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860"/>
        <w:gridCol w:w="3777"/>
      </w:tblGrid>
      <w:tr>
        <w:trPr/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/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>
            <w:pPr>
              <w:pStyle w:val="ConsPlusNormal"/>
              <w:widowControl w:val="false"/>
              <w:jc w:val="both"/>
              <w:rPr>
                <w:u w:val="single"/>
              </w:rPr>
            </w:pPr>
            <w:r>
              <w:rPr/>
              <w:t xml:space="preserve">субъект Российской Федерации  </w:t>
            </w:r>
            <w:r>
              <w:rPr>
                <w:u w:val="single"/>
              </w:rPr>
              <w:t>Тульская область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 xml:space="preserve">муниципальное образование  </w:t>
            </w:r>
            <w:r>
              <w:rPr>
                <w:u w:val="single"/>
              </w:rPr>
              <w:t>Веневский район, муниципальное образование Центральное муниципальное образование Мордвесское, муниципальное образование Грицовское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 xml:space="preserve">населенные пункты: </w:t>
            </w:r>
            <w:r>
              <w:rPr>
                <w:rFonts w:cs="Times New Roman"/>
                <w:sz w:val="24"/>
                <w:szCs w:val="24"/>
              </w:rPr>
              <w:t>д. Новая Уваровка,</w:t>
            </w:r>
            <w:r>
              <w:rPr/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п. Грызловский, с. Ананское, с. Бельково, д. Воейково, д. Ивановское, д. М. Связьма, д. Татарники, д. Касторня, с. Петропавловское, п. Торбеевский, д. Сосновка, д. Каменка, д. Афанасьево,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д. Руднецово, д. Кончинка,</w:t>
            </w:r>
            <w:r>
              <w:rPr>
                <w:rFonts w:cs="Times New Roman"/>
                <w:sz w:val="24"/>
                <w:szCs w:val="24"/>
              </w:rPr>
              <w:t xml:space="preserve"> д. Даниловское, д. Павловское, д. Шереметьево, д.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Ивановское-</w:t>
            </w:r>
            <w:r>
              <w:rPr>
                <w:rFonts w:cs="Times New Roman"/>
                <w:sz w:val="24"/>
                <w:szCs w:val="24"/>
              </w:rPr>
              <w:t xml:space="preserve">Ступино, д. Кайдаково, д. Привальное, д. Соколовка, д. Харино, д. Марьинка, с. Карпово, д. М. Хрусловка, д. Б. Звойка,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с. Хрусловка, с.</w:t>
            </w:r>
            <w:r>
              <w:rPr>
                <w:rFonts w:cs="Times New Roman"/>
                <w:sz w:val="24"/>
                <w:szCs w:val="24"/>
              </w:rPr>
              <w:t xml:space="preserve"> Васильевское, д, Кухтинка, с. Б. Алитово, д. Сасово, д. Вородуново, с. Студенецкие Выселки, д. Махринские Выселки, д. Малое Алитово, д. Гурьевские Выселки, д. Соньшино, п. Красный Яр, с. Исаково,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с. Воскресенское,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д. Лукошкино, д. Грабаново, д. Тростники, с. Богоявленка, н.п. Осетровское лесничество, с.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Венев-Монастырь, </w:t>
            </w:r>
            <w:r>
              <w:rPr>
                <w:rFonts w:cs="Times New Roman"/>
                <w:sz w:val="24"/>
                <w:szCs w:val="24"/>
              </w:rPr>
              <w:t>д. Филатчево, с. Казановка, д. Новоселки, д. Богородицкое, д. Колодезное, с. Потетино, д. Бурдуково, д. Андреевка, д. Боярково, д. Лямзино, д. Махринка, д. Улыбышево, сл. Озеренская, сл. Стрелецкая, п. Каменный, п. Свиридовский, д. Ключевое, с. Березово, с. Щучье, п. Белгородский, д. Бельцы, д. Талызино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 xml:space="preserve">№№ </w:t>
            </w:r>
            <w:r>
              <w:rPr/>
              <w:t xml:space="preserve">кадастровых кварталов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71:05:050623,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:05:050621,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cs="Times New Roman"/>
                <w:color w:val="000000"/>
                <w:sz w:val="24"/>
                <w:szCs w:val="24"/>
              </w:rPr>
              <w:t>:05:050115, 71:05:050506, 71:05:050414, 71:05:050409, 71:05: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050407</w:t>
            </w:r>
            <w:r>
              <w:rPr>
                <w:rFonts w:cs="Times New Roman"/>
                <w:color w:val="000000"/>
                <w:sz w:val="24"/>
                <w:szCs w:val="24"/>
              </w:rPr>
              <w:t>, 71:05:050410, 71:05: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050617</w:t>
            </w:r>
            <w:r>
              <w:rPr>
                <w:rFonts w:cs="Times New Roman"/>
                <w:color w:val="000000"/>
                <w:sz w:val="24"/>
                <w:szCs w:val="24"/>
              </w:rPr>
              <w:t>, 71:05:050511, 71:05:050614, 71:05: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060107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71:05:060202, 71:05:010306, 71:05:010303, 71:05:010205, 71:05:010504, 71:05:010107, 71:05:010204,  71:05:020305,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71:05:020304, </w:t>
            </w:r>
            <w:r>
              <w:rPr>
                <w:rFonts w:cs="Times New Roman"/>
                <w:color w:val="000000"/>
                <w:sz w:val="24"/>
                <w:szCs w:val="24"/>
              </w:rPr>
              <w:t>71:05:020111, 71:05:020307, 71:05:020306, 71:05:020205, 71:05:060702, 71:05:020409, 71:05:020408, 71:05:060407, 71:05:060703, 71:05:060404, 71:05:060113, 71:05:060210, 71:05:060115, 71:05:060110, 71:05:060109, 71:05:060309, 71:05:060209, 71:05:060406, 71:05:060304, 71:05:060112, 71:05:020407, 71:05:060403, 71:05:060211, 71:05:020114, 71:05:020411, 71:05:020403, 71:05:060825, 71:05:060607, 71:05:060620, 71:05:060807, 71:05:060813, 71:05:060820, 71:05:050405, 71:05:050406, 71:05:060507, 71:05:060606, 71:05:060505, 71:05:060303, 71:05:060605, 71:05:060504, 71:05:060503, 71:05:020510, 71:05:040306, 71:05:020509, 71:05:020507, 71:05:020503, 71:05:040317, 71:05:040403, 71:05:020504, 71:05:040103, 71:05:040104, 71:05:040202</w:t>
            </w:r>
            <w:r>
              <w:rPr/>
              <w:t xml:space="preserve"> соответствии с </w:t>
            </w:r>
            <w:r>
              <w:rPr>
                <w:color w:val="010101"/>
              </w:rPr>
              <w:t xml:space="preserve">муниципальным контрактом № </w:t>
            </w:r>
            <w:r>
              <w:rPr/>
              <w:t>0366200035625001824</w:t>
            </w:r>
            <w:r>
              <w:rPr>
                <w:color w:val="010101"/>
              </w:rPr>
              <w:t xml:space="preserve"> от 14.04.2025</w:t>
            </w:r>
            <w:r>
              <w:rPr/>
              <w:t xml:space="preserve"> выполняются комплексные кадастровые работы.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/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301320 Тульская область, Веневский район, г. Венев, пл. Ильича, д. 4 или на официальных сайтах в информационно-телекоммуникационной сети «Интернет»: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адрес электронной почты </w:t>
            </w:r>
            <w:hyperlink r:id="rId2">
              <w:r>
                <w:rPr/>
                <w:t>zemlyaVenev@tularegion.org</w:t>
              </w:r>
            </w:hyperlink>
          </w:p>
          <w:p>
            <w:pPr>
              <w:pStyle w:val="Normal"/>
              <w:widowControl w:val="false"/>
              <w:rPr/>
            </w:pPr>
            <w:r>
              <w:rPr/>
              <w:t xml:space="preserve">Номер контактного телефона: </w:t>
            </w:r>
            <w:r>
              <w:rPr>
                <w:u w:val="single"/>
              </w:rPr>
              <w:t>8(48745)24758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86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     </w:t>
            </w:r>
            <w:r>
              <w:rPr/>
              <w:t>Администрация муниципального образования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                             </w:t>
            </w:r>
            <w:r>
              <w:rPr/>
              <w:t>Веневский район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Заказчик комплексных кадастровых работ</w:t>
            </w:r>
          </w:p>
        </w:tc>
        <w:tc>
          <w:tcPr>
            <w:tcW w:w="377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https</w:t>
            </w:r>
            <w:r>
              <w:rPr/>
              <w:t>://</w:t>
            </w:r>
            <w:r>
              <w:rPr>
                <w:lang w:val="en-US"/>
              </w:rPr>
              <w:t>venevskij</w:t>
            </w:r>
            <w:r>
              <w:rPr/>
              <w:t>-</w:t>
            </w:r>
            <w:r>
              <w:rPr>
                <w:lang w:val="en-US"/>
              </w:rPr>
              <w:t>r</w:t>
            </w:r>
            <w:r>
              <w:rPr/>
              <w:t>71.</w:t>
            </w:r>
            <w:r>
              <w:rPr>
                <w:lang w:val="en-US"/>
              </w:rPr>
              <w:t>gosweb</w:t>
            </w:r>
            <w:r>
              <w:rPr/>
              <w:t>.</w:t>
            </w:r>
            <w:r>
              <w:rPr>
                <w:lang w:val="en-US"/>
              </w:rPr>
              <w:t>gosuslugi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>/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__________________________;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(Адрес сайта)</w:t>
            </w:r>
          </w:p>
        </w:tc>
      </w:tr>
      <w:tr>
        <w:trPr/>
        <w:tc>
          <w:tcPr>
            <w:tcW w:w="5860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Министерство имущественных и земельных отношений Тульской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mizo</w:t>
            </w:r>
            <w:r>
              <w:rPr/>
              <w:t>.</w:t>
            </w:r>
            <w:r>
              <w:rPr>
                <w:lang w:val="en-US"/>
              </w:rPr>
              <w:t>tularegion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_____________________________;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(Адрес сайта)</w:t>
            </w:r>
          </w:p>
        </w:tc>
      </w:tr>
      <w:tr>
        <w:trPr/>
        <w:tc>
          <w:tcPr>
            <w:tcW w:w="5860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Управление Федеральной службы государственной регистрации, кадастра и картографии по Тульской области 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u w:val="single"/>
                <w:lang w:val="en-US"/>
              </w:rPr>
              <w:t>https</w:t>
            </w:r>
            <w:r>
              <w:rPr>
                <w:u w:val="single"/>
              </w:rPr>
              <w:t>://</w:t>
            </w:r>
            <w:r>
              <w:rPr>
                <w:u w:val="single"/>
                <w:lang w:val="en-US"/>
              </w:rPr>
              <w:t>rosreestr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gov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ru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about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struct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territorialnye</w:t>
            </w:r>
            <w:r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organy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upravlenie</w:t>
            </w:r>
            <w:r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rosreestra</w:t>
            </w:r>
            <w:r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po</w:t>
            </w:r>
            <w:r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tulskoy</w:t>
            </w:r>
            <w:r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oblasti</w:t>
            </w:r>
            <w:r>
              <w:rPr>
                <w:u w:val="single"/>
              </w:rPr>
              <w:t>/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(Адрес сайта)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вышеуказанных кадастровых кварталов (нескольких смежных кадастровых кварталов) состоится по адресу: Тульская область, Веневский район, г. Венев, пл. Ильича, д. 4, зал   </w:t>
            </w:r>
            <w:r>
              <w:rPr>
                <w:b w:val="false"/>
                <w:bCs w:val="false"/>
                <w:u w:val="single"/>
              </w:rPr>
              <w:t>«</w:t>
            </w:r>
            <w:r>
              <w:rPr>
                <w:b w:val="false"/>
                <w:bCs w:val="false"/>
                <w:u w:val="single"/>
              </w:rPr>
              <w:t>04</w:t>
            </w:r>
            <w:r>
              <w:rPr>
                <w:b w:val="false"/>
                <w:bCs w:val="false"/>
                <w:u w:val="single"/>
              </w:rPr>
              <w:t xml:space="preserve">» </w:t>
            </w:r>
            <w:r>
              <w:rPr>
                <w:b w:val="false"/>
                <w:bCs w:val="false"/>
                <w:u w:val="single"/>
              </w:rPr>
              <w:t>августа</w:t>
            </w:r>
            <w:r>
              <w:rPr>
                <w:b w:val="false"/>
                <w:bCs w:val="false"/>
                <w:u w:val="single"/>
              </w:rPr>
              <w:t xml:space="preserve">  2025 г. в 11 часов  00</w:t>
            </w:r>
            <w:r>
              <w:rPr>
                <w:b w:val="false"/>
                <w:bCs w:val="false"/>
              </w:rPr>
              <w:t xml:space="preserve"> минут.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ConsPlusNormal"/>
              <w:widowControl w:val="false"/>
              <w:rPr/>
            </w:pPr>
            <w:r>
              <w:rPr/>
              <w:t>с "</w:t>
            </w:r>
            <w:r>
              <w:rPr/>
              <w:t>11</w:t>
            </w:r>
            <w:r>
              <w:rPr/>
              <w:t>" ию</w:t>
            </w:r>
            <w:r>
              <w:rPr/>
              <w:t>л</w:t>
            </w:r>
            <w:r>
              <w:rPr/>
              <w:t>я 2025г. по "</w:t>
            </w:r>
            <w:r>
              <w:rPr/>
              <w:t>03</w:t>
            </w:r>
            <w:r>
              <w:rPr/>
              <w:t xml:space="preserve">" </w:t>
            </w:r>
            <w:r>
              <w:rPr/>
              <w:t>августа</w:t>
            </w:r>
            <w:r>
              <w:rPr/>
              <w:t xml:space="preserve"> 2025 г. и</w:t>
            </w:r>
          </w:p>
          <w:p>
            <w:pPr>
              <w:pStyle w:val="ConsPlusNormal"/>
              <w:widowControl w:val="false"/>
              <w:rPr/>
            </w:pPr>
            <w:r>
              <w:rPr/>
              <w:t>с "</w:t>
            </w:r>
            <w:r>
              <w:rPr/>
              <w:t>05</w:t>
            </w:r>
            <w:r>
              <w:rPr/>
              <w:t>"</w:t>
            </w:r>
            <w:r>
              <w:rPr/>
              <w:t xml:space="preserve">августа </w:t>
            </w:r>
            <w:r>
              <w:rPr/>
              <w:t xml:space="preserve"> 2025 г. по "</w:t>
            </w:r>
            <w:r>
              <w:rPr/>
              <w:t>08</w:t>
            </w:r>
            <w:r>
              <w:rPr/>
              <w:t xml:space="preserve">" </w:t>
            </w:r>
            <w:r>
              <w:rPr/>
              <w:t>сентября</w:t>
            </w:r>
            <w:r>
              <w:rPr/>
              <w:t xml:space="preserve"> 2025 г.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/>
              <w:t>Возражения оформляются в соответствии с частью 15 статьи 42.10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/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84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60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2660b6"/>
    <w:rPr>
      <w:color w:val="0000FF" w:themeColor="hyperlink"/>
      <w:u w:val="single"/>
    </w:rPr>
  </w:style>
  <w:style w:type="character" w:styleId="1" w:customStyle="1">
    <w:name w:val="Заголовок 1 Знак"/>
    <w:qFormat/>
    <w:rPr>
      <w:rFonts w:ascii="Calibri Light" w:hAnsi="Calibri Light" w:eastAsia="Times New Roman"/>
      <w:b/>
      <w:bCs/>
      <w:sz w:val="32"/>
      <w:szCs w:val="32"/>
    </w:rPr>
  </w:style>
  <w:style w:type="character" w:styleId="Style15" w:customStyle="1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HTML" w:customStyle="1">
    <w:name w:val="Стандартный HTML Знак"/>
    <w:qFormat/>
    <w:rPr>
      <w:rFonts w:ascii="Courier New" w:hAnsi="Courier New" w:eastAsia="Courier New"/>
    </w:rPr>
  </w:style>
  <w:style w:type="character" w:styleId="Strong">
    <w:name w:val="Strong"/>
    <w:qFormat/>
    <w:rPr>
      <w:b/>
    </w:rPr>
  </w:style>
  <w:style w:type="character" w:styleId="EndnoteCharacters" w:customStyle="1">
    <w:name w:val="Endnote Characters"/>
    <w:qFormat/>
    <w:rPr>
      <w:rFonts w:eastAsia="Times New Roman"/>
      <w:vertAlign w:val="superscript"/>
    </w:rPr>
  </w:style>
  <w:style w:type="character" w:styleId="Style16" w:customStyle="1">
    <w:name w:val="Текст концевой сноски Знак"/>
    <w:qFormat/>
    <w:rPr>
      <w:rFonts w:eastAsia="Times New Roman"/>
      <w:szCs w:val="20"/>
    </w:rPr>
  </w:style>
  <w:style w:type="character" w:styleId="FootnoteCharacters" w:customStyle="1">
    <w:name w:val="Footnote Characters"/>
    <w:qFormat/>
    <w:rPr>
      <w:rFonts w:eastAsia="Times New Roman"/>
      <w:vertAlign w:val="superscript"/>
    </w:rPr>
  </w:style>
  <w:style w:type="character" w:styleId="Style17" w:customStyle="1">
    <w:name w:val="Текст сноски Знак"/>
    <w:qFormat/>
    <w:rPr>
      <w:rFonts w:eastAsia="Times New Roman"/>
      <w:szCs w:val="20"/>
    </w:rPr>
  </w:style>
  <w:style w:type="character" w:styleId="Style18" w:customStyle="1">
    <w:name w:val="Нижний колонтитул Знак"/>
    <w:qFormat/>
    <w:rPr>
      <w:rFonts w:eastAsia="Times New Roman"/>
      <w:szCs w:val="20"/>
    </w:rPr>
  </w:style>
  <w:style w:type="character" w:styleId="Style19" w:customStyle="1">
    <w:name w:val="Верхний колонтитул Знак"/>
    <w:qFormat/>
    <w:rPr>
      <w:rFonts w:eastAsia="Times New Roman"/>
      <w:szCs w:val="2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/>
    <w:rPr>
      <w:rFonts w:ascii="PT Astra Serif" w:hAnsi="PT Astra Serif" w:eastAsia="Noto Sans Devanagari"/>
    </w:rPr>
  </w:style>
  <w:style w:type="paragraph" w:styleId="ConsPlusNormal" w:customStyle="1">
    <w:name w:val="ConsPlusNormal"/>
    <w:qFormat/>
    <w:rsid w:val="00e4603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BalloonText">
    <w:name w:val="Balloon Text"/>
    <w:basedOn w:val="Normal"/>
    <w:qFormat/>
    <w:pPr/>
    <w:rPr>
      <w:rFonts w:ascii="Segoe UI" w:hAnsi="Segoe UI" w:eastAsia="Segoe UI"/>
      <w:sz w:val="18"/>
      <w:szCs w:val="18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lang w:eastAsia="zh-CN"/>
    </w:rPr>
  </w:style>
  <w:style w:type="paragraph" w:styleId="11" w:customStyle="1">
    <w:name w:val="Текст концевой сноски1"/>
    <w:basedOn w:val="Normal"/>
    <w:qFormat/>
    <w:pPr/>
    <w:rPr/>
  </w:style>
  <w:style w:type="paragraph" w:styleId="12" w:customStyle="1">
    <w:name w:val="Текст сноски1"/>
    <w:basedOn w:val="Normal"/>
    <w:qFormat/>
    <w:pPr/>
    <w:rPr/>
  </w:style>
  <w:style w:type="paragraph" w:styleId="13" w:customStyle="1">
    <w:name w:val="Нижний колонтитул1"/>
    <w:basedOn w:val="Normal"/>
    <w:qFormat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14" w:customStyle="1">
    <w:name w:val="Верхний колонтитул1"/>
    <w:basedOn w:val="Normal"/>
    <w:qFormat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6" w:customStyle="1">
    <w:name w:val="Колонтитул"/>
    <w:basedOn w:val="Normal"/>
    <w:qFormat/>
    <w:pPr/>
    <w:rPr/>
  </w:style>
  <w:style w:type="paragraph" w:styleId="15" w:customStyle="1">
    <w:name w:val="Название объекта1"/>
    <w:basedOn w:val="Normal"/>
    <w:qFormat/>
    <w:pPr>
      <w:spacing w:before="120" w:after="120"/>
    </w:pPr>
    <w:rPr>
      <w:rFonts w:ascii="PT Astra Serif" w:hAnsi="PT Astra Serif" w:eastAsia="Noto Sans Devanagari"/>
      <w:i/>
      <w:iCs/>
    </w:rPr>
  </w:style>
  <w:style w:type="paragraph" w:styleId="16" w:customStyle="1">
    <w:name w:val="Заголовок1"/>
    <w:basedOn w:val="Normal"/>
    <w:qFormat/>
    <w:pPr>
      <w:keepNext w:val="true"/>
      <w:spacing w:before="240" w:after="120"/>
    </w:pPr>
    <w:rPr>
      <w:rFonts w:ascii="PT Astra Serif" w:hAnsi="PT Astra Serif" w:eastAsia="Noto Sans Devanagari"/>
      <w:sz w:val="28"/>
      <w:szCs w:val="28"/>
    </w:rPr>
  </w:style>
  <w:style w:type="paragraph" w:styleId="111" w:customStyle="1">
    <w:name w:val="Заголовок 11"/>
    <w:basedOn w:val="Normal"/>
    <w:qFormat/>
    <w:pPr>
      <w:keepNext w:val="true"/>
      <w:spacing w:before="240" w:after="60"/>
    </w:pPr>
    <w:rPr>
      <w:rFonts w:ascii="Calibri Light" w:hAnsi="Calibri Light" w:cs="Calibri Light"/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emlyaVenev@tularegion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DD35-EACB-45BC-BA59-1E7FB8D9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Application>LibreOffice/7.0.4.2$Windows_X86_64 LibreOffice_project/dcf040e67528d9187c66b2379df5ea4407429775</Application>
  <AppVersion>15.0000</AppVersion>
  <Pages>2</Pages>
  <Words>646</Words>
  <Characters>5350</Characters>
  <CharactersWithSpaces>6012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2025-06-18T19:19:00Z</dcterms:created>
  <dc:creator>Пользователь</dc:creator>
  <dc:description/>
  <dc:language>ru-RU</dc:language>
  <cp:lastModifiedBy/>
  <cp:lastPrinted>2025-06-19T10:59:00Z</cp:lastPrinted>
  <dcterms:modified xsi:type="dcterms:W3CDTF">2025-07-09T12:49:42Z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