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101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2012"/>
        <w:gridCol w:w="198"/>
        <w:gridCol w:w="394"/>
        <w:gridCol w:w="258"/>
        <w:gridCol w:w="1304"/>
        <w:gridCol w:w="113"/>
        <w:gridCol w:w="598"/>
        <w:gridCol w:w="791"/>
        <w:gridCol w:w="397"/>
        <w:gridCol w:w="255"/>
        <w:gridCol w:w="1307"/>
        <w:gridCol w:w="110"/>
        <w:gridCol w:w="601"/>
        <w:gridCol w:w="1769"/>
      </w:tblGrid>
      <w:tr>
        <w:trPr/>
        <w:tc>
          <w:tcPr>
            <w:tcW w:w="2012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1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0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4"/>
        <w:gridCol w:w="8473"/>
      </w:tblGrid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</w:t>
            </w:r>
            <w:r>
              <w:rPr>
                <w:color w:val="000000"/>
                <w:lang w:val="en-US"/>
              </w:rPr>
              <w:t>10515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село Дьяконово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lang w:val="en-US"/>
              </w:rPr>
              <w:t>71</w:t>
            </w:r>
            <w:r>
              <w:rPr>
                <w:color w:val="000000"/>
              </w:rPr>
              <w:t>:05:020202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деревня Даровая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71:05:020204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 с. Марыгино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71:05:060619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деревня Дедиловские Выселки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71:05:060824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 д. Анишино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71:05:050105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Анишино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71:05:010514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Михайловка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71:05:020106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Барсуки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71:05:010512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Пряхино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71:05:010513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Трухачевка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71:05:060205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Полошково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71:05:060206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Большая Уваровка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71:05:060207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Борзовка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71:05:020112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п. Горшковский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71:05:040105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Поветкино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71:05:040316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Поветкино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71:05:040533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Медведки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71:05:040405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Гати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71:05:040532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Гати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71:05:020404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Тулубьево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71:05:020402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Настасьино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71:05:060410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Бяково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71:05:060405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Матвеевка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71:05:050509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Шилово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71:05:050508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Арсеньево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71:05:050503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Быковка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71:05:050505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Крюково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71:05:050615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Торбеевка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71:05:050612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Городище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71:05:050613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п. Первомайский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71:05:050619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 Грызловка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71:05:050618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Масловка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71:05:050512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Сергиево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 040204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Урусово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71:05:050616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Кукуй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71:05:060308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Студенец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71:05:020506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Большие Заломы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71:05:040102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Прудищи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71:05:050603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Алексинцево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71:05:050602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район,п. Бельковский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71:05:050504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Карники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71:05:010402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Большое Чернево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71:05:010209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Мартемьяново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71:05:050302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Хавки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71:05:050203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п. Рассвет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71:05:050204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Бобровка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71:05:060604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Клин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71:05:020508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Сл. Коломенская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71:05:010206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Сетка</w:t>
            </w:r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71:05:010511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с. Стомна</w:t>
            </w:r>
            <w:bookmarkStart w:id="0" w:name="_GoBack"/>
            <w:bookmarkEnd w:id="0"/>
          </w:p>
        </w:tc>
      </w:tr>
      <w:tr>
        <w:trPr/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71:05:010404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д. Малая Уваровка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будут выполняться комплексные кадастровые работы в соответствии с муниципальным        контрактом № </w:t>
      </w:r>
      <w:r>
        <w:rPr>
          <w:sz w:val="24"/>
          <w:szCs w:val="24"/>
        </w:rPr>
        <w:t>0366200035625001824</w:t>
      </w:r>
      <w:r>
        <w:rPr>
          <w:color w:val="010101"/>
          <w:sz w:val="24"/>
          <w:szCs w:val="24"/>
        </w:rPr>
        <w:t xml:space="preserve"> от 14.04.2025, заключенным </w:t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со стороны заказчика: </w:t>
      </w:r>
      <w:r>
        <w:rPr>
          <w:b/>
          <w:sz w:val="24"/>
          <w:szCs w:val="24"/>
        </w:rPr>
        <w:t>Администрация муниципального образования Веневский район</w:t>
      </w:r>
      <w:r>
        <w:rPr>
          <w:color w:val="010101"/>
          <w:sz w:val="24"/>
          <w:szCs w:val="24"/>
        </w:rPr>
        <w:t xml:space="preserve">, почтовый адрес: </w:t>
      </w:r>
      <w:r>
        <w:rPr>
          <w:sz w:val="24"/>
          <w:szCs w:val="24"/>
        </w:rPr>
        <w:t>301320, Тульская область, Веневский район, г. Венев, пл. Ильича, д. 4,</w:t>
      </w:r>
      <w:r>
        <w:rPr>
          <w:color w:val="010101"/>
          <w:sz w:val="24"/>
          <w:szCs w:val="24"/>
        </w:rPr>
        <w:t xml:space="preserve"> </w:t>
      </w:r>
    </w:p>
    <w:p>
      <w:pPr>
        <w:pStyle w:val="Normal"/>
        <w:jc w:val="both"/>
        <w:rPr>
          <w:rStyle w:val="Style20"/>
          <w:sz w:val="24"/>
          <w:szCs w:val="24"/>
        </w:rPr>
      </w:pPr>
      <w:r>
        <w:rPr>
          <w:color w:val="010101"/>
          <w:sz w:val="24"/>
          <w:szCs w:val="24"/>
        </w:rPr>
        <w:t>адрес электронной почты: </w:t>
      </w:r>
      <w:hyperlink r:id="rId2">
        <w:r>
          <w:rPr>
            <w:sz w:val="24"/>
            <w:szCs w:val="24"/>
          </w:rPr>
          <w:t>zemlyaVenev@tularegion.org</w:t>
        </w:r>
      </w:hyperlink>
      <w:r>
        <w:rPr>
          <w:rStyle w:val="Style20"/>
          <w:sz w:val="24"/>
          <w:szCs w:val="24"/>
        </w:rPr>
        <w:t xml:space="preserve">, </w:t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номер контактного телефона: 8 (48745)2-47-58, </w:t>
      </w:r>
    </w:p>
    <w:p>
      <w:pPr>
        <w:pStyle w:val="Normal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со стороны исполнителя: </w:t>
      </w:r>
      <w:r>
        <w:rPr>
          <w:b/>
          <w:color w:val="010101"/>
          <w:sz w:val="24"/>
          <w:szCs w:val="24"/>
        </w:rPr>
        <w:t>общество с ограниченной ответственностью «Уралтрансблок»</w:t>
      </w:r>
      <w:r>
        <w:rPr>
          <w:color w:val="010101"/>
          <w:sz w:val="24"/>
          <w:szCs w:val="24"/>
        </w:rPr>
        <w:t xml:space="preserve"> </w:t>
      </w:r>
    </w:p>
    <w:p>
      <w:pPr>
        <w:pStyle w:val="Normal"/>
        <w:spacing w:lineRule="auto" w:line="264"/>
        <w:rPr>
          <w:sz w:val="24"/>
          <w:szCs w:val="24"/>
          <w:u w:val="single"/>
        </w:rPr>
      </w:pPr>
      <w:r>
        <w:rPr>
          <w:sz w:val="24"/>
          <w:szCs w:val="24"/>
        </w:rPr>
        <w:t>почтовый адрес: 620033</w:t>
      </w:r>
      <w:r>
        <w:rPr>
          <w:sz w:val="24"/>
          <w:szCs w:val="24"/>
          <w:u w:val="single"/>
        </w:rPr>
        <w:t>, г. Екатеринбург, ул. Норильская, стр. 77, офис 405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</w:t>
      </w:r>
      <w:r>
        <w:rPr>
          <w:sz w:val="24"/>
          <w:szCs w:val="24"/>
          <w:u w:val="single"/>
        </w:rPr>
        <w:t>(343) 278-95-07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20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1843"/>
        <w:gridCol w:w="1735"/>
        <w:gridCol w:w="1815"/>
        <w:gridCol w:w="1860"/>
        <w:gridCol w:w="969"/>
        <w:gridCol w:w="1564"/>
      </w:tblGrid>
      <w:tr>
        <w:trPr>
          <w:trHeight w:val="311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кадастрового инженера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Наименование саморегулируемой организации кадастровых инженеров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внесения  сведений о физическом лице в реестр членов саморегулируемой</w:t>
            </w:r>
          </w:p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 кадастровых инженеров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Почтовый адрес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Номер контактного телефона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Велижанин Николай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СРО Союз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«Некоммерческое объединение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Кадастровых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инженеров»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04.06.2016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Россия, 623286, Свердловская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область, г. Ревда, ул. Жуковского, д. 21, кв. 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revduk</w:t>
            </w:r>
            <w:r>
              <w:rPr>
                <w:u w:val="single"/>
              </w:rPr>
              <w:t>@mail.ru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8-922-032-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>40-06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Style w:val="Style20"/>
          <w:sz w:val="24"/>
          <w:szCs w:val="24"/>
        </w:rPr>
      </w:pPr>
      <w:r>
        <w:rPr>
          <w:color w:val="010101"/>
          <w:sz w:val="24"/>
          <w:szCs w:val="24"/>
        </w:rPr>
        <w:t>адрес электронной почты: </w:t>
      </w:r>
      <w:r>
        <w:rPr>
          <w:sz w:val="24"/>
          <w:szCs w:val="24"/>
          <w:lang w:val="en-US"/>
        </w:rPr>
        <w:t>uraltransblok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</w:t>
      </w:r>
      <w:r>
        <w:rPr>
          <w:sz w:val="24"/>
          <w:szCs w:val="24"/>
          <w:u w:val="single"/>
        </w:rPr>
        <w:t>(343) 278-95-07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hd w:val="clear" w:color="auto" w:fill="FFFFFF"/>
        <w:spacing w:beforeAutospacing="1" w:afterAutospacing="1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shd w:val="clear" w:color="auto" w:fill="FFFFFF"/>
        <w:spacing w:beforeAutospacing="1" w:afterAutospacing="1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>
        <w:rPr>
          <w:color w:val="22272F"/>
          <w:sz w:val="24"/>
          <w:szCs w:val="24"/>
        </w:rPr>
        <w:t>(опубликовано в газете «Вести Веневского района»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 14</w:t>
      </w:r>
      <w:r>
        <w:rPr>
          <w:b w:val="false"/>
          <w:bCs w:val="false"/>
          <w:color w:val="000000"/>
          <w:sz w:val="24"/>
          <w:szCs w:val="24"/>
        </w:rPr>
        <w:t xml:space="preserve">(324) </w:t>
      </w:r>
      <w:r>
        <w:rPr>
          <w:color w:val="000000"/>
          <w:sz w:val="24"/>
          <w:szCs w:val="24"/>
        </w:rPr>
        <w:t xml:space="preserve">от 18.04.2025г.) </w:t>
      </w:r>
      <w:r>
        <w:rPr>
          <w:color w:val="000000"/>
          <w:sz w:val="24"/>
          <w:szCs w:val="24"/>
        </w:rPr>
        <w:t>вп</w:t>
      </w:r>
      <w:r>
        <w:rPr>
          <w:color w:val="010101"/>
          <w:sz w:val="24"/>
          <w:szCs w:val="24"/>
        </w:rPr>
        <w:t>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spacing w:lineRule="auto" w:line="276" w:before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f3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1418"/>
        <w:gridCol w:w="5107"/>
        <w:gridCol w:w="2794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6525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Место выполнения комплексных кадастровых работ</w:t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Время выполнения комплексных кадастровых работ</w:t>
            </w:r>
          </w:p>
        </w:tc>
      </w:tr>
      <w:tr>
        <w:trPr>
          <w:trHeight w:val="81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71:05:0</w:t>
            </w:r>
            <w:r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10515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село Дьяконово</w:t>
            </w:r>
          </w:p>
        </w:tc>
        <w:tc>
          <w:tcPr>
            <w:tcW w:w="279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 будние дни с 14.04.2025 по 23.09.2025 в период с 08-30 по 17-30</w:t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71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:05:020202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деревня Даровая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71:05:020204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 деревня Марыгино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1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71:05:060619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деревня Дедиловские Выселки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71:05:060824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 д. Анишино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71:05:050105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 д. Анишино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71:05:010514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Михайловка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71:05:020106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Барсуки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71:05:010512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Пряхино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71:05:010513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Трухачевка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Полошково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Большая Уваровка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71:05:060207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Борзовка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71:05:020112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Горшковский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71:05:040105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Поветкино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71:05:040316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Поветкино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71:05:040533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Медведки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71:05:040405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Гати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71:05:040532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Гати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Тулубьево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71:05:020402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Настасьино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71:05:060410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Бяково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71:05:060405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Матвеевка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Шилово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Арсеньево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Быковка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Крюково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71:05:050615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Торбеевка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Городище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п. Первомайский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 Грызловка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Масловка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71:05:050512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Сергиево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 040204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Урусово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71:05:050616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Кукуй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71:05:060308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Студенец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Большие Заломы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71:05:040102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 xml:space="preserve">Тульская область, Веневский район, с. </w:t>
            </w: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Прудищи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71:05:050603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Алексинцево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район,п. Бельковский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71:05:050504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Карники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71:05:010402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Большое Чернево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71:05:010209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Мартемьяново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71:05:050302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Хавки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71:05:050203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п. Рассвет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71:05:060604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Клин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71:05:050204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Бобровка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71:05:020508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Сл. Коломенская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71:05:010206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Сетка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71:05:010511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с. Стомна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71:05:010404</w:t>
            </w:r>
          </w:p>
        </w:tc>
        <w:tc>
          <w:tcPr>
            <w:tcW w:w="510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д. Малая Уваровка</w:t>
            </w:r>
          </w:p>
        </w:tc>
        <w:tc>
          <w:tcPr>
            <w:tcW w:w="27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>
      <w:headerReference w:type="default" r:id="rId3"/>
      <w:type w:val="nextPage"/>
      <w:pgSz w:w="11906" w:h="16838"/>
      <w:pgMar w:left="1134" w:right="851" w:gutter="0" w:header="397" w:top="851" w:footer="0" w:bottom="426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tabs>
        <w:tab w:val="clear" w:pos="4153"/>
        <w:tab w:val="clear" w:pos="8306"/>
      </w:tabs>
      <w:jc w:val="right"/>
      <w:rPr>
        <w:b/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Нижний колонтитул Знак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Текст сноски Знак"/>
    <w:uiPriority w:val="99"/>
    <w:semiHidden/>
    <w:qFormat/>
    <w:locked/>
    <w:rPr>
      <w:rFonts w:cs="Times New Roman"/>
      <w:sz w:val="20"/>
      <w:szCs w:val="20"/>
    </w:rPr>
  </w:style>
  <w:style w:type="character" w:styleId="Style17" w:customStyle="1">
    <w:name w:val="Footnote Reference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semiHidden/>
    <w:qFormat/>
    <w:rPr>
      <w:rFonts w:cs="Times New Roman"/>
      <w:vertAlign w:val="superscript"/>
    </w:rPr>
  </w:style>
  <w:style w:type="character" w:styleId="Style18" w:customStyle="1">
    <w:name w:val="Текст концевой сноски Знак"/>
    <w:uiPriority w:val="99"/>
    <w:semiHidden/>
    <w:qFormat/>
    <w:locked/>
    <w:rPr>
      <w:rFonts w:cs="Times New Roman"/>
      <w:sz w:val="20"/>
      <w:szCs w:val="20"/>
    </w:rPr>
  </w:style>
  <w:style w:type="character" w:styleId="Style19" w:customStyle="1">
    <w:name w:val="Endnote Reference"/>
    <w:rPr>
      <w:rFonts w:cs="Times New Roman"/>
      <w:vertAlign w:val="superscript"/>
    </w:rPr>
  </w:style>
  <w:style w:type="character" w:styleId="EndnoteCharacters" w:customStyle="1">
    <w:name w:val="Endnote Characters"/>
    <w:uiPriority w:val="99"/>
    <w:semiHidden/>
    <w:qFormat/>
    <w:rPr>
      <w:rFonts w:cs="Times New Roman"/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character" w:styleId="HTML" w:customStyle="1">
    <w:name w:val="Стандартный HTML Знак"/>
    <w:uiPriority w:val="99"/>
    <w:qFormat/>
    <w:rPr>
      <w:rFonts w:ascii="Courier New" w:hAnsi="Courier New" w:cs="Courier New"/>
    </w:rPr>
  </w:style>
  <w:style w:type="character" w:styleId="Style20">
    <w:name w:val="Hyperlink"/>
    <w:basedOn w:val="DefaultParagraphFont"/>
    <w:uiPriority w:val="99"/>
    <w:unhideWhenUsed/>
    <w:rsid w:val="004f301a"/>
    <w:rPr>
      <w:color w:val="0000FF" w:themeColor="hyperlink"/>
      <w:u w:val="single"/>
    </w:rPr>
  </w:style>
  <w:style w:type="character" w:styleId="Style21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1" w:customStyle="1">
    <w:name w:val="Заголовок 1 Знак"/>
    <w:uiPriority w:val="9"/>
    <w:qFormat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12" w:customStyle="1">
    <w:name w:val="Заголовок1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 w:customStyle="1">
    <w:name w:val="Колонтитул"/>
    <w:basedOn w:val="Normal"/>
    <w:qFormat/>
    <w:pPr/>
    <w:rPr/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Текст сноски1"/>
    <w:basedOn w:val="Normal"/>
    <w:uiPriority w:val="99"/>
    <w:semiHidden/>
    <w:qFormat/>
    <w:pPr/>
    <w:rPr/>
  </w:style>
  <w:style w:type="paragraph" w:styleId="17" w:customStyle="1">
    <w:name w:val="Текст концевой сноски1"/>
    <w:basedOn w:val="Normal"/>
    <w:uiPriority w:val="99"/>
    <w:semiHidden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29">
    <w:name w:val="Header"/>
    <w:basedOn w:val="Style2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lyaVenev@tularegion.or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1898-B63C-4E08-A8C8-CB276929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LibreOffice/7.4.5.1$Windows_X86_64 LibreOffice_project/9c0871452b3918c1019dde9bfac75448afc4b57f</Application>
  <AppVersion>15.0000</AppVersion>
  <Pages>4</Pages>
  <Words>1319</Words>
  <Characters>9499</Characters>
  <CharactersWithSpaces>10580</CharactersWithSpaces>
  <Paragraphs>314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2025-04-08T06:22:00Z</dcterms:created>
  <dc:creator>КонсультантПлюс</dc:creator>
  <dc:description/>
  <dc:language>ru-RU</dc:language>
  <cp:lastModifiedBy/>
  <cp:lastPrinted>2025-02-25T17:07:00Z</cp:lastPrinted>
  <dcterms:modified xsi:type="dcterms:W3CDTF">2025-04-17T12:38:41Z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