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56" w:rsidRDefault="00ED4056" w:rsidP="00ED40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D4056" w:rsidRDefault="00ED4056">
      <w:pPr>
        <w:pStyle w:val="ConsPlusTitle"/>
        <w:ind w:firstLine="540"/>
        <w:jc w:val="both"/>
      </w:pPr>
    </w:p>
    <w:p w:rsidR="00ED4056" w:rsidRDefault="00ED4056">
      <w:pPr>
        <w:pStyle w:val="ConsPlusTitle"/>
        <w:jc w:val="center"/>
      </w:pPr>
      <w:r>
        <w:t>ПОСТАНОВЛЕНИЕ</w:t>
      </w:r>
    </w:p>
    <w:p w:rsidR="00ED4056" w:rsidRDefault="00ED4056">
      <w:pPr>
        <w:pStyle w:val="ConsPlusTitle"/>
        <w:jc w:val="center"/>
      </w:pPr>
      <w:r>
        <w:t>от 19 апреля 2018 г. N 472</w:t>
      </w:r>
    </w:p>
    <w:p w:rsidR="00ED4056" w:rsidRDefault="00ED4056">
      <w:pPr>
        <w:pStyle w:val="ConsPlusTitle"/>
        <w:ind w:firstLine="540"/>
        <w:jc w:val="both"/>
      </w:pPr>
    </w:p>
    <w:p w:rsidR="00ED4056" w:rsidRDefault="00ED4056">
      <w:pPr>
        <w:pStyle w:val="ConsPlusTitle"/>
        <w:jc w:val="center"/>
      </w:pPr>
      <w:r>
        <w:t>ОБ ОСУЩЕСТВЛЕНИИ</w:t>
      </w:r>
    </w:p>
    <w:p w:rsidR="00ED4056" w:rsidRDefault="00ED4056">
      <w:pPr>
        <w:pStyle w:val="ConsPlusTitle"/>
        <w:jc w:val="center"/>
      </w:pPr>
      <w:r>
        <w:t>МЕР ПО РЕАЛИЗАЦИИ ГОСУДАРСТВЕННОЙ ПОЛИТИКИ В СФЕРЕ ОЦЕНКИ</w:t>
      </w:r>
    </w:p>
    <w:p w:rsidR="00ED4056" w:rsidRDefault="00ED4056">
      <w:pPr>
        <w:pStyle w:val="ConsPlusTitle"/>
        <w:jc w:val="center"/>
      </w:pPr>
      <w:r>
        <w:t>ЭФФЕКТИВНОСТИ ДЕЯТЕЛЬНОСТИ ОРГАНОВ ИСПОЛНИТЕЛЬНОЙ ВЛАСТИ</w:t>
      </w:r>
    </w:p>
    <w:p w:rsidR="00ED4056" w:rsidRDefault="00ED4056">
      <w:pPr>
        <w:pStyle w:val="ConsPlusTitle"/>
        <w:jc w:val="center"/>
      </w:pPr>
      <w:r>
        <w:t>СУБЪЕКТОВ РОССИЙСКОЙ ФЕДЕРАЦИИ И ПРИЗНАНИИ УТРАТИВШИМИ СИЛУ</w:t>
      </w:r>
    </w:p>
    <w:p w:rsidR="00ED4056" w:rsidRDefault="00ED4056">
      <w:pPr>
        <w:pStyle w:val="ConsPlusTitle"/>
        <w:jc w:val="center"/>
      </w:pPr>
      <w:r>
        <w:t>НЕКОТОРЫХ АКТОВ ПРАВИТЕЛЬСТВА РОССИЙСКОЙ ФЕДЕРАЦИИ</w:t>
      </w:r>
    </w:p>
    <w:p w:rsidR="00ED4056" w:rsidRDefault="00ED40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40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4056" w:rsidRDefault="00ED40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56" w:rsidRDefault="00ED40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04.12.2018 N 1473)</w:t>
            </w:r>
          </w:p>
        </w:tc>
      </w:tr>
    </w:tbl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D4056" w:rsidRDefault="00ED4056">
      <w:pPr>
        <w:pStyle w:val="ConsPlusNormal"/>
        <w:spacing w:before="220"/>
        <w:ind w:firstLine="540"/>
        <w:jc w:val="both"/>
      </w:pPr>
      <w:hyperlink w:anchor="P71" w:history="1">
        <w:r>
          <w:rPr>
            <w:color w:val="0000FF"/>
          </w:rPr>
          <w:t>методику</w:t>
        </w:r>
      </w:hyperlink>
      <w:r>
        <w:t xml:space="preserve">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развития;</w:t>
      </w:r>
    </w:p>
    <w:p w:rsidR="00ED4056" w:rsidRDefault="00ED4056">
      <w:pPr>
        <w:pStyle w:val="ConsPlusNormal"/>
        <w:spacing w:before="220"/>
        <w:ind w:firstLine="540"/>
        <w:jc w:val="both"/>
      </w:pPr>
      <w:hyperlink w:anchor="P193" w:history="1">
        <w:r>
          <w:rPr>
            <w:color w:val="0000FF"/>
          </w:rPr>
          <w:t>методику</w:t>
        </w:r>
      </w:hyperlink>
      <w:r>
        <w:t xml:space="preserve">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территорий;</w:t>
      </w:r>
    </w:p>
    <w:p w:rsidR="00ED4056" w:rsidRDefault="00ED4056">
      <w:pPr>
        <w:pStyle w:val="ConsPlusNormal"/>
        <w:spacing w:before="220"/>
        <w:ind w:firstLine="540"/>
        <w:jc w:val="both"/>
      </w:pPr>
      <w:hyperlink w:anchor="P328" w:history="1">
        <w:r>
          <w:rPr>
            <w:color w:val="0000FF"/>
          </w:rPr>
          <w:t>Правила</w:t>
        </w:r>
      </w:hyperlink>
      <w:r>
        <w:t xml:space="preserve"> предоставления субъектам Российской Федерации грантов в форме межбюджетных трансфертов в целях содействия достижению и (или)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территорий;</w:t>
      </w:r>
    </w:p>
    <w:p w:rsidR="00ED4056" w:rsidRDefault="00ED4056">
      <w:pPr>
        <w:pStyle w:val="ConsPlusNormal"/>
        <w:spacing w:before="220"/>
        <w:ind w:firstLine="540"/>
        <w:jc w:val="both"/>
      </w:pPr>
      <w:hyperlink w:anchor="P375" w:history="1">
        <w:r>
          <w:rPr>
            <w:color w:val="0000FF"/>
          </w:rPr>
          <w:t>перечень</w:t>
        </w:r>
      </w:hyperlink>
      <w:r>
        <w:t xml:space="preserve"> показателей, информацию о значениях которых для оценки эффективности деятельности органов исполнительной власти субъектов Российской Федерации представляют федеральные органы исполнительной власти и организации;</w:t>
      </w:r>
    </w:p>
    <w:p w:rsidR="00ED4056" w:rsidRDefault="00ED4056">
      <w:pPr>
        <w:pStyle w:val="ConsPlusNormal"/>
        <w:spacing w:before="220"/>
        <w:ind w:firstLine="540"/>
        <w:jc w:val="both"/>
      </w:pPr>
      <w:hyperlink w:anchor="P510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раздел I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 (Собрание законодательства Российской Федерации, 2008, N 20, ст. 2383; 2009, N 10, ст. 1244; N 33, ст. 4102; 2010, N 16, ст. 1961; N 32, ст. 4354; N 47, ст. 6205; N 49, ст. 6523; 2011, N 15, ст. 2141; N 17, ст. 2511; N 22, ст. 3173; N 25, ст. 3644; 2012, N 2, ст. 327; N 17, ст. 2056; N 19, ст. 2479; N 27, ст. 3743; N 42, ст. 5777; N 49, ст. 6910; 2013, N 10, ст. 1053; N 13, ст. 1596; N 16, ст. 2018; N 22, ст. 2838; N 24, ст. 3006; N 29, ст. 3986; N 36, ст. 4578; N 41, ст. 5210; 2014, N 10, ст. 1057; N 14, ст. 1627; N 23, ст. 3019; N 26, ст. 3631; N 30, ст. 4359; N 39, ст. 5277; N 44, ст. 6098; N 50, ст. 7143, 7196, 7212, 7247; 2015, N 1, ст. 279; N 6, ст. 956; N 10, ст. 1571; N 20, ст. 2960, 2961; N 24, ст. 3539, 3540; N 30, ст. 4584; N 36, ст. 5044; N 39, ст. 5401; N 42, ст. 5804; N 43, ст. 6034; N 49, ст. 6966; 2016, N 6, ст. 856; N 16, ст. 2265; N 23, ст. 3336; N 25, ст. 3845; N 26, ст. 4150; N 34, ст. 5284; N 39, ст. 5700; N 42, ст. 5990; N 48, ст. 6809; N 49, ст. 6971; 2017, N 6, ст. 1017; N 7, ст. 1081, 1133; N 23, ст. 3419; N 40, ст. 5892; N 48, ст. 7286; 2018, N 4, ст. 649).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и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lastRenderedPageBreak/>
        <w:t>3. Министерству экономического развития Российской Федерации: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представлять ежегодно, до 1 октября года, следующего за отчетным, в Правительство Российской Федерации проект доклада Президенту Российской Федерации об оценке эффективности деятельности органов исполнительной власти субъектов Российской Федерации по итогам отчетного года с учетом динамики показателей оценки эффективности деятельности органов исполнительной власти субъектов Российской Федерации за 3-летний период;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давать разъяснения по проведению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 и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апреля 2014 г. N 570-р (Собрание законодательства Российской Федерации, 2014, N 16, ст. 1906; N 27, ст. 3787; 2015, N 8, ст. 1179; N 36, ст. 5109; 2016, N 1, ст. 313) следующие изменения: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абзацы третий</w:t>
        </w:r>
      </w:hyperlink>
      <w:r>
        <w:t xml:space="preserve"> и </w:t>
      </w:r>
      <w:hyperlink r:id="rId11" w:history="1">
        <w:r>
          <w:rPr>
            <w:color w:val="0000FF"/>
          </w:rPr>
          <w:t>пятый пункта 1</w:t>
        </w:r>
      </w:hyperlink>
      <w:r>
        <w:t xml:space="preserve"> признать утратившими силу;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абзац второй пункта 2</w:t>
        </w:r>
      </w:hyperlink>
      <w:r>
        <w:t xml:space="preserve"> изложить в следующей редакции: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"представлять не позднее 1 мая года, следующего за отчетным, в Минэкономразвития России сведения о достигнутых значениях показателей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(далее - показатели);";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в) </w:t>
      </w:r>
      <w:hyperlink r:id="rId1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г) в </w:t>
      </w:r>
      <w:hyperlink r:id="rId14" w:history="1">
        <w:r>
          <w:rPr>
            <w:color w:val="0000FF"/>
          </w:rPr>
          <w:t>пункте 4</w:t>
        </w:r>
      </w:hyperlink>
      <w:r>
        <w:t xml:space="preserve"> слова "перечнями, утвержденными" заменить словами "перечнем, утвержденным";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д) в </w:t>
      </w:r>
      <w:hyperlink r:id="rId15" w:history="1">
        <w:r>
          <w:rPr>
            <w:color w:val="0000FF"/>
          </w:rPr>
          <w:t>пункте 5</w:t>
        </w:r>
      </w:hyperlink>
      <w:r>
        <w:t xml:space="preserve"> слова "методиками, утвержденными" заменить словами "методикой, утвержденной";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е) </w:t>
      </w:r>
      <w:hyperlink r:id="rId16" w:history="1">
        <w:r>
          <w:rPr>
            <w:color w:val="0000FF"/>
          </w:rPr>
          <w:t>абзац второй пункта 6</w:t>
        </w:r>
      </w:hyperlink>
      <w:r>
        <w:t xml:space="preserve"> изложить в следующей редакции: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"представлять ежегодно, начиная с оценки показателей по итогам 2013 года, до 15 июня года, следующего за отчетным, в Правительство Российской Федерации проект доклада о мерах, принятых для создания благоприятных условий ведения предпринимательской деятельности, и достигнутых результатах, а также об оценке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ж) </w:t>
      </w:r>
      <w:hyperlink r:id="rId17" w:history="1">
        <w:r>
          <w:rPr>
            <w:color w:val="0000FF"/>
          </w:rPr>
          <w:t>пункт 7</w:t>
        </w:r>
      </w:hyperlink>
      <w:r>
        <w:t xml:space="preserve"> признать утратившим силу.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ноября 2012 г. N 1142 "О мерах по реализации Указа Президента Российской Федерации от 21 августа 2012 г. N 1199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2012, N 46, ст. 6350);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2013 г. N 28 "О внесении изменений в перечень индивидуальных показателей для оценки эффективности деятельности </w:t>
      </w:r>
      <w:r>
        <w:lastRenderedPageBreak/>
        <w:t>органов исполнительной власти субъектов Российской Федерации" (Собрание законодательства Российской Федерации, 2013, N 5, ст. 373);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февраля 2013 г. N 168 "О внесении изменений в методику оценки эффективности деятельности органов исполнительной власти субъектов Российской Федерации" (Собрание законодательства Российской Федерации, 2013, N 9, ст. 964);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апреля 2013 г. N 358 "О внесении изменений в постановление Правительства Российской Федерации от 3 ноября 2012 г. N 1142" (Собрание законодательства Российской Федерации, 2013, N 17, ст. 2173);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июня 2013 г. N 483 "О внесении изменений в некоторые акты Правительства Российской Федерации" (Собрание законодательства Российской Федерации, 2013, N 24, ст. 3006);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2013 г. N 749 "О внесении изменения в Правила предоставления субъектам Российской Федерации грантов в форме межбюджетных трансфертов в целях содействия достижению и (или)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Федерации" (Собрание законодательства Российской Федерации, 2013, N 35, ст. 4533);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сентября 2013 г. N 794 "О внесении изменения в перечень индивидуальных показателей для оценки эффективности деятельности органов исполнительной власти субъектов Российской Федерации" (Собрание законодательства Российской Федерации, 2013, N 37, ст. 4708);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октября 2013 г. N 957 "О внесении изменений в постановление Правительства Российской Федерации от 3 ноября 2012 г. N 1142" (Собрание законодательства Российской Федерации, 2013, N 44, ст. 5756);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апреля 2014 г. N 270 "О внесении изменений в постановление Правительства Российской Федерации от 3 ноября 2012 г. N 1142 и признании утратившим силу подпункта "а" пункта 1 изменений, которые вносятся в акты Правительства Российской Федерации, утвержденных постановлением Правительства Российской Федерации от 7 июня 2013 г. N 483" (Собрание законодательства Российской Федерации, 2014, N 15, ст. 1762);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21 июня 2014 г. N 1103-р (Собрание законодательства Российской Федерации, 2014, N 27, ст. 3787);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июля 2014 г. N 722 "О внесении изменений в постановление Правительства Российской Федерации от 3 ноября 2012 г. N 1142" (Собрание законодательства Российской Федерации, 2014, N 32, ст. 4495);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пункт 24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26 декабря 2014 г. N 1505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2015, N 2, ст. 459);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февраля 2015 г. N 190-р (Собрание законодательства Российской Федерации, 2015, N 8, ст. 1179);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пункт 38</w:t>
        </w:r>
      </w:hyperlink>
      <w:r>
        <w:t xml:space="preserve"> изменений, которые вносятся в акты Правительства Российской Федерации, </w:t>
      </w:r>
      <w:r>
        <w:lastRenderedPageBreak/>
        <w:t>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апреля 2015 г. N 375 "О внесении изменений в методику оценки эффективности деятельности органов исполнительной власти субъектов Российской Федерации" (Собрание законодательства Российской Федерации, 2015, N 18, ст. 2702);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2015 г. N 904 "О внесении изменений в некоторые акты Правительства Российской Федерации" (Собрание законодательства Российской Федерации, 2015, N 36, ст. 5044);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 сентября 2015 г. N 1704-р (Собрание законодательства Российской Федерации, 2015, N 36, ст. 5109);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сентября 2015 г. N 1035 "О внесении изменений в методику оценки эффективности деятельности органов исполнительной власти субъектов Российской Федерации" (Собрание законодательства Российской Федерации, 2015, N 40, ст. 5570);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2015 г. N 1270 "О внесении изменений в некоторые акты Правительства Российской Федерации" (Собрание законодательства Российской Федерации, 2015, N 49, ст. 6966);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2015 г. N 1408 "О поощрении субъектов Российской Федерации, достигших наилучших результатов по социально-экономическому развитию территорий" (Собрание законодательства Российской Федерации, 2016, N 1, ст. 225);</w:t>
      </w:r>
    </w:p>
    <w:p w:rsidR="00ED4056" w:rsidRDefault="00ED4056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2017 г. N 1430 "О внесении изменений в постановление Правительства Российской Федерации от 23 декабря 2015 г. N 1408" (Собрание законодательства Российской Федерации, 2017, N 50, ст. 7607).</w:t>
      </w: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  <w:r>
        <w:t>Председатель Правительства</w:t>
      </w:r>
    </w:p>
    <w:p w:rsidR="00ED4056" w:rsidRDefault="00ED4056">
      <w:pPr>
        <w:pStyle w:val="ConsPlusNormal"/>
        <w:jc w:val="right"/>
      </w:pPr>
      <w:r>
        <w:t>Российской Федерации</w:t>
      </w:r>
    </w:p>
    <w:p w:rsidR="00ED4056" w:rsidRDefault="00ED4056">
      <w:pPr>
        <w:pStyle w:val="ConsPlusNormal"/>
        <w:jc w:val="right"/>
      </w:pPr>
      <w:r>
        <w:t>Д.МЕДВЕДЕВ</w:t>
      </w: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  <w:outlineLvl w:val="0"/>
      </w:pPr>
      <w:r>
        <w:t>Утверждена</w:t>
      </w:r>
    </w:p>
    <w:p w:rsidR="00ED4056" w:rsidRDefault="00ED4056">
      <w:pPr>
        <w:pStyle w:val="ConsPlusNormal"/>
        <w:jc w:val="right"/>
      </w:pPr>
      <w:r>
        <w:t>постановлением Правительства</w:t>
      </w:r>
    </w:p>
    <w:p w:rsidR="00ED4056" w:rsidRDefault="00ED4056">
      <w:pPr>
        <w:pStyle w:val="ConsPlusNormal"/>
        <w:jc w:val="right"/>
      </w:pPr>
      <w:r>
        <w:t>Российской Федерации</w:t>
      </w:r>
    </w:p>
    <w:p w:rsidR="00ED4056" w:rsidRDefault="00ED4056">
      <w:pPr>
        <w:pStyle w:val="ConsPlusNormal"/>
        <w:jc w:val="right"/>
      </w:pPr>
      <w:r>
        <w:t>от 19 апреля 2018 г. N 472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</w:pPr>
      <w:bookmarkStart w:id="0" w:name="P71"/>
      <w:bookmarkEnd w:id="0"/>
      <w:r>
        <w:t>МЕТОДИКА</w:t>
      </w:r>
    </w:p>
    <w:p w:rsidR="00ED4056" w:rsidRDefault="00ED4056">
      <w:pPr>
        <w:pStyle w:val="ConsPlusTitle"/>
        <w:jc w:val="center"/>
      </w:pPr>
      <w:r>
        <w:t>ОЦЕНКИ ЭФФЕКТИВНОСТИ ДЕЯТЕЛЬНОСТИ ОРГАНОВ ИСПОЛНИТЕЛЬНОЙ</w:t>
      </w:r>
    </w:p>
    <w:p w:rsidR="00ED4056" w:rsidRDefault="00ED4056">
      <w:pPr>
        <w:pStyle w:val="ConsPlusTitle"/>
        <w:jc w:val="center"/>
      </w:pPr>
      <w:r>
        <w:t>ВЛАСТИ СУБЪЕКТОВ РОССИЙСКОЙ ФЕДЕРАЦИИ ПО ПОВЫШЕНИЮ УРОВНЯ</w:t>
      </w:r>
    </w:p>
    <w:p w:rsidR="00ED4056" w:rsidRDefault="00ED4056">
      <w:pPr>
        <w:pStyle w:val="ConsPlusTitle"/>
        <w:jc w:val="center"/>
      </w:pPr>
      <w:r>
        <w:t>СОЦИАЛЬНО-ЭКОНОМИЧЕСКОГО РАЗВИТИЯ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r>
        <w:t>I. Общие положения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1. Настоящая методика устанавливает порядок проведения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 (далее - оценка эффективности деятельности) в целях подготовки ежегодного доклада Правительства Российской Федерации Президенту Российской Федерации об оценке эффективности деятельности по итогам отчетного года с учетом динамики показателей за 3-летний период, предшествующий отчетному периоду, и является основой для формирования рейтинга по итогам оценки эффективности деятельности.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Предметом оценки эффективности деятельности являются результаты деятельности органов исполнительной власти субъектов Российской Федерации в таких сферах, как экономика и инвестиционная привлекательность, государственное и муниципальное управление, здравоохранение, образование, состояние благоприятной и безопасной среды проживания.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2. Министерство экономического развития Российской Федерации по согласованию с заинтересованными федеральными органами исполнительной власти вносит в установленном порядке в Правительство Российской Федерации предложения по совершенствованию оценки эффективности деятельности.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r>
        <w:t>II. Порядок представления информации, содержащей значения</w:t>
      </w:r>
    </w:p>
    <w:p w:rsidR="00ED4056" w:rsidRDefault="00ED4056">
      <w:pPr>
        <w:pStyle w:val="ConsPlusTitle"/>
        <w:jc w:val="center"/>
      </w:pPr>
      <w:r>
        <w:t>показателей для оценки эффективности деятельности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bookmarkStart w:id="1" w:name="P85"/>
      <w:bookmarkEnd w:id="1"/>
      <w:r>
        <w:t xml:space="preserve">3. Федеральные органы исполнительной власти и организации, представляющие информацию, содержащую значения показателей для оценки эффективности деятельности согласно </w:t>
      </w:r>
      <w:hyperlink w:anchor="P375" w:history="1">
        <w:r>
          <w:rPr>
            <w:color w:val="0000FF"/>
          </w:rPr>
          <w:t>перечню</w:t>
        </w:r>
      </w:hyperlink>
      <w:r>
        <w:t>, утвержденному постановлением Правительства Российской Федерации от 19 апреля 2018 г. N 472 "Об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Федерации" (далее соответственно - перечень показателей, информация о значениях показателей), направляют в Министерство экономического развития Российской Федерации информацию о значениях показателей за период, необходимый для расчетов в соответствии с настоящей методикой, до 15 августа года, следующего за отчетным.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случае наличия нескольких федеральных органов исполнительной власти и организаций, представляющих информацию о значениях показателей, эта информация направляется в головной федеральный орган исполнительной власти или организацию до 15 июля года, следующего за отчетным.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Информация о значениях показателей, направляемая в Министерство экономического </w:t>
      </w:r>
      <w:r>
        <w:lastRenderedPageBreak/>
        <w:t>развития Российской Федерации, визируется руководителем (заместителем руководителя) соответствующего федерального органа исполнительной власти или соответствующей организации.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4. Автономной некоммерческой организации "Агентство стратегических инициатив по продвижению новых проектов", ответственной за представление информации о значениях показателей, рекомендуется направлять в Министерство экономического развития Российской Федерации: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до 1 февраля года, следующего за отчетным, - методику формирования национального рейтинга состояния инвестиционного климата в субъектах Российской Федерации;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до 15 августа года, следующего за отчетным, - информацию о значениях показателей за период, необходимый для расчетов в соответствии с настоящей методикой.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5. Министерство экономического развития Российской Федерации докладывает в Правительство Российской Федерации о своевременности и полноте представления федеральными органами исполнительной власти информации о значениях показателей.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r>
        <w:t>III. Порядок оценки эффективности деятельности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>6. Оценка эффективности деятельности (К</w:t>
      </w:r>
      <w:r>
        <w:rPr>
          <w:vertAlign w:val="subscript"/>
        </w:rPr>
        <w:t>сэр</w:t>
      </w:r>
      <w:r>
        <w:t>) определяется до 1 января 2019 г. по формуле: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25" style="width:280.5pt;height:37.5pt" coordsize="" o:spt="100" adj="0,,0" path="" filled="f" stroked="f">
            <v:stroke joinstyle="miter"/>
            <v:imagedata r:id="rId39" o:title="base_1_312925_32768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i - пункт, предусмотренный </w:t>
      </w:r>
      <w:hyperlink w:anchor="P375" w:history="1">
        <w:r>
          <w:rPr>
            <w:color w:val="0000FF"/>
          </w:rPr>
          <w:t>перечнем</w:t>
        </w:r>
      </w:hyperlink>
      <w:r>
        <w:t xml:space="preserve">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Исо</w:t>
      </w:r>
      <w:r>
        <w:rPr>
          <w:vertAlign w:val="subscript"/>
        </w:rPr>
        <w:t>ранг</w:t>
      </w:r>
      <w:r>
        <w:t xml:space="preserve">i - ранжированный индекс средней величины i-го показателя, предусмотренного </w:t>
      </w:r>
      <w:hyperlink w:anchor="P375" w:history="1">
        <w:r>
          <w:rPr>
            <w:color w:val="0000FF"/>
          </w:rPr>
          <w:t>перечнем</w:t>
        </w:r>
      </w:hyperlink>
      <w:r>
        <w:t xml:space="preserve"> показателей.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7. Ранжирование индексов средней величины показателей осуществляется по убыванию, при этом наибольшему значению соответствующего индекса присваивается наибольший ранг.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8. Оценка эффективности деятельности (К</w:t>
      </w:r>
      <w:r>
        <w:rPr>
          <w:vertAlign w:val="subscript"/>
        </w:rPr>
        <w:t>сэр</w:t>
      </w:r>
      <w:r>
        <w:t>) определяется до 1 января 2020 г. по формуле: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26" style="width:262.5pt;height:37.5pt" coordsize="" o:spt="100" adj="0,,0" path="" filled="f" stroked="f">
            <v:stroke joinstyle="miter"/>
            <v:imagedata r:id="rId40" o:title="base_1_312925_32769"/>
            <v:formulas/>
            <v:path o:connecttype="segments"/>
          </v:shape>
        </w:pict>
      </w:r>
      <w:r>
        <w:t>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>9. Оценка эффективности деятельности (К</w:t>
      </w:r>
      <w:r>
        <w:rPr>
          <w:vertAlign w:val="subscript"/>
        </w:rPr>
        <w:t>сэр</w:t>
      </w:r>
      <w:r>
        <w:t>) определяется начиная с 1 января 2020 г.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27" style="width:415.5pt;height:37.5pt" coordsize="" o:spt="100" adj="0,,0" path="" filled="f" stroked="f">
            <v:stroke joinstyle="miter"/>
            <v:imagedata r:id="rId41" o:title="base_1_312925_32770"/>
            <v:formulas/>
            <v:path o:connecttype="segments"/>
          </v:shape>
        </w:pict>
      </w:r>
      <w:r>
        <w:t>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10. Индекс средней величины показателя (Исо) определяется: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а) в отношении индекса показателя, большее значение которого отражает большую эффективность, - по формуле: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  <w:r>
        <w:lastRenderedPageBreak/>
        <w:t>Исо = (О - О</w:t>
      </w:r>
      <w:r>
        <w:rPr>
          <w:vertAlign w:val="subscript"/>
        </w:rPr>
        <w:t>мин</w:t>
      </w:r>
      <w:r>
        <w:t>) : (О</w:t>
      </w:r>
      <w:r>
        <w:rPr>
          <w:vertAlign w:val="subscript"/>
        </w:rPr>
        <w:t>макс</w:t>
      </w:r>
      <w:r>
        <w:t xml:space="preserve"> - О</w:t>
      </w:r>
      <w:r>
        <w:rPr>
          <w:vertAlign w:val="subscript"/>
        </w:rPr>
        <w:t>мин</w:t>
      </w:r>
      <w:r>
        <w:t>),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О - значение средней величины показателя за отчетный год и 2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мин</w:t>
      </w:r>
      <w:r>
        <w:t xml:space="preserve"> - минимальное значение средней величины показателя за отчетный год и 2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макс</w:t>
      </w:r>
      <w:r>
        <w:t xml:space="preserve"> - максимальное значение средней величины показателя за отчетный год и 2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б) в отношении индекса показателя, большее значение которого отражает меньшую эффективность, -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>
        <w:t>Исо = (О</w:t>
      </w:r>
      <w:r>
        <w:rPr>
          <w:vertAlign w:val="subscript"/>
        </w:rPr>
        <w:t>макс</w:t>
      </w:r>
      <w:r>
        <w:t xml:space="preserve"> - О) : (О</w:t>
      </w:r>
      <w:r>
        <w:rPr>
          <w:vertAlign w:val="subscript"/>
        </w:rPr>
        <w:t>макс</w:t>
      </w:r>
      <w:r>
        <w:t xml:space="preserve"> - О</w:t>
      </w:r>
      <w:r>
        <w:rPr>
          <w:vertAlign w:val="subscript"/>
        </w:rPr>
        <w:t>мин</w:t>
      </w:r>
      <w:r>
        <w:t>).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bookmarkStart w:id="2" w:name="P124"/>
      <w:bookmarkEnd w:id="2"/>
      <w:r>
        <w:t xml:space="preserve">11. Индекс средней величины агрегированного показателя, предусмотренного </w:t>
      </w:r>
      <w:hyperlink w:anchor="P416" w:history="1">
        <w:r>
          <w:rPr>
            <w:color w:val="0000FF"/>
          </w:rPr>
          <w:t>пунктом 9</w:t>
        </w:r>
      </w:hyperlink>
      <w:r>
        <w:t xml:space="preserve"> перечня показателей (Исо9),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4"/>
        </w:rPr>
        <w:pict>
          <v:shape id="_x0000_i1028" style="width:298.5pt;height:35.25pt" coordsize="" o:spt="100" adj="0,,0" path="" filled="f" stroked="f">
            <v:stroke joinstyle="miter"/>
            <v:imagedata r:id="rId42" o:title="base_1_312925_32771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Исо</w:t>
      </w:r>
      <w:r>
        <w:rPr>
          <w:vertAlign w:val="subscript"/>
        </w:rPr>
        <w:t>ранг</w:t>
      </w:r>
      <w:r>
        <w:t xml:space="preserve">9.1 - ранжированный индекс средней величины показателя, предусмотренного </w:t>
      </w:r>
      <w:hyperlink w:anchor="P421" w:history="1">
        <w:r>
          <w:rPr>
            <w:color w:val="0000FF"/>
          </w:rPr>
          <w:t>подпунктом 9.1</w:t>
        </w:r>
      </w:hyperlink>
      <w:r>
        <w:t xml:space="preserve"> перечня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Исо</w:t>
      </w:r>
      <w:r>
        <w:rPr>
          <w:vertAlign w:val="subscript"/>
        </w:rPr>
        <w:t>ранг</w:t>
      </w:r>
      <w:r>
        <w:t xml:space="preserve">9.2 - ранжированный индекс средней величины показателя, предусмотренного </w:t>
      </w:r>
      <w:hyperlink w:anchor="P426" w:history="1">
        <w:r>
          <w:rPr>
            <w:color w:val="0000FF"/>
          </w:rPr>
          <w:t>подпунктом 9.2</w:t>
        </w:r>
      </w:hyperlink>
      <w:r>
        <w:t xml:space="preserve"> перечня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Исо</w:t>
      </w:r>
      <w:r>
        <w:rPr>
          <w:vertAlign w:val="subscript"/>
        </w:rPr>
        <w:t>ранг</w:t>
      </w:r>
      <w:r>
        <w:t xml:space="preserve">9.3 - ранжированный индекс средней величины показателя, предусмотренного </w:t>
      </w:r>
      <w:hyperlink w:anchor="P431" w:history="1">
        <w:r>
          <w:rPr>
            <w:color w:val="0000FF"/>
          </w:rPr>
          <w:t>подпунктом 9.3</w:t>
        </w:r>
      </w:hyperlink>
      <w:r>
        <w:t xml:space="preserve"> перечня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Исо</w:t>
      </w:r>
      <w:r>
        <w:rPr>
          <w:vertAlign w:val="subscript"/>
        </w:rPr>
        <w:t>ранг</w:t>
      </w:r>
      <w:r>
        <w:t xml:space="preserve">9.4 - ранжированный индекс средней величины показателя, предусмотренного </w:t>
      </w:r>
      <w:hyperlink w:anchor="P436" w:history="1">
        <w:r>
          <w:rPr>
            <w:color w:val="0000FF"/>
          </w:rPr>
          <w:t>подпунктом 9.4</w:t>
        </w:r>
      </w:hyperlink>
      <w:r>
        <w:t xml:space="preserve"> перечня показателей.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12. Значение средней величины показателя за отчетный год и 2 года, предшествующие отчетному (О),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4"/>
        </w:rPr>
        <w:pict>
          <v:shape id="_x0000_i1029" style="width:104.25pt;height:35.25pt" coordsize="" o:spt="100" adj="0,,0" path="" filled="f" stroked="f">
            <v:stroke joinstyle="miter"/>
            <v:imagedata r:id="rId43" o:title="base_1_312925_32772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</w:t>
      </w:r>
      <w:r>
        <w:t xml:space="preserve"> - значение показателя за отчетный год;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j-1</w:t>
      </w:r>
      <w:r>
        <w:t xml:space="preserve"> - значение показателя за год, предшествующий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j-2</w:t>
      </w:r>
      <w:r>
        <w:t xml:space="preserve"> - значение показателя за год, предшествующий на 2 года отчетному.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13. Значение средней величины показателей, предусмотренных </w:t>
      </w:r>
      <w:hyperlink w:anchor="P392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00" w:history="1">
        <w:r>
          <w:rPr>
            <w:color w:val="0000FF"/>
          </w:rPr>
          <w:t>5</w:t>
        </w:r>
      </w:hyperlink>
      <w:r>
        <w:t xml:space="preserve">, </w:t>
      </w:r>
      <w:hyperlink w:anchor="P416" w:history="1">
        <w:r>
          <w:rPr>
            <w:color w:val="0000FF"/>
          </w:rPr>
          <w:t>9</w:t>
        </w:r>
      </w:hyperlink>
      <w:r>
        <w:t xml:space="preserve">, </w:t>
      </w:r>
      <w:hyperlink w:anchor="P444" w:history="1">
        <w:r>
          <w:rPr>
            <w:color w:val="0000FF"/>
          </w:rPr>
          <w:t>11</w:t>
        </w:r>
      </w:hyperlink>
      <w:r>
        <w:t xml:space="preserve">, </w:t>
      </w:r>
      <w:hyperlink w:anchor="P456" w:history="1">
        <w:r>
          <w:rPr>
            <w:color w:val="0000FF"/>
          </w:rPr>
          <w:t>14</w:t>
        </w:r>
      </w:hyperlink>
      <w:r>
        <w:t xml:space="preserve">, </w:t>
      </w:r>
      <w:hyperlink w:anchor="P476" w:history="1">
        <w:r>
          <w:rPr>
            <w:color w:val="0000FF"/>
          </w:rPr>
          <w:t>19</w:t>
        </w:r>
      </w:hyperlink>
      <w:r>
        <w:t xml:space="preserve"> - </w:t>
      </w:r>
      <w:hyperlink w:anchor="P484" w:history="1">
        <w:r>
          <w:rPr>
            <w:color w:val="0000FF"/>
          </w:rPr>
          <w:t>21</w:t>
        </w:r>
      </w:hyperlink>
      <w:r>
        <w:t xml:space="preserve">, </w:t>
      </w:r>
      <w:hyperlink w:anchor="P492" w:history="1">
        <w:r>
          <w:rPr>
            <w:color w:val="0000FF"/>
          </w:rPr>
          <w:t>23</w:t>
        </w:r>
      </w:hyperlink>
      <w:r>
        <w:t xml:space="preserve"> и </w:t>
      </w:r>
      <w:hyperlink w:anchor="P496" w:history="1">
        <w:r>
          <w:rPr>
            <w:color w:val="0000FF"/>
          </w:rPr>
          <w:t>24</w:t>
        </w:r>
      </w:hyperlink>
      <w:r>
        <w:t xml:space="preserve"> перечня показателей, определяется по формуле: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а) в 2020 году: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>
        <w:t>О = П</w:t>
      </w:r>
      <w:r>
        <w:rPr>
          <w:vertAlign w:val="subscript"/>
        </w:rPr>
        <w:t>j</w:t>
      </w:r>
      <w:r>
        <w:t>;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б) в 2021 году: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4"/>
        </w:rPr>
        <w:pict>
          <v:shape id="_x0000_i1030" style="width:72.75pt;height:35.25pt" coordsize="" o:spt="100" adj="0,,0" path="" filled="f" stroked="f">
            <v:stroke joinstyle="miter"/>
            <v:imagedata r:id="rId44" o:title="base_1_312925_32773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 xml:space="preserve">14. Для показателей, предусмотренных </w:t>
      </w:r>
      <w:hyperlink w:anchor="P40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444" w:history="1">
        <w:r>
          <w:rPr>
            <w:color w:val="0000FF"/>
          </w:rPr>
          <w:t>11</w:t>
        </w:r>
      </w:hyperlink>
      <w:r>
        <w:t xml:space="preserve"> перечня показателей, при проведении расчетов в соответствии с </w:t>
      </w:r>
      <w:hyperlink w:anchor="P124" w:history="1">
        <w:r>
          <w:rPr>
            <w:color w:val="0000FF"/>
          </w:rPr>
          <w:t>пунктом 11</w:t>
        </w:r>
      </w:hyperlink>
      <w:r>
        <w:t xml:space="preserve"> настоящей методики осуществляется нормирование, которое определяется: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а) в отношении значений показателя, предусмотренного </w:t>
      </w:r>
      <w:hyperlink w:anchor="P400" w:history="1">
        <w:r>
          <w:rPr>
            <w:color w:val="0000FF"/>
          </w:rPr>
          <w:t>пунктом 5</w:t>
        </w:r>
      </w:hyperlink>
      <w:r>
        <w:t xml:space="preserve"> перечня показателей,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31" style="width:51pt;height:37.5pt" coordsize="" o:spt="100" adj="0,,0" path="" filled="f" stroked="f">
            <v:stroke joinstyle="miter"/>
            <v:imagedata r:id="rId45" o:title="base_1_312925_32774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исх</w:t>
      </w:r>
      <w:r>
        <w:t xml:space="preserve"> - исходные значения показателя, предусмотренного </w:t>
      </w:r>
      <w:hyperlink w:anchor="P400" w:history="1">
        <w:r>
          <w:rPr>
            <w:color w:val="0000FF"/>
          </w:rPr>
          <w:t>пунктом 5</w:t>
        </w:r>
      </w:hyperlink>
      <w:r>
        <w:t xml:space="preserve"> перечня показателей, представляемые согласно </w:t>
      </w:r>
      <w:hyperlink w:anchor="P85" w:history="1">
        <w:r>
          <w:rPr>
            <w:color w:val="0000FF"/>
          </w:rPr>
          <w:t>пункту 3</w:t>
        </w:r>
      </w:hyperlink>
      <w:r>
        <w:t xml:space="preserve"> настоящей методики;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T - соотношение количества договоров участия в долевом строительстве, заключенных гражданами в отношении жилых помещений в многоквартирных домах, признанных проблемными объектами, и общего количества заключенных гражданами договоров участия в долевом строительстве в отношении жилых помещений в многоквартирных домах, представляемое субъектами Российской Федерации в Министерство строительства и жилищно-коммунального хозяйства Российской Федерации в соответствии с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24 февраля 2016 г. N 108/пр "О мониторинге состояния жилищной сферы";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б) в отношении значений показателя, предусмотренного </w:t>
      </w:r>
      <w:hyperlink w:anchor="P444" w:history="1">
        <w:r>
          <w:rPr>
            <w:color w:val="0000FF"/>
          </w:rPr>
          <w:t>пунктом 11</w:t>
        </w:r>
      </w:hyperlink>
      <w:r>
        <w:t xml:space="preserve"> перечня показателей, -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7"/>
        </w:rPr>
        <w:pict>
          <v:shape id="_x0000_i1032" style="width:51pt;height:39pt" coordsize="" o:spt="100" adj="0,,0" path="" filled="f" stroked="f">
            <v:stroke joinstyle="miter"/>
            <v:imagedata r:id="rId47" o:title="base_1_312925_32775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исх</w:t>
      </w:r>
      <w:r>
        <w:t xml:space="preserve"> - исходные значения показателя, предусмотренного </w:t>
      </w:r>
      <w:hyperlink w:anchor="P444" w:history="1">
        <w:r>
          <w:rPr>
            <w:color w:val="0000FF"/>
          </w:rPr>
          <w:t>пунктом 11</w:t>
        </w:r>
      </w:hyperlink>
      <w:r>
        <w:t xml:space="preserve"> перечня показателей, представляемые согласно </w:t>
      </w:r>
      <w:hyperlink w:anchor="P85" w:history="1">
        <w:r>
          <w:rPr>
            <w:color w:val="0000FF"/>
          </w:rPr>
          <w:t>пункту 3</w:t>
        </w:r>
      </w:hyperlink>
      <w:r>
        <w:t xml:space="preserve"> настоящей методики;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ц</w:t>
      </w:r>
      <w:r>
        <w:t xml:space="preserve"> - коэффициент уровня цен в субъекте Российской Федерации, рассчитываемый в соответствии с </w:t>
      </w:r>
      <w:hyperlink r:id="rId48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lastRenderedPageBreak/>
        <w:t>в отчетном году на следующий финансовый год - для значения показателя за отчетный год (П</w:t>
      </w:r>
      <w:r>
        <w:rPr>
          <w:vertAlign w:val="subscript"/>
        </w:rPr>
        <w:t>j</w:t>
      </w:r>
      <w:r>
        <w:t>);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году, предшествующем отчетному году, на отчетный год - для значения показателя за год, предшествующий отчетному (П</w:t>
      </w:r>
      <w:r>
        <w:rPr>
          <w:vertAlign w:val="subscript"/>
        </w:rPr>
        <w:t>j-1</w:t>
      </w:r>
      <w:r>
        <w:t>);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году, на 2 года предшествующем отчетному году, на год, предшествующий отчетному году, - для значения показателя за год, предшествующий на 2 года отчетному (П</w:t>
      </w:r>
      <w:r>
        <w:rPr>
          <w:vertAlign w:val="subscript"/>
        </w:rPr>
        <w:t>j-2</w:t>
      </w:r>
      <w:r>
        <w:t>).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15. Значение коэффициента уровня цен в субъекте Российской Федерации для целей настоящей методики не может более чем в 3 раза превышать соответствующие среднероссийские значения.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При отсутствии значения коэффициента уровня цен в субъекте Российской Федерации для Ненецкого автономного округа используется значение коэффициента, рассчитанное для Архангельской области, для Ханты-Мансийского автономного округа - Югры и Ямало-Ненецкого автономного округа - значение коэффициента, рассчитанное для Тюменской области.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16. Информация о значениях коэффициента уровня цен в субъекте Российской Федерации за период, необходимый для расчетов, представляется Министерством финансов Российской Федерации до 15 августа года, следующего за отчетным годом, в составе информации о значениях показателей, направляемой в соответствии с </w:t>
      </w:r>
      <w:hyperlink w:anchor="P85" w:history="1">
        <w:r>
          <w:rPr>
            <w:color w:val="0000FF"/>
          </w:rPr>
          <w:t>пунктом 3</w:t>
        </w:r>
      </w:hyperlink>
      <w:r>
        <w:t xml:space="preserve"> настоящей методики.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17. В отношении показателя, предусмотренного </w:t>
      </w:r>
      <w:hyperlink w:anchor="P460" w:history="1">
        <w:r>
          <w:rPr>
            <w:color w:val="0000FF"/>
          </w:rPr>
          <w:t>пунктом 15</w:t>
        </w:r>
      </w:hyperlink>
      <w:r>
        <w:t xml:space="preserve"> перечня показателей, под разовыми поступлениями понимаются поступления по разовым операциям, нехарактерным для основной деятельности налогоплательщика, которые оказывают серьезное влияние на динамику поступления налогов по данному плательщику в определенный период времени, после которых налогоплательщик возвращается к динамике поступления налогов и сборов за предыдущие периоды.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18. В целях проведения оценки эффективности деятельности Министерство экономического развития Российской Федерации формирует экспертную группу по оценке эффективности деятельности (далее - экспертная группа) и утверждает порядок ее работы.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состав экспертной группы включаются представители Министерства экономического развития Российской Федерации, Министерства финансов Российской Федерации, Министерства труда и социальной защиты Российской Федерации, Министерства строительства и жилищно-коммунального хозяйства Российской Федерации, Министерства внутренних дел Российской Федерации, Министерства транспорта Российской Федерации, Федеральной службы по надзору в сфере природопользования, Федерального агентства водных ресурсов, Федеральной службы государственной статистики, Федеральной налоговой службы, Федеральной службы охраны Российской Федерации и иных государственных органов по согласованию, а также автономной некоммерческой организации "Агентство стратегических инициатив по продвижению новых проектов".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19. В случае отсутствия значения одного или нескольких показателей за отчетный год соответствующим значениям индекса средней величины показателя присваивается нулевое значение.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случае отсутствия значения (за исключением значения показателя за отчетный год) возможность расчета соответствующих значений индекса средней величины показателя определяется экспертной группой.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20. Рост значений показателей, предусмотренных </w:t>
      </w:r>
      <w:hyperlink w:anchor="P384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392" w:history="1">
        <w:r>
          <w:rPr>
            <w:color w:val="0000FF"/>
          </w:rPr>
          <w:t>3</w:t>
        </w:r>
      </w:hyperlink>
      <w:r>
        <w:t xml:space="preserve">, </w:t>
      </w:r>
      <w:hyperlink w:anchor="P404" w:history="1">
        <w:r>
          <w:rPr>
            <w:color w:val="0000FF"/>
          </w:rPr>
          <w:t>6</w:t>
        </w:r>
      </w:hyperlink>
      <w:r>
        <w:t xml:space="preserve">, </w:t>
      </w:r>
      <w:hyperlink w:anchor="P408" w:history="1">
        <w:r>
          <w:rPr>
            <w:color w:val="0000FF"/>
          </w:rPr>
          <w:t>7</w:t>
        </w:r>
      </w:hyperlink>
      <w:r>
        <w:t xml:space="preserve">, </w:t>
      </w:r>
      <w:hyperlink w:anchor="P431" w:history="1">
        <w:r>
          <w:rPr>
            <w:color w:val="0000FF"/>
          </w:rPr>
          <w:t>9.3</w:t>
        </w:r>
      </w:hyperlink>
      <w:r>
        <w:t xml:space="preserve"> - </w:t>
      </w:r>
      <w:hyperlink w:anchor="P436" w:history="1">
        <w:r>
          <w:rPr>
            <w:color w:val="0000FF"/>
          </w:rPr>
          <w:t>9.4</w:t>
        </w:r>
      </w:hyperlink>
      <w:r>
        <w:t xml:space="preserve">, </w:t>
      </w:r>
      <w:hyperlink w:anchor="P440" w:history="1">
        <w:r>
          <w:rPr>
            <w:color w:val="0000FF"/>
          </w:rPr>
          <w:t>10</w:t>
        </w:r>
      </w:hyperlink>
      <w:r>
        <w:t xml:space="preserve"> - </w:t>
      </w:r>
      <w:hyperlink w:anchor="P460" w:history="1">
        <w:r>
          <w:rPr>
            <w:color w:val="0000FF"/>
          </w:rPr>
          <w:t>15</w:t>
        </w:r>
      </w:hyperlink>
      <w:r>
        <w:t xml:space="preserve">, </w:t>
      </w:r>
      <w:hyperlink w:anchor="P476" w:history="1">
        <w:r>
          <w:rPr>
            <w:color w:val="0000FF"/>
          </w:rPr>
          <w:t>19</w:t>
        </w:r>
      </w:hyperlink>
      <w:r>
        <w:t xml:space="preserve">, </w:t>
      </w:r>
      <w:hyperlink w:anchor="P480" w:history="1">
        <w:r>
          <w:rPr>
            <w:color w:val="0000FF"/>
          </w:rPr>
          <w:t>20</w:t>
        </w:r>
      </w:hyperlink>
      <w:r>
        <w:t xml:space="preserve">, </w:t>
      </w:r>
      <w:hyperlink w:anchor="P488" w:history="1">
        <w:r>
          <w:rPr>
            <w:color w:val="0000FF"/>
          </w:rPr>
          <w:t>22</w:t>
        </w:r>
      </w:hyperlink>
      <w:r>
        <w:t xml:space="preserve"> - </w:t>
      </w:r>
      <w:hyperlink w:anchor="P496" w:history="1">
        <w:r>
          <w:rPr>
            <w:color w:val="0000FF"/>
          </w:rPr>
          <w:t>24</w:t>
        </w:r>
      </w:hyperlink>
      <w:r>
        <w:t xml:space="preserve"> перечня показателей, и снижение значений показателей, предусмотренных </w:t>
      </w:r>
      <w:hyperlink w:anchor="P396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400" w:history="1">
        <w:r>
          <w:rPr>
            <w:color w:val="0000FF"/>
          </w:rPr>
          <w:t>5</w:t>
        </w:r>
      </w:hyperlink>
      <w:r>
        <w:t xml:space="preserve">, </w:t>
      </w:r>
      <w:hyperlink w:anchor="P412" w:history="1">
        <w:r>
          <w:rPr>
            <w:color w:val="0000FF"/>
          </w:rPr>
          <w:t>8</w:t>
        </w:r>
      </w:hyperlink>
      <w:r>
        <w:t xml:space="preserve">, </w:t>
      </w:r>
      <w:hyperlink w:anchor="P421" w:history="1">
        <w:r>
          <w:rPr>
            <w:color w:val="0000FF"/>
          </w:rPr>
          <w:t>9.1</w:t>
        </w:r>
      </w:hyperlink>
      <w:r>
        <w:t xml:space="preserve"> - </w:t>
      </w:r>
      <w:hyperlink w:anchor="P426" w:history="1">
        <w:r>
          <w:rPr>
            <w:color w:val="0000FF"/>
          </w:rPr>
          <w:t>9.2</w:t>
        </w:r>
      </w:hyperlink>
      <w:r>
        <w:t xml:space="preserve">, </w:t>
      </w:r>
      <w:hyperlink w:anchor="P464" w:history="1">
        <w:r>
          <w:rPr>
            <w:color w:val="0000FF"/>
          </w:rPr>
          <w:t>16</w:t>
        </w:r>
      </w:hyperlink>
      <w:r>
        <w:t xml:space="preserve"> - </w:t>
      </w:r>
      <w:hyperlink w:anchor="P472" w:history="1">
        <w:r>
          <w:rPr>
            <w:color w:val="0000FF"/>
          </w:rPr>
          <w:t>18</w:t>
        </w:r>
      </w:hyperlink>
      <w:r>
        <w:t xml:space="preserve"> и </w:t>
      </w:r>
      <w:hyperlink w:anchor="P484" w:history="1">
        <w:r>
          <w:rPr>
            <w:color w:val="0000FF"/>
          </w:rPr>
          <w:t>21</w:t>
        </w:r>
      </w:hyperlink>
      <w:r>
        <w:t xml:space="preserve"> перечня показателей, свидетельствуют об эффективности деятельности органов исполнительной власти субъекта Российской Федерации по повышению уровня социально-экономического развития.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r>
        <w:t>IV. Порядок оценки эффективности деятельности органов</w:t>
      </w:r>
    </w:p>
    <w:p w:rsidR="00ED4056" w:rsidRDefault="00ED4056">
      <w:pPr>
        <w:pStyle w:val="ConsPlusTitle"/>
        <w:jc w:val="center"/>
      </w:pPr>
      <w:r>
        <w:t>исполнительной власти Республики Крым и г. Севастополя</w:t>
      </w:r>
    </w:p>
    <w:p w:rsidR="00ED4056" w:rsidRDefault="00ED4056">
      <w:pPr>
        <w:pStyle w:val="ConsPlusTitle"/>
        <w:jc w:val="center"/>
      </w:pPr>
      <w:r>
        <w:t>по повышению уровня социально-экономического развития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21. Оценка эффективности деятельности органов исполнительной власти Республики Крым и г. Севастополя по повышению уровня социально-экономического развития в 2018 году проводится на основе отчетных данных, сформированных в соответствии с официальной статистической методологией в Российской Федерации, начиная с отчетов за 2015 год.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jc w:val="right"/>
        <w:outlineLvl w:val="0"/>
      </w:pPr>
      <w:r>
        <w:t>Утверждена</w:t>
      </w:r>
    </w:p>
    <w:p w:rsidR="00ED4056" w:rsidRDefault="00ED4056">
      <w:pPr>
        <w:pStyle w:val="ConsPlusNormal"/>
        <w:jc w:val="right"/>
      </w:pPr>
      <w:r>
        <w:t>постановлением Правительства</w:t>
      </w:r>
    </w:p>
    <w:p w:rsidR="00ED4056" w:rsidRDefault="00ED4056">
      <w:pPr>
        <w:pStyle w:val="ConsPlusNormal"/>
        <w:jc w:val="right"/>
      </w:pPr>
      <w:r>
        <w:t>Российской Федерации</w:t>
      </w:r>
    </w:p>
    <w:p w:rsidR="00ED4056" w:rsidRDefault="00ED4056">
      <w:pPr>
        <w:pStyle w:val="ConsPlusNormal"/>
        <w:jc w:val="right"/>
      </w:pPr>
      <w:r>
        <w:t>от 19 апреля 2018 г. N 472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</w:pPr>
      <w:bookmarkStart w:id="3" w:name="P193"/>
      <w:bookmarkEnd w:id="3"/>
      <w:r>
        <w:t>МЕТОДИКА</w:t>
      </w:r>
    </w:p>
    <w:p w:rsidR="00ED4056" w:rsidRDefault="00ED4056">
      <w:pPr>
        <w:pStyle w:val="ConsPlusTitle"/>
        <w:jc w:val="center"/>
      </w:pPr>
      <w:r>
        <w:t>ОЦЕНКИ ЭФФЕКТИВНОСТИ ДЕЯТЕЛЬНОСТИ ОРГАНОВ ИСПОЛНИТЕЛЬНОЙ</w:t>
      </w:r>
    </w:p>
    <w:p w:rsidR="00ED4056" w:rsidRDefault="00ED4056">
      <w:pPr>
        <w:pStyle w:val="ConsPlusTitle"/>
        <w:jc w:val="center"/>
      </w:pPr>
      <w:r>
        <w:t>ВЛАСТИ СУБЪЕКТОВ РОССИЙСКОЙ ФЕДЕРАЦИИ ПО ДОСТИЖЕНИЮ ВЫСОКИХ</w:t>
      </w:r>
    </w:p>
    <w:p w:rsidR="00ED4056" w:rsidRDefault="00ED4056">
      <w:pPr>
        <w:pStyle w:val="ConsPlusTitle"/>
        <w:jc w:val="center"/>
      </w:pPr>
      <w:r>
        <w:t>ТЕМПОВ НАРАЩИВАНИЯ ЭКОНОМИЧЕСКОГО (НАЛОГОВОГО)</w:t>
      </w:r>
    </w:p>
    <w:p w:rsidR="00ED4056" w:rsidRDefault="00ED4056">
      <w:pPr>
        <w:pStyle w:val="ConsPlusTitle"/>
        <w:jc w:val="center"/>
      </w:pPr>
      <w:r>
        <w:t>ПОТЕНЦИАЛА ТЕРРИТОРИЙ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r>
        <w:t>I. Общие положения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>1. Настоящая методика устанавливает порядок проведения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 (далее - оценка эффективности деятельности) в целях подготовки ежегодного доклада Правительства Российской Федерации Президенту Российской Федерации об оценке эффективности деятельности по итогам отчетного года с учетом динамики показателей за 3-летний период, предшествующий отчетному периоду, и является основой для распределения грантов в форме межбюджетных трансфертов в целях содействия достижению и (или) поощрения достижения наилучших значений показателей по итогам оценки эффективности деятельности.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Предметом оценки эффективности деятельности являются результаты деятельности органов исполнительной власти субъектов Российской Федерации по наращиванию динамики развития в таких сферах, как экономика, бюджетная обеспеченность, инвестиционная привлекательность, поддержка предпринимательства, сохранение положительной динамики социального развития субъектов Российской Федерации.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2. Министерство экономического развития Российской Федерации по согласованию с заинтересованными федеральными органами исполнительной власти вносит в установленном порядке в Правительство Российской Федерации предложения по совершенствованию оценки эффективности деятельности.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r>
        <w:t>II. Порядок представления информации, содержащей значения</w:t>
      </w:r>
    </w:p>
    <w:p w:rsidR="00ED4056" w:rsidRDefault="00ED4056">
      <w:pPr>
        <w:pStyle w:val="ConsPlusTitle"/>
        <w:jc w:val="center"/>
      </w:pPr>
      <w:r>
        <w:lastRenderedPageBreak/>
        <w:t>показателей для оценки эффективности деятельности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bookmarkStart w:id="4" w:name="P208"/>
      <w:bookmarkEnd w:id="4"/>
      <w:r>
        <w:t xml:space="preserve">3. Федеральные органы исполнительной власти и организации, представляющие информацию, содержащую значения показателей для оценки эффективности деятельности согласно </w:t>
      </w:r>
      <w:hyperlink w:anchor="P375" w:history="1">
        <w:r>
          <w:rPr>
            <w:color w:val="0000FF"/>
          </w:rPr>
          <w:t>перечню</w:t>
        </w:r>
      </w:hyperlink>
      <w:r>
        <w:t>, утвержденному постановлением Правительства Российской Федерации от 19 апреля 2018 г. N 472 "Об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Федерации" (далее соответственно - информация о значениях показателей, перечень показателей), направляют в Министерство экономического развития Российской Федерации информацию о значениях показателей за период, необходимый для расчетов в соответствии с настоящей методикой, до 15 августа года, следующего за отчетным.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случае наличия нескольких федеральных органов исполнительной власти и организаций, представляющих информацию о значениях показателей, эта информация направляется в головной федеральный орган исполнительной власти или организацию до 15 июля года, следующего за отчетным.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Информация о значениях показателей, направляемая в Министерство экономического развития Российской Федерации, визируются руководителем (заместителем руководителя) соответствующего федерального органа исполнительной власти или соответствующей организации.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4. Автономной некоммерческой организации "Агентство стратегических инициатив по продвижению новых проектов", ответственной за представление информации о значениях показателей, рекомендуется направлять в Министерство экономического развития Российской Федерации: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до 1 февраля года, следующего за отчетным, - методику формирования национального рейтинга состояния инвестиционного климата в субъектах Российской Федерации;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до 15 августа года, следующего за отчетным, - информацию о значениях показателей за период, необходимый для расчетов в соответствии с настоящей методикой.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5. Министерство экономического развития Российской Федерации докладывает в Правительство Российской Федерации о своевременности и полноте представления федеральными органами исполнительной власти информации о значениях показателей.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  <w:outlineLvl w:val="1"/>
      </w:pPr>
      <w:bookmarkStart w:id="5" w:name="P216"/>
      <w:bookmarkEnd w:id="5"/>
      <w:r>
        <w:t>III. Порядок оценки эффективности деятельности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>6. Оценка эффективности деятельности (К</w:t>
      </w:r>
      <w:r>
        <w:rPr>
          <w:vertAlign w:val="subscript"/>
        </w:rPr>
        <w:t>п</w:t>
      </w:r>
      <w:r>
        <w:t>) определяется до 1 января 2019 г.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33" style="width:434.25pt;height:37.5pt" coordsize="" o:spt="100" adj="0,,0" path="" filled="f" stroked="f">
            <v:stroke joinstyle="miter"/>
            <v:imagedata r:id="rId49" o:title="base_1_312925_32776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i - пункт, предусмотренный </w:t>
      </w:r>
      <w:hyperlink w:anchor="P375" w:history="1">
        <w:r>
          <w:rPr>
            <w:color w:val="0000FF"/>
          </w:rPr>
          <w:t>перечнем</w:t>
        </w:r>
      </w:hyperlink>
      <w:r>
        <w:t xml:space="preserve">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Ист</w:t>
      </w:r>
      <w:r>
        <w:rPr>
          <w:vertAlign w:val="subscript"/>
        </w:rPr>
        <w:t>ранг</w:t>
      </w:r>
      <w:r>
        <w:t>i - ранжированный индекс среднего темпа роста i-го показателя.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7. Ранжирование индексов среднего темпа роста показателей осуществляется по убыванию, при этом наибольшему значению соответствующего индекса присваивается наибольший ранг.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lastRenderedPageBreak/>
        <w:t>8. Оценка эффективности деятельности (К</w:t>
      </w:r>
      <w:r>
        <w:rPr>
          <w:vertAlign w:val="subscript"/>
        </w:rPr>
        <w:t>п</w:t>
      </w:r>
      <w:r>
        <w:t>) определяется до 1 января 2021 г.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34" style="width:404.25pt;height:37.5pt" coordsize="" o:spt="100" adj="0,,0" path="" filled="f" stroked="f">
            <v:stroke joinstyle="miter"/>
            <v:imagedata r:id="rId50" o:title="base_1_312925_32777"/>
            <v:formulas/>
            <v:path o:connecttype="segments"/>
          </v:shape>
        </w:pict>
      </w:r>
      <w:r>
        <w:t>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bookmarkStart w:id="6" w:name="P230"/>
      <w:bookmarkEnd w:id="6"/>
      <w:r>
        <w:t>9. Оценка эффективности деятельности (К</w:t>
      </w:r>
      <w:r>
        <w:rPr>
          <w:vertAlign w:val="subscript"/>
        </w:rPr>
        <w:t>п</w:t>
      </w:r>
      <w:r>
        <w:t>) начиная с 1 января 2021 г.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66"/>
        </w:rPr>
        <w:pict>
          <v:shape id="_x0000_i1035" style="width:295.5pt;height:77.25pt" coordsize="" o:spt="100" adj="0,,0" path="" filled="f" stroked="f">
            <v:stroke joinstyle="miter"/>
            <v:imagedata r:id="rId51" o:title="base_1_312925_32778"/>
            <v:formulas/>
            <v:path o:connecttype="segments"/>
          </v:shape>
        </w:pic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10. Индекс среднего темпа роста показателя (Ист) определяется: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а) в отношении индекса показателя, большее значение которого отражает большую эффективность, -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>
        <w:t>Ист = (Т - Т</w:t>
      </w:r>
      <w:r>
        <w:rPr>
          <w:vertAlign w:val="subscript"/>
        </w:rPr>
        <w:t>мин</w:t>
      </w:r>
      <w:r>
        <w:t>) : (Т</w:t>
      </w:r>
      <w:r>
        <w:rPr>
          <w:vertAlign w:val="subscript"/>
        </w:rPr>
        <w:t>макс</w:t>
      </w:r>
      <w:r>
        <w:t xml:space="preserve"> - Т</w:t>
      </w:r>
      <w:r>
        <w:rPr>
          <w:vertAlign w:val="subscript"/>
        </w:rPr>
        <w:t>мин</w:t>
      </w:r>
      <w:r>
        <w:t>),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Т - значение среднего темпа роста показателя за отчетный год и 2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мин</w:t>
      </w:r>
      <w:r>
        <w:t xml:space="preserve"> - минимальное значение среднего темпа роста показателя за отчетный год и 2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макс</w:t>
      </w:r>
      <w:r>
        <w:t xml:space="preserve"> - максимальное значение среднего темпа роста показателя за отчетный год и 2 года, предшествующие отчетному.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б) для показателя, предусмотренного пунктом 10 перечня показателей: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Т - значение среднего темпа роста показателя за 3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мин</w:t>
      </w:r>
      <w:r>
        <w:t xml:space="preserve"> - минимальное значение среднего темпа роста показателя за 3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макс</w:t>
      </w:r>
      <w:r>
        <w:t xml:space="preserve"> - максимальное значение среднего темпа роста показателя за 3 года, предшествующие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в) в отношении индекса показателя, большее значение которого отражает меньшую эффективность, -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>
        <w:t>Ист = (Т</w:t>
      </w:r>
      <w:r>
        <w:rPr>
          <w:vertAlign w:val="subscript"/>
        </w:rPr>
        <w:t>макс</w:t>
      </w:r>
      <w:r>
        <w:t xml:space="preserve"> - Т) : (Т</w:t>
      </w:r>
      <w:r>
        <w:rPr>
          <w:vertAlign w:val="subscript"/>
        </w:rPr>
        <w:t>макс</w:t>
      </w:r>
      <w:r>
        <w:t xml:space="preserve"> - Т</w:t>
      </w:r>
      <w:r>
        <w:rPr>
          <w:vertAlign w:val="subscript"/>
        </w:rPr>
        <w:t>мин</w:t>
      </w:r>
      <w:r>
        <w:t>).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11. Индекс среднего темпа роста агрегированного показателя, предусмотренного пунктом 9 перечня показателей (Ист9),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4"/>
        </w:rPr>
        <w:pict>
          <v:shape id="_x0000_i1036" style="width:295.5pt;height:35.25pt" coordsize="" o:spt="100" adj="0,,0" path="" filled="f" stroked="f">
            <v:stroke joinstyle="miter"/>
            <v:imagedata r:id="rId52" o:title="base_1_312925_32779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Ист</w:t>
      </w:r>
      <w:r>
        <w:rPr>
          <w:vertAlign w:val="subscript"/>
        </w:rPr>
        <w:t>ранг</w:t>
      </w:r>
      <w:r>
        <w:t xml:space="preserve">9.1 - ранжированный индекс среднего темпа роста показателя, предусмотренного </w:t>
      </w:r>
      <w:hyperlink w:anchor="P421" w:history="1">
        <w:r>
          <w:rPr>
            <w:color w:val="0000FF"/>
          </w:rPr>
          <w:t>подпунктом 9.1</w:t>
        </w:r>
      </w:hyperlink>
      <w:r>
        <w:t xml:space="preserve"> перечня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Ист</w:t>
      </w:r>
      <w:r>
        <w:rPr>
          <w:vertAlign w:val="subscript"/>
        </w:rPr>
        <w:t>ранг</w:t>
      </w:r>
      <w:r>
        <w:t xml:space="preserve">9.2 - ранжированный индекс среднего темпа роста показателя, предусмотренного </w:t>
      </w:r>
      <w:hyperlink w:anchor="P426" w:history="1">
        <w:r>
          <w:rPr>
            <w:color w:val="0000FF"/>
          </w:rPr>
          <w:t>подпунктом 9.2</w:t>
        </w:r>
      </w:hyperlink>
      <w:r>
        <w:t xml:space="preserve"> перечня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Ист</w:t>
      </w:r>
      <w:r>
        <w:rPr>
          <w:vertAlign w:val="subscript"/>
        </w:rPr>
        <w:t>ранг</w:t>
      </w:r>
      <w:r>
        <w:t xml:space="preserve">9.3 - ранжированный индекс среднего темпа роста показателя, предусмотренного </w:t>
      </w:r>
      <w:hyperlink w:anchor="P431" w:history="1">
        <w:r>
          <w:rPr>
            <w:color w:val="0000FF"/>
          </w:rPr>
          <w:t>подпунктом 9.3</w:t>
        </w:r>
      </w:hyperlink>
      <w:r>
        <w:t xml:space="preserve"> перечня показателей;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Ист</w:t>
      </w:r>
      <w:r>
        <w:rPr>
          <w:vertAlign w:val="subscript"/>
        </w:rPr>
        <w:t>ранг</w:t>
      </w:r>
      <w:r>
        <w:t xml:space="preserve">9.4 - ранжированный индекс среднего темпа роста показателя, предусмотренного </w:t>
      </w:r>
      <w:hyperlink w:anchor="P436" w:history="1">
        <w:r>
          <w:rPr>
            <w:color w:val="0000FF"/>
          </w:rPr>
          <w:t>подпунктом 9.4</w:t>
        </w:r>
      </w:hyperlink>
      <w:r>
        <w:t xml:space="preserve"> перечня показателей.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12. Значение среднего темпа роста показателей за отчетный год и 2 года, предшествующие отчетному,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33"/>
        </w:rPr>
        <w:pict>
          <v:shape id="_x0000_i1037" style="width:122.25pt;height:45pt" coordsize="" o:spt="100" adj="0,,0" path="" filled="f" stroked="f">
            <v:stroke joinstyle="miter"/>
            <v:imagedata r:id="rId53" o:title="base_1_312925_32780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</w:t>
      </w:r>
      <w:r>
        <w:t xml:space="preserve"> - значение показателя за отчетный год;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j-1</w:t>
      </w:r>
      <w:r>
        <w:t xml:space="preserve"> - значение показателя за год, предшествующий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j-2</w:t>
      </w:r>
      <w:r>
        <w:t xml:space="preserve"> - значение показателя за год, предшествующий на 2 года отчетному;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j-3</w:t>
      </w:r>
      <w:r>
        <w:t xml:space="preserve"> - значение показателя за год, предшествующий на 3 года отчетному. В случае отсутствия одного или нескольких значений показателя, предусмотренного </w:t>
      </w:r>
      <w:hyperlink w:anchor="P448" w:history="1">
        <w:r>
          <w:rPr>
            <w:color w:val="0000FF"/>
          </w:rPr>
          <w:t>подпунктом 12</w:t>
        </w:r>
      </w:hyperlink>
      <w:r>
        <w:t xml:space="preserve"> перечня показателей, необходимых для расчета темпа за период, значение темпа за рассчитываемый период принимается равным 1, при этом к значениям темпа остальных субъектов Российской Федерации прибавляется 1.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13. Значение среднего темпа роста показателя, предусмотренного </w:t>
      </w:r>
      <w:hyperlink w:anchor="P388" w:history="1">
        <w:r>
          <w:rPr>
            <w:color w:val="0000FF"/>
          </w:rPr>
          <w:t>пунктом 2</w:t>
        </w:r>
      </w:hyperlink>
      <w:r>
        <w:t xml:space="preserve"> перечня показателей,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12"/>
        </w:rPr>
        <w:pict>
          <v:shape id="_x0000_i1038" style="width:108.75pt;height:24pt" coordsize="" o:spt="100" adj="0,,0" path="" filled="f" stroked="f">
            <v:stroke joinstyle="miter"/>
            <v:imagedata r:id="rId54" o:title="base_1_312925_32781"/>
            <v:formulas/>
            <v:path o:connecttype="segments"/>
          </v:shape>
        </w:pict>
      </w:r>
      <w:r>
        <w:t>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 xml:space="preserve">14. Значение среднего темпа роста показателя, предусмотренного </w:t>
      </w:r>
      <w:hyperlink w:anchor="P440" w:history="1">
        <w:r>
          <w:rPr>
            <w:color w:val="0000FF"/>
          </w:rPr>
          <w:t>пунктом 10</w:t>
        </w:r>
      </w:hyperlink>
      <w:r>
        <w:t xml:space="preserve"> перечня показателей, за отчетный год и 2 года, предшествующие отчетному,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12"/>
        </w:rPr>
        <w:pict>
          <v:shape id="_x0000_i1039" style="width:115.5pt;height:24pt" coordsize="" o:spt="100" adj="0,,0" path="" filled="f" stroked="f">
            <v:stroke joinstyle="miter"/>
            <v:imagedata r:id="rId55" o:title="base_1_312925_32782"/>
            <v:formulas/>
            <v:path o:connecttype="segments"/>
          </v:shape>
        </w:pict>
      </w:r>
      <w:r>
        <w:t>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 xml:space="preserve">15. Средний темп роста показателей, предусмотренных </w:t>
      </w:r>
      <w:hyperlink w:anchor="P392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00" w:history="1">
        <w:r>
          <w:rPr>
            <w:color w:val="0000FF"/>
          </w:rPr>
          <w:t>5</w:t>
        </w:r>
      </w:hyperlink>
      <w:r>
        <w:t xml:space="preserve">, </w:t>
      </w:r>
      <w:hyperlink w:anchor="P421" w:history="1">
        <w:r>
          <w:rPr>
            <w:color w:val="0000FF"/>
          </w:rPr>
          <w:t>9.1</w:t>
        </w:r>
      </w:hyperlink>
      <w:r>
        <w:t xml:space="preserve"> - </w:t>
      </w:r>
      <w:hyperlink w:anchor="P436" w:history="1">
        <w:r>
          <w:rPr>
            <w:color w:val="0000FF"/>
          </w:rPr>
          <w:t>9.4</w:t>
        </w:r>
      </w:hyperlink>
      <w:r>
        <w:t xml:space="preserve">, </w:t>
      </w:r>
      <w:hyperlink w:anchor="P444" w:history="1">
        <w:r>
          <w:rPr>
            <w:color w:val="0000FF"/>
          </w:rPr>
          <w:t>11</w:t>
        </w:r>
      </w:hyperlink>
      <w:r>
        <w:t xml:space="preserve">, </w:t>
      </w:r>
      <w:hyperlink w:anchor="P456" w:history="1">
        <w:r>
          <w:rPr>
            <w:color w:val="0000FF"/>
          </w:rPr>
          <w:t>14</w:t>
        </w:r>
      </w:hyperlink>
      <w:r>
        <w:t xml:space="preserve">, </w:t>
      </w:r>
      <w:hyperlink w:anchor="P476" w:history="1">
        <w:r>
          <w:rPr>
            <w:color w:val="0000FF"/>
          </w:rPr>
          <w:t>19</w:t>
        </w:r>
      </w:hyperlink>
      <w:r>
        <w:t xml:space="preserve"> - </w:t>
      </w:r>
      <w:hyperlink w:anchor="P484" w:history="1">
        <w:r>
          <w:rPr>
            <w:color w:val="0000FF"/>
          </w:rPr>
          <w:t>21</w:t>
        </w:r>
      </w:hyperlink>
      <w:r>
        <w:t xml:space="preserve">, </w:t>
      </w:r>
      <w:hyperlink w:anchor="P492" w:history="1">
        <w:r>
          <w:rPr>
            <w:color w:val="0000FF"/>
          </w:rPr>
          <w:t>23</w:t>
        </w:r>
      </w:hyperlink>
      <w:r>
        <w:t xml:space="preserve"> и </w:t>
      </w:r>
      <w:hyperlink w:anchor="P496" w:history="1">
        <w:r>
          <w:rPr>
            <w:color w:val="0000FF"/>
          </w:rPr>
          <w:t>24</w:t>
        </w:r>
      </w:hyperlink>
      <w:r>
        <w:t xml:space="preserve"> перечня показателей, определяется по формуле: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а) в 2021 году: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8"/>
        </w:rPr>
        <w:lastRenderedPageBreak/>
        <w:pict>
          <v:shape id="_x0000_i1040" style="width:48pt;height:39.75pt" coordsize="" o:spt="100" adj="0,,0" path="" filled="f" stroked="f">
            <v:stroke joinstyle="miter"/>
            <v:imagedata r:id="rId56" o:title="base_1_312925_32783"/>
            <v:formulas/>
            <v:path o:connecttype="segments"/>
          </v:shape>
        </w:pict>
      </w:r>
      <w:r>
        <w:t>;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б) в 2022 году: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33"/>
        </w:rPr>
        <w:pict>
          <v:shape id="_x0000_i1041" style="width:90.75pt;height:45pt" coordsize="" o:spt="100" adj="0,,0" path="" filled="f" stroked="f">
            <v:stroke joinstyle="miter"/>
            <v:imagedata r:id="rId57" o:title="base_1_312925_32784"/>
            <v:formulas/>
            <v:path o:connecttype="segments"/>
          </v:shape>
        </w:pict>
      </w:r>
      <w:r>
        <w:t>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 xml:space="preserve">16. Для показателей, предусмотренных </w:t>
      </w:r>
      <w:hyperlink w:anchor="P40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444" w:history="1">
        <w:r>
          <w:rPr>
            <w:color w:val="0000FF"/>
          </w:rPr>
          <w:t>11</w:t>
        </w:r>
      </w:hyperlink>
      <w:r>
        <w:t xml:space="preserve"> перечня показателей, при проведении расчетов в соответствии с </w:t>
      </w:r>
      <w:hyperlink w:anchor="P230" w:history="1">
        <w:r>
          <w:rPr>
            <w:color w:val="0000FF"/>
          </w:rPr>
          <w:t>пунктом 9</w:t>
        </w:r>
      </w:hyperlink>
      <w:r>
        <w:t xml:space="preserve"> настоящей методики осуществляется нормирование, которое определяется: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а) в отношении значений показателя, предусмотренного </w:t>
      </w:r>
      <w:hyperlink w:anchor="P400" w:history="1">
        <w:r>
          <w:rPr>
            <w:color w:val="0000FF"/>
          </w:rPr>
          <w:t>пунктом 5</w:t>
        </w:r>
      </w:hyperlink>
      <w:r>
        <w:t xml:space="preserve"> перечня показателей, -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6"/>
        </w:rPr>
        <w:pict>
          <v:shape id="_x0000_i1042" style="width:51pt;height:37.5pt" coordsize="" o:spt="100" adj="0,,0" path="" filled="f" stroked="f">
            <v:stroke joinstyle="miter"/>
            <v:imagedata r:id="rId58" o:title="base_1_312925_32785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исх</w:t>
      </w:r>
      <w:r>
        <w:t xml:space="preserve"> - исходные значения показателя, представляемые в соответствии с </w:t>
      </w:r>
      <w:hyperlink w:anchor="P208" w:history="1">
        <w:r>
          <w:rPr>
            <w:color w:val="0000FF"/>
          </w:rPr>
          <w:t>пунктом 3</w:t>
        </w:r>
      </w:hyperlink>
      <w:r>
        <w:t xml:space="preserve"> настоящей методики;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T - соотношение количества договоров участия в долевом строительстве, заключенных гражданами в отношении жилых помещений в многоквартирных домах, признанных проблемными объектами, и общего количества заключенных гражданами договоров участия в долевом строительстве в отношении жилых помещений в многоквартирных домах, представляемое субъектами Российской Федерации в Министерство строительства и жилищно-коммунального хозяйства Российской Федерации в соответствии с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24 февраля 2016 г. N 108/пр "О мониторинге состояния жилищной сферы";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б) в отношении значений показателя, предусмотренного </w:t>
      </w:r>
      <w:hyperlink w:anchor="P444" w:history="1">
        <w:r>
          <w:rPr>
            <w:color w:val="0000FF"/>
          </w:rPr>
          <w:t>пунктом 11</w:t>
        </w:r>
      </w:hyperlink>
      <w:r>
        <w:t xml:space="preserve"> перечня показателей, -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27"/>
        </w:rPr>
        <w:pict>
          <v:shape id="_x0000_i1043" style="width:51pt;height:39pt" coordsize="" o:spt="100" adj="0,,0" path="" filled="f" stroked="f">
            <v:stroke joinstyle="miter"/>
            <v:imagedata r:id="rId60" o:title="base_1_312925_32786"/>
            <v:formulas/>
            <v:path o:connecttype="segments"/>
          </v:shape>
        </w:pic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 К</w:t>
      </w:r>
      <w:r>
        <w:rPr>
          <w:vertAlign w:val="subscript"/>
        </w:rPr>
        <w:t>ц</w:t>
      </w:r>
      <w:r>
        <w:t xml:space="preserve"> - коэффициент уровня цен в субъекте Российской Федерации, рассчитываемый в соответствии с </w:t>
      </w:r>
      <w:hyperlink r:id="rId61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отчетном году на следующий финансовый год - для значения показателя за отчетный год (П</w:t>
      </w:r>
      <w:r>
        <w:rPr>
          <w:vertAlign w:val="subscript"/>
        </w:rPr>
        <w:t>j</w:t>
      </w:r>
      <w:r>
        <w:t>);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году, предшествующем отчетному году, на отчетный год - для значения показателя за год, предшествующий отчетному (П</w:t>
      </w:r>
      <w:r>
        <w:rPr>
          <w:vertAlign w:val="subscript"/>
        </w:rPr>
        <w:t>j-1</w:t>
      </w:r>
      <w:r>
        <w:t>);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lastRenderedPageBreak/>
        <w:t>в году, на 2 года предшествующем отчетному году, на год, предшествующий отчетному году, - для значения показателя за год, предшествующий на 2 года отчетному (П</w:t>
      </w:r>
      <w:r>
        <w:rPr>
          <w:vertAlign w:val="subscript"/>
        </w:rPr>
        <w:t>j-2</w:t>
      </w:r>
      <w:r>
        <w:t>).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17. Значение коэффициента уровня цен в субъекте Российской Федерации для целей настоящей методики не может более чем в 3 раза превышать соответствующее среднероссийское значение.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При отсутствии значения коэффициента уровня цен в субъекте Российской Федерации для Ненецкого автономного округа используется значение коэффициента, рассчитанное для Архангельской области, для Ханты-Мансийского автономного округа - Югры и Ямало-Ненецкого автономного округа - значение коэффициента, рассчитанное для Тюменской области.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18. Информация о значениях коэффициента уровня цен в субъекте Российской Федерации за период, необходимый для расчетов, представляется Министерством финансов Российской Федерации до 15 августа года, следующего за отчетным годом, в составе информации, направляемой в соответствии с </w:t>
      </w:r>
      <w:hyperlink w:anchor="P208" w:history="1">
        <w:r>
          <w:rPr>
            <w:color w:val="0000FF"/>
          </w:rPr>
          <w:t>пунктом 3</w:t>
        </w:r>
      </w:hyperlink>
      <w:r>
        <w:t xml:space="preserve"> настоящей методики.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19. В отношении показателя, предусмотренного </w:t>
      </w:r>
      <w:hyperlink w:anchor="P460" w:history="1">
        <w:r>
          <w:rPr>
            <w:color w:val="0000FF"/>
          </w:rPr>
          <w:t>пунктом 15</w:t>
        </w:r>
      </w:hyperlink>
      <w:r>
        <w:t xml:space="preserve"> перечня показателей, под разовыми поступлениями понимаются поступления по разовым операциям, нехарактерным для основной деятельности налогоплательщика, которые оказывают серьезное влияние на динамику поступления налогов по данному плательщику в определенный период времени, после которых налогоплательщик возвращается к динамике поступления налогов и сборов предыдущих периодов.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20. В целях проведения оценки эффективности деятельности Министерство экономического развития Российской Федерации формирует экспертную группу по оценке эффективности деятельности (далее - экспертная группа) и утверждает порядок ее работы.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состав экспертной группы включаются представители Министерства экономического развития Российской Федерации, Министерства финансов Российской Федерации, Министерства труда и социальной защиты Российской Федерации, Министерства строительства и жилищно-коммунального хозяйства Российской Федерации, Министерства внутренних дел Российской Федерации, Министерства транспорта Российской Федерации, Федеральной службы по надзору в сфере природопользования, Федерального агентства водных ресурсов, Федеральной службы государственной статистики, Федеральной налоговой службы, Федеральной службы охраны Российской Федерации, иных государственных органов по согласованию, а также автономной некоммерческой организации "Агентство стратегических инициатив по продвижению новых проектов".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21. В случае отсутствия значения одного или нескольких показателей за отчетный год соответствующим значениям индекса среднего темпа роста показателя присваивается нулевое значение.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В случае отсутствия значения показателя (за исключением значения показателя за отчетный год) возможность расчета соответствующих значений индекса среднего темпа показателя определяется экспертной группой.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22. Рост значений темпа наращивания показателей, указанных в </w:t>
      </w:r>
      <w:hyperlink w:anchor="P38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92" w:history="1">
        <w:r>
          <w:rPr>
            <w:color w:val="0000FF"/>
          </w:rPr>
          <w:t>3</w:t>
        </w:r>
      </w:hyperlink>
      <w:r>
        <w:t xml:space="preserve">, </w:t>
      </w:r>
      <w:hyperlink w:anchor="P404" w:history="1">
        <w:r>
          <w:rPr>
            <w:color w:val="0000FF"/>
          </w:rPr>
          <w:t>6</w:t>
        </w:r>
      </w:hyperlink>
      <w:r>
        <w:t xml:space="preserve">, </w:t>
      </w:r>
      <w:hyperlink w:anchor="P408" w:history="1">
        <w:r>
          <w:rPr>
            <w:color w:val="0000FF"/>
          </w:rPr>
          <w:t>7</w:t>
        </w:r>
      </w:hyperlink>
      <w:r>
        <w:t xml:space="preserve">, </w:t>
      </w:r>
      <w:hyperlink w:anchor="P431" w:history="1">
        <w:r>
          <w:rPr>
            <w:color w:val="0000FF"/>
          </w:rPr>
          <w:t>9.3</w:t>
        </w:r>
      </w:hyperlink>
      <w:r>
        <w:t xml:space="preserve"> - </w:t>
      </w:r>
      <w:hyperlink w:anchor="P436" w:history="1">
        <w:r>
          <w:rPr>
            <w:color w:val="0000FF"/>
          </w:rPr>
          <w:t>9.4</w:t>
        </w:r>
      </w:hyperlink>
      <w:r>
        <w:t xml:space="preserve">, </w:t>
      </w:r>
      <w:hyperlink w:anchor="P440" w:history="1">
        <w:r>
          <w:rPr>
            <w:color w:val="0000FF"/>
          </w:rPr>
          <w:t>10</w:t>
        </w:r>
      </w:hyperlink>
      <w:r>
        <w:t xml:space="preserve"> - </w:t>
      </w:r>
      <w:hyperlink w:anchor="P460" w:history="1">
        <w:r>
          <w:rPr>
            <w:color w:val="0000FF"/>
          </w:rPr>
          <w:t>15</w:t>
        </w:r>
      </w:hyperlink>
      <w:r>
        <w:t xml:space="preserve">, </w:t>
      </w:r>
      <w:hyperlink w:anchor="P476" w:history="1">
        <w:r>
          <w:rPr>
            <w:color w:val="0000FF"/>
          </w:rPr>
          <w:t>19</w:t>
        </w:r>
      </w:hyperlink>
      <w:r>
        <w:t xml:space="preserve">, </w:t>
      </w:r>
      <w:hyperlink w:anchor="P480" w:history="1">
        <w:r>
          <w:rPr>
            <w:color w:val="0000FF"/>
          </w:rPr>
          <w:t>20</w:t>
        </w:r>
      </w:hyperlink>
      <w:r>
        <w:t xml:space="preserve">, </w:t>
      </w:r>
      <w:hyperlink w:anchor="P488" w:history="1">
        <w:r>
          <w:rPr>
            <w:color w:val="0000FF"/>
          </w:rPr>
          <w:t>22</w:t>
        </w:r>
      </w:hyperlink>
      <w:r>
        <w:t xml:space="preserve"> - </w:t>
      </w:r>
      <w:hyperlink w:anchor="P496" w:history="1">
        <w:r>
          <w:rPr>
            <w:color w:val="0000FF"/>
          </w:rPr>
          <w:t>24</w:t>
        </w:r>
      </w:hyperlink>
      <w:r>
        <w:t xml:space="preserve"> перечня показателей, и снижение значений показателей, указанных в </w:t>
      </w:r>
      <w:hyperlink w:anchor="P396" w:history="1">
        <w:r>
          <w:rPr>
            <w:color w:val="0000FF"/>
          </w:rPr>
          <w:t>пунктах 4</w:t>
        </w:r>
      </w:hyperlink>
      <w:r>
        <w:t xml:space="preserve">, </w:t>
      </w:r>
      <w:hyperlink w:anchor="P400" w:history="1">
        <w:r>
          <w:rPr>
            <w:color w:val="0000FF"/>
          </w:rPr>
          <w:t>5</w:t>
        </w:r>
      </w:hyperlink>
      <w:r>
        <w:t xml:space="preserve">, </w:t>
      </w:r>
      <w:hyperlink w:anchor="P412" w:history="1">
        <w:r>
          <w:rPr>
            <w:color w:val="0000FF"/>
          </w:rPr>
          <w:t>8</w:t>
        </w:r>
      </w:hyperlink>
      <w:r>
        <w:t xml:space="preserve">, </w:t>
      </w:r>
      <w:hyperlink w:anchor="P421" w:history="1">
        <w:r>
          <w:rPr>
            <w:color w:val="0000FF"/>
          </w:rPr>
          <w:t>9.1</w:t>
        </w:r>
      </w:hyperlink>
      <w:r>
        <w:t xml:space="preserve"> - </w:t>
      </w:r>
      <w:hyperlink w:anchor="P426" w:history="1">
        <w:r>
          <w:rPr>
            <w:color w:val="0000FF"/>
          </w:rPr>
          <w:t>9.2</w:t>
        </w:r>
      </w:hyperlink>
      <w:r>
        <w:t xml:space="preserve">, </w:t>
      </w:r>
      <w:hyperlink w:anchor="P464" w:history="1">
        <w:r>
          <w:rPr>
            <w:color w:val="0000FF"/>
          </w:rPr>
          <w:t>16</w:t>
        </w:r>
      </w:hyperlink>
      <w:r>
        <w:t xml:space="preserve"> - </w:t>
      </w:r>
      <w:hyperlink w:anchor="P472" w:history="1">
        <w:r>
          <w:rPr>
            <w:color w:val="0000FF"/>
          </w:rPr>
          <w:t>18</w:t>
        </w:r>
      </w:hyperlink>
      <w:r>
        <w:t xml:space="preserve"> и </w:t>
      </w:r>
      <w:hyperlink w:anchor="P484" w:history="1">
        <w:r>
          <w:rPr>
            <w:color w:val="0000FF"/>
          </w:rPr>
          <w:t>21</w:t>
        </w:r>
      </w:hyperlink>
      <w:r>
        <w:t xml:space="preserve"> перечня показателей, свидетельствуют об эффективности деятельности органов исполнительной власти субъекта Российской Федерации по достижению высоких темпов наращивания экономического (налогового) потенциала территорий.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Title"/>
        <w:jc w:val="center"/>
        <w:outlineLvl w:val="1"/>
      </w:pPr>
      <w:r>
        <w:t>IV. Порядок оценки эффективности деятельности органов</w:t>
      </w:r>
    </w:p>
    <w:p w:rsidR="00ED4056" w:rsidRDefault="00ED4056">
      <w:pPr>
        <w:pStyle w:val="ConsPlusTitle"/>
        <w:jc w:val="center"/>
      </w:pPr>
      <w:r>
        <w:lastRenderedPageBreak/>
        <w:t>исполнительной власти Республики Крым и г. Севастополя</w:t>
      </w:r>
    </w:p>
    <w:p w:rsidR="00ED4056" w:rsidRDefault="00ED4056">
      <w:pPr>
        <w:pStyle w:val="ConsPlusTitle"/>
        <w:jc w:val="center"/>
      </w:pPr>
      <w:r>
        <w:t>по достижению высоких темпов наращивания экономического</w:t>
      </w:r>
    </w:p>
    <w:p w:rsidR="00ED4056" w:rsidRDefault="00ED4056">
      <w:pPr>
        <w:pStyle w:val="ConsPlusTitle"/>
        <w:jc w:val="center"/>
      </w:pPr>
      <w:r>
        <w:t>(налогового) потенциала территорий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23. Оценка эффективности деятельности органов исполнительной власти Республики Крым и г. Севастополя по достижению высоких темпов наращивания экономического (налогового) потенциала территорий в 2018 году проводится на основе отчетных данных, сформированных в соответствии с официальной статистической методологией, применяемой в Российской Федерации, начиная с отчетов за 2014 год.</w:t>
      </w: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Normal"/>
        <w:jc w:val="right"/>
        <w:outlineLvl w:val="0"/>
      </w:pPr>
      <w:r>
        <w:t>Утверждены</w:t>
      </w:r>
    </w:p>
    <w:p w:rsidR="00ED4056" w:rsidRDefault="00ED4056">
      <w:pPr>
        <w:pStyle w:val="ConsPlusNormal"/>
        <w:jc w:val="right"/>
      </w:pPr>
      <w:r>
        <w:t>постановлением Правительства</w:t>
      </w:r>
    </w:p>
    <w:p w:rsidR="00ED4056" w:rsidRDefault="00ED4056">
      <w:pPr>
        <w:pStyle w:val="ConsPlusNormal"/>
        <w:jc w:val="right"/>
      </w:pPr>
      <w:r>
        <w:t>Российской Федерации</w:t>
      </w:r>
    </w:p>
    <w:p w:rsidR="00ED4056" w:rsidRDefault="00ED4056">
      <w:pPr>
        <w:pStyle w:val="ConsPlusNormal"/>
        <w:jc w:val="right"/>
      </w:pPr>
      <w:r>
        <w:t>от 19 апреля 2018 г. N 472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</w:pPr>
      <w:bookmarkStart w:id="7" w:name="P328"/>
      <w:bookmarkEnd w:id="7"/>
      <w:r>
        <w:t>ПРАВИЛА</w:t>
      </w:r>
    </w:p>
    <w:p w:rsidR="00ED4056" w:rsidRDefault="00ED4056">
      <w:pPr>
        <w:pStyle w:val="ConsPlusTitle"/>
        <w:jc w:val="center"/>
      </w:pPr>
      <w:r>
        <w:t>ПРЕДОСТАВЛЕНИЯ СУБЪЕКТАМ РОССИЙСКОЙ ФЕДЕРАЦИИ ГРАНТОВ</w:t>
      </w:r>
    </w:p>
    <w:p w:rsidR="00ED4056" w:rsidRDefault="00ED4056">
      <w:pPr>
        <w:pStyle w:val="ConsPlusTitle"/>
        <w:jc w:val="center"/>
      </w:pPr>
      <w:r>
        <w:t>В ФОРМЕ МЕЖБЮДЖЕТНЫХ ТРАНСФЕРТОВ В ЦЕЛЯХ СОДЕЙСТВИЯ</w:t>
      </w:r>
    </w:p>
    <w:p w:rsidR="00ED4056" w:rsidRDefault="00ED4056">
      <w:pPr>
        <w:pStyle w:val="ConsPlusTitle"/>
        <w:jc w:val="center"/>
      </w:pPr>
      <w:r>
        <w:t>ДОСТИЖЕНИЮ И (ИЛИ) ПООЩРЕНИЯ ДОСТИЖЕНИЯ НАИЛУЧШИХ ЗНАЧЕНИЙ</w:t>
      </w:r>
    </w:p>
    <w:p w:rsidR="00ED4056" w:rsidRDefault="00ED4056">
      <w:pPr>
        <w:pStyle w:val="ConsPlusTitle"/>
        <w:jc w:val="center"/>
      </w:pPr>
      <w:r>
        <w:t>ПОКАЗАТЕЛЕЙ ПО ИТОГАМ ОЦЕНКИ ЭФФЕКТИВНОСТИ ДЕЯТЕЛЬНОСТИ</w:t>
      </w:r>
    </w:p>
    <w:p w:rsidR="00ED4056" w:rsidRDefault="00ED4056">
      <w:pPr>
        <w:pStyle w:val="ConsPlusTitle"/>
        <w:jc w:val="center"/>
      </w:pPr>
      <w:r>
        <w:t>ОРГАНОВ ИСПОЛНИТЕЛЬНОЙ ВЛАСТИ СУБЪЕКТОВ РОССИЙСКОЙ</w:t>
      </w:r>
    </w:p>
    <w:p w:rsidR="00ED4056" w:rsidRDefault="00ED4056">
      <w:pPr>
        <w:pStyle w:val="ConsPlusTitle"/>
        <w:jc w:val="center"/>
      </w:pPr>
      <w:r>
        <w:t>ФЕДЕРАЦИИ ПО ДОСТИЖЕНИЮ ВЫСОКИХ ТЕМПОВ НАРАЩИВАНИЯ</w:t>
      </w:r>
    </w:p>
    <w:p w:rsidR="00ED4056" w:rsidRDefault="00ED4056">
      <w:pPr>
        <w:pStyle w:val="ConsPlusTitle"/>
        <w:jc w:val="center"/>
      </w:pPr>
      <w:r>
        <w:t>ЭКОНОМИЧЕСКОГО (НАЛОГОВОГО) ПОТЕНЦИАЛА ТЕРРИТОРИЙ</w:t>
      </w:r>
    </w:p>
    <w:p w:rsidR="00ED4056" w:rsidRDefault="00ED40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40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4056" w:rsidRDefault="00ED40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4056" w:rsidRDefault="00ED405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04.12.2018 N 1473)</w:t>
            </w:r>
          </w:p>
        </w:tc>
      </w:tr>
    </w:tbl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1. Настоящие Правила устанавливают порядок предоставления субъектам Российской Федерации грантов в форме межбюджетных трансфертов (дотации из федерального бюджета бюджетам субъектов Российской Федерации) в целях содействия достижению и (или)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 (далее - гранты).</w:t>
      </w:r>
    </w:p>
    <w:p w:rsidR="00ED4056" w:rsidRDefault="00ED405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04.12.2018 N 1473)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2. Выделение грантов осуществляется Правительством Российской Федерации.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по согласованию с заинтересованными федеральными органами исполнительной власти представляет ежегодно, до 1 октября, в Правительство Российской Федерации в установленном порядке проект акта Правительства Российской Федерации о выделении грантов.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3. Гранты выделяются из федерального бюджета бюджетам субъектов Российской Федерации.</w:t>
      </w:r>
    </w:p>
    <w:p w:rsidR="00ED4056" w:rsidRDefault="00ED4056">
      <w:pPr>
        <w:pStyle w:val="ConsPlusNormal"/>
        <w:spacing w:before="220"/>
        <w:ind w:firstLine="540"/>
        <w:jc w:val="both"/>
      </w:pPr>
      <w:bookmarkStart w:id="8" w:name="P344"/>
      <w:bookmarkEnd w:id="8"/>
      <w:r>
        <w:t xml:space="preserve">4. Субъектам Российской Федерации в зависимости от значений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 с учетом </w:t>
      </w:r>
      <w:r>
        <w:lastRenderedPageBreak/>
        <w:t>значений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 присваиваются места, при этом субъекту Российской Федерации, имеющему наивысшее значение оценки, присваивается 1-е место.</w:t>
      </w:r>
    </w:p>
    <w:p w:rsidR="00ED4056" w:rsidRDefault="00ED4056">
      <w:pPr>
        <w:pStyle w:val="ConsPlusNormal"/>
        <w:jc w:val="both"/>
      </w:pPr>
      <w:r>
        <w:t xml:space="preserve">(п. 4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04.12.2018 N 1473)</w:t>
      </w:r>
    </w:p>
    <w:p w:rsidR="00ED4056" w:rsidRDefault="00ED4056">
      <w:pPr>
        <w:pStyle w:val="ConsPlusNormal"/>
        <w:spacing w:before="220"/>
        <w:ind w:firstLine="540"/>
        <w:jc w:val="both"/>
      </w:pPr>
      <w:bookmarkStart w:id="9" w:name="P346"/>
      <w:bookmarkEnd w:id="9"/>
      <w:r>
        <w:t>4(1). Оценка эффективности деятельности органов исполнительной власти i-го субъекта Российской Федерации по достижению высоких темпов наращивания экономического (налогового) потенциала территорий с учетом значений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 (К</w:t>
      </w:r>
      <w:r>
        <w:rPr>
          <w:vertAlign w:val="subscript"/>
        </w:rPr>
        <w:t>i</w:t>
      </w:r>
      <w:r>
        <w:t>)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>
        <w:t>К</w:t>
      </w:r>
      <w:r>
        <w:rPr>
          <w:vertAlign w:val="subscript"/>
        </w:rPr>
        <w:t>i</w:t>
      </w:r>
      <w:r>
        <w:t xml:space="preserve"> = 0,8 x Кп</w:t>
      </w:r>
      <w:r>
        <w:rPr>
          <w:vertAlign w:val="subscript"/>
        </w:rPr>
        <w:t>i</w:t>
      </w:r>
      <w:r>
        <w:t xml:space="preserve"> + 0,2 x Ксэр</w:t>
      </w:r>
      <w:r>
        <w:rPr>
          <w:vertAlign w:val="subscript"/>
        </w:rPr>
        <w:t>i</w:t>
      </w:r>
      <w:r>
        <w:t>,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Кп</w:t>
      </w:r>
      <w:r>
        <w:rPr>
          <w:vertAlign w:val="subscript"/>
        </w:rPr>
        <w:t>i</w:t>
      </w:r>
      <w:r>
        <w:t xml:space="preserve"> - оценка эффективности деятельности органов исполнительной власти i-го субъекта Российской Федерации по достижению высоких темпов наращивания экономического (налогового) потенциала территорий, определяемая в порядке, предусмотренном </w:t>
      </w:r>
      <w:hyperlink w:anchor="P216" w:history="1">
        <w:r>
          <w:rPr>
            <w:color w:val="0000FF"/>
          </w:rPr>
          <w:t>разделом III</w:t>
        </w:r>
      </w:hyperlink>
      <w:r>
        <w:t xml:space="preserve"> методики оценки эффективности деятельности органов исполнительной власти субъектов Российской Федерации по достижению высоких темпов наращивания экономического (налогового) потенциала территорий, утвержденной постановлением Правительства Российской Федерации от 19 апреля 2018 г. N 472 "Об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Федерации";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Ксэр</w:t>
      </w:r>
      <w:r>
        <w:rPr>
          <w:vertAlign w:val="subscript"/>
        </w:rPr>
        <w:t>i</w:t>
      </w:r>
      <w:r>
        <w:t xml:space="preserve"> - оценка эффективности деятельности органов исполнительной власти i-го субъекта Российской Федерации по повышению уровня социально-экономического развития, определяемая в порядке, предусмотренном </w:t>
      </w:r>
      <w:hyperlink w:anchor="P216" w:history="1">
        <w:r>
          <w:rPr>
            <w:color w:val="0000FF"/>
          </w:rPr>
          <w:t>разделом III</w:t>
        </w:r>
      </w:hyperlink>
      <w:r>
        <w:t xml:space="preserve"> методики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развития, утвержденной постановлением Правительства Российской Федерации от 19 апреля 2018 г. N 472 "Об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Федерации".</w:t>
      </w:r>
    </w:p>
    <w:p w:rsidR="00ED4056" w:rsidRDefault="00ED4056">
      <w:pPr>
        <w:pStyle w:val="ConsPlusNormal"/>
        <w:jc w:val="both"/>
      </w:pPr>
      <w:r>
        <w:t xml:space="preserve">(п. 4(1)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04.12.2018 N 1473)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5. Гранты выделяются 40 субъектам Российской Федерации, которым с учетом положений </w:t>
      </w:r>
      <w:hyperlink w:anchor="P344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346" w:history="1">
        <w:r>
          <w:rPr>
            <w:color w:val="0000FF"/>
          </w:rPr>
          <w:t>4(1)</w:t>
        </w:r>
      </w:hyperlink>
      <w:r>
        <w:t xml:space="preserve"> настоящих Правил присвоены места (1 - 40-е).</w:t>
      </w:r>
    </w:p>
    <w:p w:rsidR="00ED4056" w:rsidRDefault="00ED4056">
      <w:pPr>
        <w:pStyle w:val="ConsPlusNormal"/>
        <w:jc w:val="both"/>
      </w:pPr>
      <w:r>
        <w:t xml:space="preserve">(п. 5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04.12.2018 N 1473)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6. Размер гранта для бюджета субъекта Российской Федерации (Г</w:t>
      </w:r>
      <w:r>
        <w:rPr>
          <w:vertAlign w:val="subscript"/>
        </w:rPr>
        <w:t>i</w:t>
      </w:r>
      <w:r>
        <w:t>) определяется по формуле: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center"/>
      </w:pPr>
      <w:r w:rsidRPr="00D34AF6">
        <w:rPr>
          <w:position w:val="-31"/>
        </w:rPr>
        <w:pict>
          <v:shape id="_x0000_i1044" style="width:123.75pt;height:42pt" coordsize="" o:spt="100" adj="0,,0" path="" filled="f" stroked="f">
            <v:stroke joinstyle="miter"/>
            <v:imagedata r:id="rId67" o:title="base_1_312925_32787"/>
            <v:formulas/>
            <v:path o:connecttype="segments"/>
          </v:shape>
        </w:pic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>где: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к</w:t>
      </w:r>
      <w:r>
        <w:t xml:space="preserve"> - корректирующий коэффициент для субъектов Российской Федерации, которым по итогам оценки эффективности деятельности органов исполнительной власти субъектов </w:t>
      </w:r>
      <w:r>
        <w:lastRenderedPageBreak/>
        <w:t>Российской Федерации по достижению высоких темпов наращивания экономического (налогового) потенциала территорий с учетом значений оценки эффективности деятельности органов исполнительной власти субъектов Российской Федерации по повышению уровня социально-экономического развития присвоены 1 - 40-е места, имеющий значение от 1 до 0,2 в соответствии с методом убывающей арифметической прогрессии;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>V - общий размер межбюджетных трансфертов, предусмотренный на соответствующий финансовый год федеральным законом о федеральном бюджете на соответствующий финансовый год и плановый период.</w:t>
      </w:r>
    </w:p>
    <w:p w:rsidR="00ED4056" w:rsidRDefault="00ED4056">
      <w:pPr>
        <w:pStyle w:val="ConsPlusNormal"/>
        <w:jc w:val="both"/>
      </w:pPr>
      <w:r>
        <w:t xml:space="preserve">(п. 6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04.12.2018 N 1473)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04.12.2018 N 1473.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right"/>
        <w:outlineLvl w:val="0"/>
      </w:pPr>
      <w:r>
        <w:t>Утвержден</w:t>
      </w:r>
    </w:p>
    <w:p w:rsidR="00ED4056" w:rsidRDefault="00ED4056">
      <w:pPr>
        <w:pStyle w:val="ConsPlusNormal"/>
        <w:jc w:val="right"/>
      </w:pPr>
      <w:r>
        <w:t>постановлением Правительства</w:t>
      </w:r>
    </w:p>
    <w:p w:rsidR="00ED4056" w:rsidRDefault="00ED4056">
      <w:pPr>
        <w:pStyle w:val="ConsPlusNormal"/>
        <w:jc w:val="right"/>
      </w:pPr>
      <w:r>
        <w:t>Российской Федерации</w:t>
      </w:r>
    </w:p>
    <w:p w:rsidR="00ED4056" w:rsidRDefault="00ED4056">
      <w:pPr>
        <w:pStyle w:val="ConsPlusNormal"/>
        <w:jc w:val="right"/>
      </w:pPr>
      <w:r>
        <w:t>от 19 апреля 2018 г. N 472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Title"/>
        <w:jc w:val="center"/>
      </w:pPr>
      <w:bookmarkStart w:id="10" w:name="P375"/>
      <w:bookmarkEnd w:id="10"/>
      <w:r>
        <w:t>ПЕРЕЧЕНЬ</w:t>
      </w:r>
    </w:p>
    <w:p w:rsidR="00ED4056" w:rsidRDefault="00ED4056">
      <w:pPr>
        <w:pStyle w:val="ConsPlusTitle"/>
        <w:jc w:val="center"/>
      </w:pPr>
      <w:r>
        <w:t>ПОКАЗАТЕЛЕЙ, ИНФОРМАЦИЮ О ЗНАЧЕНИЯХ КОТОРЫХ ДЛЯ ОЦЕНКИ</w:t>
      </w:r>
    </w:p>
    <w:p w:rsidR="00ED4056" w:rsidRDefault="00ED4056">
      <w:pPr>
        <w:pStyle w:val="ConsPlusTitle"/>
        <w:jc w:val="center"/>
      </w:pPr>
      <w:r>
        <w:t>ЭФФЕКТИВНОСТИ ДЕЯТЕЛЬНОСТИ ОРГАНОВ ИСПОЛНИТЕЛЬНОЙ ВЛАСТИ</w:t>
      </w:r>
    </w:p>
    <w:p w:rsidR="00ED4056" w:rsidRDefault="00ED4056">
      <w:pPr>
        <w:pStyle w:val="ConsPlusTitle"/>
        <w:jc w:val="center"/>
      </w:pPr>
      <w:r>
        <w:t>СУБЪЕКТОВ РОССИЙСКОЙ ФЕДЕРАЦИИ ПРЕДСТАВЛЯЮТ ФЕДЕРАЛЬНЫЕ</w:t>
      </w:r>
    </w:p>
    <w:p w:rsidR="00ED4056" w:rsidRDefault="00ED4056">
      <w:pPr>
        <w:pStyle w:val="ConsPlusTitle"/>
        <w:jc w:val="center"/>
      </w:pPr>
      <w:r>
        <w:t>ОРГАНЫ ИСПОЛНИТЕЛЬНОЙ ВЛАСТИ И ОРГАНИЗАЦИИ</w:t>
      </w:r>
    </w:p>
    <w:p w:rsidR="00ED4056" w:rsidRDefault="00ED4056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28"/>
        <w:gridCol w:w="3980"/>
        <w:gridCol w:w="1247"/>
        <w:gridCol w:w="2693"/>
      </w:tblGrid>
      <w:tr w:rsidR="00ED4056">
        <w:tc>
          <w:tcPr>
            <w:tcW w:w="5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056" w:rsidRDefault="00ED40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ED4056" w:rsidRDefault="00ED405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Федеральный орган исполнительной власти, организация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1" w:name="P384"/>
            <w:bookmarkEnd w:id="11"/>
            <w:r>
              <w:t>1.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2" w:name="P388"/>
            <w:bookmarkEnd w:id="12"/>
            <w:r>
              <w:t>2.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Динамика реальной среднемесячной начисленной заработной платы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3" w:name="P392"/>
            <w:bookmarkEnd w:id="13"/>
            <w:r>
              <w:t>3.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среднедушевых денежных доходов населения за вычетом сумм обязательных платежей и оплаты услуг жилищно-коммунального хозяйства к стоимости фиксированного набора основных потребительских товаров и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4" w:name="P396"/>
            <w:bookmarkEnd w:id="14"/>
            <w:r>
              <w:t>4.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населения с денежными доходами ниже величины прожиточного минимума, установленной в субъекте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5" w:name="P400"/>
            <w:bookmarkEnd w:id="15"/>
            <w:r>
              <w:t>5.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 xml:space="preserve">Коэффициент доступности жилья (количество лет, необходимых семье, состоящей из трех человек, для приобретения стандартной квартиры общей площадью 54 кв. метра с учетом среднего годового совокупного </w:t>
            </w:r>
            <w:r>
              <w:lastRenderedPageBreak/>
              <w:t>денежного дохода семьи)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lastRenderedPageBreak/>
              <w:t>лет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6" w:name="P404"/>
            <w:bookmarkEnd w:id="16"/>
            <w:r>
              <w:lastRenderedPageBreak/>
              <w:t>6.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Коэффициент миграционного прироста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человек на 10 тыс.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7" w:name="P408"/>
            <w:bookmarkEnd w:id="17"/>
            <w:r>
              <w:t>7.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Суммарный коэффициент рождаемости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8" w:name="P412"/>
            <w:bookmarkEnd w:id="18"/>
            <w:r>
              <w:t>8.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Уровень преступности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преступлений на 100 тыс.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МВД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19" w:name="P416"/>
            <w:bookmarkEnd w:id="19"/>
            <w:r>
              <w:t>9.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Качество и доступность услуг жилищно-коммунального хозяйства (количество дней с нарушением снабжения водой, тепловой и электрической энергией в среднем на одного жителя; отношение среднедушевых расходов населения на оплату услуг жилищно-коммунального хозяйства к стоимости фиксированного набора основных потребительских товаров и услуг; доля утилизированных твердых коммунальных отходов в общем объеме твердых коммунальных отходов; доля нормативно очищенных сточных вод в общем объеме сточных вод):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bookmarkStart w:id="20" w:name="P421"/>
            <w:bookmarkEnd w:id="20"/>
            <w:r>
              <w:t>9.1.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Количество дней с нарушением снабжения водой, тепловой и электрической энергией в среднем на одного жителя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bookmarkStart w:id="21" w:name="P426"/>
            <w:bookmarkEnd w:id="21"/>
            <w:r>
              <w:t>9.2.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среднедушевых расходов населения на оплату услуг жилищно-коммунального хозяйства к стоимости фиксированного набора основных потребительских товаров и услуг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bookmarkStart w:id="22" w:name="P431"/>
            <w:bookmarkEnd w:id="22"/>
            <w:r>
              <w:t>9.3.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Росприроднадзор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bookmarkStart w:id="23" w:name="P436"/>
            <w:bookmarkEnd w:id="23"/>
            <w:r>
              <w:t>9.4.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both"/>
            </w:pPr>
            <w:r>
              <w:t>Доля нормативно очищенных сточных вод в общем объеме сточных вод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Росводресурсы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24" w:name="P440"/>
            <w:bookmarkEnd w:id="24"/>
            <w:r>
              <w:t>10.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Динамика валового регионального продукта на душу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25" w:name="P444"/>
            <w:bookmarkEnd w:id="25"/>
            <w:r>
              <w:t>11.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Объем инвестиций в основной капитал (кроме бюджетных средств федерального бюджета, инвестиций в добывающие отрасли) на душу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26" w:name="P448"/>
            <w:bookmarkEnd w:id="26"/>
            <w:r>
              <w:lastRenderedPageBreak/>
              <w:t>12.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Интегральный индекс субъекта Российской Федерации в национальном рейтинге состояния инвестиционного климата в субъектах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автономная некоммерческая организация "Агентство стратегических инициатив по продвижению новых проектов"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ФНС России, 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27" w:name="P456"/>
            <w:bookmarkEnd w:id="27"/>
            <w:r>
              <w:t>14.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Минтранс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28" w:name="P460"/>
            <w:bookmarkEnd w:id="28"/>
            <w:r>
              <w:t>15.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Объем налоговых доходов консолидированного бюджета субъекта Российской Федерации (за вычетом: транспортного налога; налога на добычу полезных ископаемых;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 налога на прибыль и прочих платежей при выполнении соглашений о разделе продукции, в том числе платежей за пользование недрами, регулярных платежей за добычу полезных ископаемых (роялти); разовых поступлений) на душу населения, скорректированный на индекс бюджетных расходов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Минфин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29" w:name="P464"/>
            <w:bookmarkEnd w:id="29"/>
            <w:r>
              <w:t>16.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объема государственного долга субъекта Российской Федерации по состоянию на 1 января года, следующего за отчетным, к общему годовому объему доходов (без учета безвозмездных поступлений) бюджета субъекта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Минфин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просроченной кредиторской задолженности в расходах консолидированного бюджета субъекта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Минфин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0" w:name="P472"/>
            <w:bookmarkEnd w:id="30"/>
            <w:r>
              <w:t>18.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Уровень безработицы (по методологии Международной организации труда)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Росстат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1" w:name="P476"/>
            <w:bookmarkEnd w:id="31"/>
            <w:r>
              <w:t>19.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населением условий для самореализации, в том числе для самореализации детей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ФСО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2" w:name="P480"/>
            <w:bookmarkEnd w:id="32"/>
            <w:r>
              <w:lastRenderedPageBreak/>
              <w:t>20.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удовлетворенности населения услугами в сферах образования, здравоохранения, культуры, социального обслуживания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ФСО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3" w:name="P484"/>
            <w:bookmarkEnd w:id="33"/>
            <w:r>
              <w:t>21.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жителей субъекта Российской Федерации, столкнувшихся с проявлениями коррупции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ФСО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4" w:name="P488"/>
            <w:bookmarkEnd w:id="34"/>
            <w:r>
              <w:t>22.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населением деятельности органов исполнительной власти субъекта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ФСО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5" w:name="P492"/>
            <w:bookmarkEnd w:id="35"/>
            <w:r>
              <w:t>23.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населением эффективности деятельности органов государственной власти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ФСО России</w:t>
            </w:r>
          </w:p>
        </w:tc>
      </w:tr>
      <w:tr w:rsidR="00ED405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bookmarkStart w:id="36" w:name="P496"/>
            <w:bookmarkEnd w:id="36"/>
            <w:r>
              <w:t>24.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56" w:rsidRDefault="00ED4056">
            <w:pPr>
              <w:pStyle w:val="ConsPlusNormal"/>
            </w:pPr>
            <w:r>
              <w:t>Результаты независимой оценки качества оказания услуг организациями социальной сферы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t>Минтруд России</w:t>
            </w:r>
          </w:p>
        </w:tc>
      </w:tr>
    </w:tbl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jc w:val="right"/>
        <w:outlineLvl w:val="0"/>
      </w:pPr>
      <w:r>
        <w:t>Утверждены</w:t>
      </w:r>
    </w:p>
    <w:p w:rsidR="00ED4056" w:rsidRDefault="00ED4056">
      <w:pPr>
        <w:pStyle w:val="ConsPlusNormal"/>
        <w:jc w:val="right"/>
      </w:pPr>
      <w:r>
        <w:t>постановлением Правительства</w:t>
      </w:r>
    </w:p>
    <w:p w:rsidR="00ED4056" w:rsidRDefault="00ED4056">
      <w:pPr>
        <w:pStyle w:val="ConsPlusNormal"/>
        <w:jc w:val="right"/>
      </w:pPr>
      <w:r>
        <w:t>Российской Федерации</w:t>
      </w:r>
    </w:p>
    <w:p w:rsidR="00ED4056" w:rsidRDefault="00ED4056">
      <w:pPr>
        <w:pStyle w:val="ConsPlusNormal"/>
        <w:jc w:val="right"/>
      </w:pPr>
      <w:r>
        <w:t>от 19 апреля 2018 г. N 472</w:t>
      </w:r>
    </w:p>
    <w:p w:rsidR="00ED4056" w:rsidRDefault="00ED4056">
      <w:pPr>
        <w:pStyle w:val="ConsPlusNormal"/>
        <w:jc w:val="right"/>
      </w:pPr>
    </w:p>
    <w:p w:rsidR="00ED4056" w:rsidRDefault="00ED4056">
      <w:pPr>
        <w:pStyle w:val="ConsPlusTitle"/>
        <w:jc w:val="center"/>
      </w:pPr>
      <w:bookmarkStart w:id="37" w:name="P510"/>
      <w:bookmarkEnd w:id="37"/>
      <w:r>
        <w:t>ИЗМЕНЕНИЯ,</w:t>
      </w:r>
    </w:p>
    <w:p w:rsidR="00ED4056" w:rsidRDefault="00ED4056">
      <w:pPr>
        <w:pStyle w:val="ConsPlusTitle"/>
        <w:jc w:val="center"/>
      </w:pPr>
      <w:r>
        <w:t>КОТОРЫЕ ВНОСЯТСЯ В РАЗДЕЛ I ФЕДЕРАЛЬНОГО ПЛАНА</w:t>
      </w:r>
    </w:p>
    <w:p w:rsidR="00ED4056" w:rsidRDefault="00ED4056">
      <w:pPr>
        <w:pStyle w:val="ConsPlusTitle"/>
        <w:jc w:val="center"/>
      </w:pPr>
      <w:r>
        <w:t>СТАТИСТИЧЕСКИХ РАБОТ</w:t>
      </w:r>
    </w:p>
    <w:p w:rsidR="00ED4056" w:rsidRDefault="00ED4056">
      <w:pPr>
        <w:pStyle w:val="ConsPlusNormal"/>
        <w:jc w:val="center"/>
      </w:pPr>
    </w:p>
    <w:p w:rsidR="00ED4056" w:rsidRDefault="00ED4056">
      <w:pPr>
        <w:pStyle w:val="ConsPlusNormal"/>
        <w:ind w:firstLine="540"/>
        <w:jc w:val="both"/>
      </w:pPr>
      <w:r>
        <w:t xml:space="preserve">1. </w:t>
      </w:r>
      <w:hyperlink r:id="rId70" w:history="1">
        <w:r>
          <w:rPr>
            <w:color w:val="0000FF"/>
          </w:rPr>
          <w:t>Подраздел 2.1</w:t>
        </w:r>
      </w:hyperlink>
      <w:r>
        <w:t xml:space="preserve"> изложить в следующей редакции: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sectPr w:rsidR="00ED4056" w:rsidSect="00ED4056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3135"/>
        <w:gridCol w:w="1980"/>
        <w:gridCol w:w="2145"/>
        <w:gridCol w:w="1650"/>
        <w:gridCol w:w="1815"/>
      </w:tblGrid>
      <w:tr w:rsidR="00ED4056">
        <w:tc>
          <w:tcPr>
            <w:tcW w:w="12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  <w:jc w:val="center"/>
            </w:pPr>
            <w:r>
              <w:lastRenderedPageBreak/>
              <w:t>"2.1. Показатели для оценки эффективности деятельности органов исполнительной власти субъектов Российской Федерации &lt;2&gt;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Ожидаемая продолжительность жизни при рождении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Динамика реальной среднемесячной начисленной заработной платы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единовременно (до 1 января 2019 г.)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 2018 г.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среднедушевых денежных доходов населения за вычетом сумм обязательных платежей и оплаты услуг жилищно-коммунального хозяйства к стоимости фиксированного набора основных потребительских товаров и услуг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населения с денежными доходами ниже величины прожиточного минимума, установленной в субъекте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 xml:space="preserve">Коэффициент доступности жилья (количество лет, необходимых семье, состоящей из трех человек, для приобретения стандартной квартиры общей площадью 54 кв. метра с учетом среднего годового совокупного </w:t>
            </w:r>
            <w:r>
              <w:lastRenderedPageBreak/>
              <w:t>денежного дохода семьи)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Минстрой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2.1.6.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Коэффициент миграционного прироста (на 10 тыс. человек)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2.1.7.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Суммарный коэффициент рождаемости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2.1.8.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Уровень преступности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МВД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2.1.9.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Количество дней с нарушением снабжения водой, тепловой и электрической энергией в среднем на одного жителя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Минстрой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2.1.10.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среднедушевых расходов населения на оплату услуг жилищно-коммунального хозяйства к стоимости фиксированного набора основных потребительских товаров и услуг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2.1.11.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утилизированных твердых коммунальных отходов в общем объеме твердых коммунальных отходов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Росприроднадзор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 xml:space="preserve">Доля нормативно очищенных сточных вод в общем объеме </w:t>
            </w:r>
            <w:r>
              <w:lastRenderedPageBreak/>
              <w:t>сточных вод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Росводресурсы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 xml:space="preserve">по субъектам Российской </w:t>
            </w:r>
            <w:r>
              <w:lastRenderedPageBreak/>
              <w:t>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2.1.13.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Динамика валового регионального продукта на душу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 &lt;5&gt;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Объем инвестиций в основной капитал (кроме бюджетных средств федерального бюджета, инвестиций в добывающие отрасли) на душу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среднесписочной численности работников малых и средних предприятий к численности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ФНС России, 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2.1.16.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Плотность сети автомобильных дорог общего пользования (кроме дорог федерального значения), отвечающих нормативным требованиям к транспортно-эксплуатационным показателям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Минтранс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2.1.17.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Объем налоговых доходов консолидированного бюджета субъекта Российской Федерации</w:t>
            </w:r>
          </w:p>
          <w:p w:rsidR="00ED4056" w:rsidRDefault="00ED4056">
            <w:pPr>
              <w:pStyle w:val="ConsPlusNormal"/>
            </w:pPr>
            <w:r>
              <w:t xml:space="preserve">(за вычетом: транспортного налога; налога на добычу полезных ископаемых; акцизов на автомобильный и </w:t>
            </w:r>
            <w:r>
              <w:lastRenderedPageBreak/>
              <w:t>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 налога на прибыль и прочих платежей при выполнении соглашений о разделе продукции, в том числе платежей за пользование недрами, регулярных платежей за добычу полезных ископаемых (роялти); разовых поступлений) на душу населения, скорректированный на индекс бюджетных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Минфин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2.1.18.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Отношение объема государственного долга субъекта Российской Федерации по состоянию на 1 января года, следующего за отчетным, к общему годовому объему доходов (без учета безвозмездных поступлений) бюджета субъекта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Минфин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2.1.19.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просроченной кредиторской задолженности в расходах консолидированного бюджета субъекта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Минфин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lastRenderedPageBreak/>
              <w:t>2.1.20.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Уровень безработицы (по методологии Международной организации труда)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Росстат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2.1.21.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населением условий для самореализации, в том числе для самореализации детей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ФСО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1 августа 2018 г.)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удовлетворенности населения услугами в сферах образования, здравоохранения, культуры, социального обслуживания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ФСО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1 августа 2018 г.)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Доля жителей субъекта Российской Федерации, столкнувшихся с проявлениями коррупции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ФСО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1 августа 2018 г.)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населением деятельности органов исполнительной власти субъекта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ФСО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(до августа 2018 г.)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Оценка населением эффективности деятельности органов государственной власти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ФСО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1 августа 2018 г.)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</w:t>
            </w:r>
          </w:p>
        </w:tc>
      </w:tr>
      <w:tr w:rsidR="00ED4056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2.1.26.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Результаты независимой оценки качества оказания услуг организациями социальной сферы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Минтруд России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по субъектам Российской Федерации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ежегодно (начиная с 2019 года)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ED4056" w:rsidRDefault="00ED4056">
            <w:pPr>
              <w:pStyle w:val="ConsPlusNormal"/>
            </w:pPr>
            <w:r>
              <w:t>15 августа".</w:t>
            </w:r>
          </w:p>
        </w:tc>
      </w:tr>
    </w:tbl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  <w:r>
        <w:t xml:space="preserve">2. </w:t>
      </w:r>
      <w:hyperlink r:id="rId77" w:history="1">
        <w:r>
          <w:rPr>
            <w:color w:val="0000FF"/>
          </w:rPr>
          <w:t>Подраздел 2.4</w:t>
        </w:r>
      </w:hyperlink>
      <w:r>
        <w:t xml:space="preserve"> исключить.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3. </w:t>
      </w:r>
      <w:hyperlink r:id="rId78" w:history="1">
        <w:r>
          <w:rPr>
            <w:color w:val="0000FF"/>
          </w:rPr>
          <w:t>Сноску 2</w:t>
        </w:r>
      </w:hyperlink>
      <w:r>
        <w:t xml:space="preserve"> изложить в следующей редакции:</w:t>
      </w:r>
    </w:p>
    <w:p w:rsidR="00ED4056" w:rsidRDefault="00ED4056">
      <w:pPr>
        <w:pStyle w:val="ConsPlusNormal"/>
        <w:spacing w:before="220"/>
        <w:ind w:firstLine="540"/>
        <w:jc w:val="both"/>
      </w:pPr>
      <w:r>
        <w:t xml:space="preserve">"&lt;2&gt; В соответствии с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Федерации".".</w:t>
      </w: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ind w:firstLine="540"/>
        <w:jc w:val="both"/>
      </w:pPr>
    </w:p>
    <w:p w:rsidR="00ED4056" w:rsidRDefault="00ED40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Default="00AB5542"/>
    <w:sectPr w:rsidR="00AB5542" w:rsidSect="00ED4056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99" w:rsidRDefault="00E36699" w:rsidP="00ED4056">
      <w:pPr>
        <w:spacing w:after="0" w:line="240" w:lineRule="auto"/>
      </w:pPr>
      <w:r>
        <w:separator/>
      </w:r>
    </w:p>
  </w:endnote>
  <w:endnote w:type="continuationSeparator" w:id="0">
    <w:p w:rsidR="00E36699" w:rsidRDefault="00E36699" w:rsidP="00ED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6" w:rsidRDefault="00ED40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6" w:rsidRDefault="00ED40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6" w:rsidRDefault="00ED40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99" w:rsidRDefault="00E36699" w:rsidP="00ED4056">
      <w:pPr>
        <w:spacing w:after="0" w:line="240" w:lineRule="auto"/>
      </w:pPr>
      <w:r>
        <w:separator/>
      </w:r>
    </w:p>
  </w:footnote>
  <w:footnote w:type="continuationSeparator" w:id="0">
    <w:p w:rsidR="00E36699" w:rsidRDefault="00E36699" w:rsidP="00ED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6" w:rsidRDefault="00ED40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07758"/>
      <w:docPartObj>
        <w:docPartGallery w:val="Page Numbers (Top of Page)"/>
        <w:docPartUnique/>
      </w:docPartObj>
    </w:sdtPr>
    <w:sdtContent>
      <w:p w:rsidR="00ED4056" w:rsidRDefault="00ED4056">
        <w:pPr>
          <w:pStyle w:val="a3"/>
          <w:jc w:val="center"/>
        </w:pPr>
      </w:p>
      <w:bookmarkStart w:id="38" w:name="_GoBack"/>
      <w:bookmarkEnd w:id="38"/>
      <w:p w:rsidR="00ED4056" w:rsidRDefault="00ED40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ED4056" w:rsidRDefault="00ED40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56" w:rsidRDefault="00ED4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56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699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056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4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4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4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4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40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056"/>
  </w:style>
  <w:style w:type="paragraph" w:styleId="a5">
    <w:name w:val="footer"/>
    <w:basedOn w:val="a"/>
    <w:link w:val="a6"/>
    <w:uiPriority w:val="99"/>
    <w:unhideWhenUsed/>
    <w:rsid w:val="00ED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4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4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4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4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0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40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056"/>
  </w:style>
  <w:style w:type="paragraph" w:styleId="a5">
    <w:name w:val="footer"/>
    <w:basedOn w:val="a"/>
    <w:link w:val="a6"/>
    <w:uiPriority w:val="99"/>
    <w:unhideWhenUsed/>
    <w:rsid w:val="00ED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E33D637F8E495A146F9119F1BB2828B8DF46BE8C2FA4D32C7D596CDCADF79E6D22939FB733B7ABBA8B368F3C44F04B21056B1DC364BBCFy046O" TargetMode="External"/><Relationship Id="rId18" Type="http://schemas.openxmlformats.org/officeDocument/2006/relationships/hyperlink" Target="consultantplus://offline/ref=D9E33D637F8E495A146F9119F1BB2828B8DE4EBB8D2AA4D32C7D596CDCADF79E7F22CB93B734A9AABE9E60DE79y148O" TargetMode="External"/><Relationship Id="rId26" Type="http://schemas.openxmlformats.org/officeDocument/2006/relationships/hyperlink" Target="consultantplus://offline/ref=D9E33D637F8E495A146F9119F1BB2828B8D046B88D2CA4D32C7D596CDCADF79E7F22CB93B734A9AABE9E60DE79y148O" TargetMode="External"/><Relationship Id="rId39" Type="http://schemas.openxmlformats.org/officeDocument/2006/relationships/image" Target="media/image1.wmf"/><Relationship Id="rId21" Type="http://schemas.openxmlformats.org/officeDocument/2006/relationships/hyperlink" Target="consultantplus://offline/ref=D9E33D637F8E495A146F9119F1BB2828B8D242B88A2AA4D32C7D596CDCADF79E7F22CB93B734A9AABE9E60DE79y148O" TargetMode="External"/><Relationship Id="rId34" Type="http://schemas.openxmlformats.org/officeDocument/2006/relationships/hyperlink" Target="consultantplus://offline/ref=D9E33D637F8E495A146F9119F1BB2828B8DE42B98D2EA4D32C7D596CDCADF79E7F22CB93B734A9AABE9E60DE79y148O" TargetMode="External"/><Relationship Id="rId42" Type="http://schemas.openxmlformats.org/officeDocument/2006/relationships/image" Target="media/image4.wmf"/><Relationship Id="rId47" Type="http://schemas.openxmlformats.org/officeDocument/2006/relationships/image" Target="media/image8.wmf"/><Relationship Id="rId50" Type="http://schemas.openxmlformats.org/officeDocument/2006/relationships/image" Target="media/image10.wmf"/><Relationship Id="rId55" Type="http://schemas.openxmlformats.org/officeDocument/2006/relationships/image" Target="media/image15.wmf"/><Relationship Id="rId63" Type="http://schemas.openxmlformats.org/officeDocument/2006/relationships/hyperlink" Target="consultantplus://offline/ref=D9E33D637F8E495A146F9119F1BB2828BAD745B58C2EA4D32C7D596CDCADF79E6D22939FB733B7AAB28B368F3C44F04B21056B1DC364BBCFy046O" TargetMode="External"/><Relationship Id="rId68" Type="http://schemas.openxmlformats.org/officeDocument/2006/relationships/hyperlink" Target="consultantplus://offline/ref=D9E33D637F8E495A146F9119F1BB2828BAD745B58C2EA4D32C7D596CDCADF79E6D22939FB733B7A8BB8B368F3C44F04B21056B1DC364BBCFy046O" TargetMode="External"/><Relationship Id="rId76" Type="http://schemas.openxmlformats.org/officeDocument/2006/relationships/footer" Target="footer3.xml"/><Relationship Id="rId7" Type="http://schemas.openxmlformats.org/officeDocument/2006/relationships/hyperlink" Target="consultantplus://offline/ref=D9E33D637F8E495A146F9119F1BB2828BAD745B58C2EA4D32C7D596CDCADF79E6D22939FB733B7AABE8B368F3C44F04B21056B1DC364BBCFy046O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E33D637F8E495A146F9119F1BB2828B8DF46BE8C2FA4D32C7D596CDCADF79E6D22939FB733B7ABBE8B368F3C44F04B21056B1DC364BBCFy046O" TargetMode="External"/><Relationship Id="rId29" Type="http://schemas.openxmlformats.org/officeDocument/2006/relationships/hyperlink" Target="consultantplus://offline/ref=D9E33D637F8E495A146F9119F1BB2828BBDF46BB8F23A4D32C7D596CDCADF79E6D22939FB733B7A3BD8B368F3C44F04B21056B1DC364BBCFy046O" TargetMode="External"/><Relationship Id="rId11" Type="http://schemas.openxmlformats.org/officeDocument/2006/relationships/hyperlink" Target="consultantplus://offline/ref=D9E33D637F8E495A146F9119F1BB2828B8DF46BE8C2FA4D32C7D596CDCADF79E6D22939FB733B7AABC8B368F3C44F04B21056B1DC364BBCFy046O" TargetMode="External"/><Relationship Id="rId24" Type="http://schemas.openxmlformats.org/officeDocument/2006/relationships/hyperlink" Target="consultantplus://offline/ref=D9E33D637F8E495A146F9119F1BB2828B8D346BA882CA4D32C7D596CDCADF79E7F22CB93B734A9AABE9E60DE79y148O" TargetMode="External"/><Relationship Id="rId32" Type="http://schemas.openxmlformats.org/officeDocument/2006/relationships/hyperlink" Target="consultantplus://offline/ref=D9E33D637F8E495A146F9119F1BB2828B8D14FB88022A4D32C7D596CDCADF79E7F22CB93B734A9AABE9E60DE79y148O" TargetMode="External"/><Relationship Id="rId37" Type="http://schemas.openxmlformats.org/officeDocument/2006/relationships/hyperlink" Target="consultantplus://offline/ref=D9E33D637F8E495A146F9119F1BB2828BBDE43BD812FA4D32C7D596CDCADF79E7F22CB93B734A9AABE9E60DE79y148O" TargetMode="External"/><Relationship Id="rId40" Type="http://schemas.openxmlformats.org/officeDocument/2006/relationships/image" Target="media/image2.wmf"/><Relationship Id="rId45" Type="http://schemas.openxmlformats.org/officeDocument/2006/relationships/image" Target="media/image7.wmf"/><Relationship Id="rId53" Type="http://schemas.openxmlformats.org/officeDocument/2006/relationships/image" Target="media/image13.wmf"/><Relationship Id="rId58" Type="http://schemas.openxmlformats.org/officeDocument/2006/relationships/image" Target="media/image18.wmf"/><Relationship Id="rId66" Type="http://schemas.openxmlformats.org/officeDocument/2006/relationships/hyperlink" Target="consultantplus://offline/ref=D9E33D637F8E495A146F9119F1BB2828BAD745B58C2EA4D32C7D596CDCADF79E6D22939FB733B7ABB38B368F3C44F04B21056B1DC364BBCFy046O" TargetMode="External"/><Relationship Id="rId74" Type="http://schemas.openxmlformats.org/officeDocument/2006/relationships/footer" Target="footer2.xml"/><Relationship Id="rId79" Type="http://schemas.openxmlformats.org/officeDocument/2006/relationships/hyperlink" Target="consultantplus://offline/ref=C654A90539FFF2F113A2F9DA854E3705D38D62839F9B6E5C975B39AB4E47E9F70DD88CB7B131C940DBFCABB6E4z042O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D9E33D637F8E495A146F9119F1BB2828BAD742B98B22A4D32C7D596CDCADF79E6D22939FB733B5A8B88B368F3C44F04B21056B1DC364BBCFy046O" TargetMode="External"/><Relationship Id="rId10" Type="http://schemas.openxmlformats.org/officeDocument/2006/relationships/hyperlink" Target="consultantplus://offline/ref=D9E33D637F8E495A146F9119F1BB2828B8DF46BE8C2FA4D32C7D596CDCADF79E6D22939FB733B7AABE8B368F3C44F04B21056B1DC364BBCFy046O" TargetMode="External"/><Relationship Id="rId19" Type="http://schemas.openxmlformats.org/officeDocument/2006/relationships/hyperlink" Target="consultantplus://offline/ref=D9E33D637F8E495A146F9119F1BB2828B8D246B88C2DA4D32C7D596CDCADF79E7F22CB93B734A9AABE9E60DE79y148O" TargetMode="External"/><Relationship Id="rId31" Type="http://schemas.openxmlformats.org/officeDocument/2006/relationships/hyperlink" Target="consultantplus://offline/ref=D9E33D637F8E495A146F9119F1BB2828BBD743B48828A4D32C7D596CDCADF79E6D22939FB733B5AABC8B368F3C44F04B21056B1DC364BBCFy046O" TargetMode="External"/><Relationship Id="rId44" Type="http://schemas.openxmlformats.org/officeDocument/2006/relationships/image" Target="media/image6.wmf"/><Relationship Id="rId52" Type="http://schemas.openxmlformats.org/officeDocument/2006/relationships/image" Target="media/image12.wmf"/><Relationship Id="rId60" Type="http://schemas.openxmlformats.org/officeDocument/2006/relationships/image" Target="media/image19.wmf"/><Relationship Id="rId65" Type="http://schemas.openxmlformats.org/officeDocument/2006/relationships/hyperlink" Target="consultantplus://offline/ref=D9E33D637F8E495A146F9119F1BB2828BAD745B58C2EA4D32C7D596CDCADF79E6D22939FB733B7ABB98B368F3C44F04B21056B1DC364BBCFy046O" TargetMode="External"/><Relationship Id="rId73" Type="http://schemas.openxmlformats.org/officeDocument/2006/relationships/footer" Target="footer1.xml"/><Relationship Id="rId78" Type="http://schemas.openxmlformats.org/officeDocument/2006/relationships/hyperlink" Target="consultantplus://offline/ref=C654A90539FFF2F113A2F9DA854E3705D38D67869D9F6E5C975B39AB4E47E9F71FD8D4BBB132D549D6E9FDE7A15E93730EB9815ED53F7EA8z246O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33D637F8E495A146F9119F1BB2828B8DF46BE8C2FA4D32C7D596CDCADF79E7F22CB93B734A9AABE9E60DE79y148O" TargetMode="External"/><Relationship Id="rId14" Type="http://schemas.openxmlformats.org/officeDocument/2006/relationships/hyperlink" Target="consultantplus://offline/ref=D9E33D637F8E495A146F9119F1BB2828B8DF46BE8C2FA4D32C7D596CDCADF79E6D22939FB733B7ABB98B368F3C44F04B21056B1DC364BBCFy046O" TargetMode="External"/><Relationship Id="rId22" Type="http://schemas.openxmlformats.org/officeDocument/2006/relationships/hyperlink" Target="consultantplus://offline/ref=D9E33D637F8E495A146F9119F1BB2828B8D046B88C2EA4D32C7D596CDCADF79E7F22CB93B734A9AABE9E60DE79y148O" TargetMode="External"/><Relationship Id="rId27" Type="http://schemas.openxmlformats.org/officeDocument/2006/relationships/hyperlink" Target="consultantplus://offline/ref=D9E33D637F8E495A146F9119F1BB2828B8D043BA8C22A4D32C7D596CDCADF79E7F22CB93B734A9AABE9E60DE79y148O" TargetMode="External"/><Relationship Id="rId30" Type="http://schemas.openxmlformats.org/officeDocument/2006/relationships/hyperlink" Target="consultantplus://offline/ref=D9E33D637F8E495A146F9119F1BB2828B8D142BE8A2AA4D32C7D596CDCADF79E7F22CB93B734A9AABE9E60DE79y148O" TargetMode="External"/><Relationship Id="rId35" Type="http://schemas.openxmlformats.org/officeDocument/2006/relationships/hyperlink" Target="consultantplus://offline/ref=D9E33D637F8E495A146F9119F1BB2828B8DE41BB8028A4D32C7D596CDCADF79E7F22CB93B734A9AABE9E60DE79y148O" TargetMode="External"/><Relationship Id="rId43" Type="http://schemas.openxmlformats.org/officeDocument/2006/relationships/image" Target="media/image5.wmf"/><Relationship Id="rId48" Type="http://schemas.openxmlformats.org/officeDocument/2006/relationships/hyperlink" Target="consultantplus://offline/ref=D9E33D637F8E495A146F9119F1BB2828BAD742B98B22A4D32C7D596CDCADF79E6D22939FB733B5A8B88B368F3C44F04B21056B1DC364BBCFy046O" TargetMode="External"/><Relationship Id="rId56" Type="http://schemas.openxmlformats.org/officeDocument/2006/relationships/image" Target="media/image16.wmf"/><Relationship Id="rId64" Type="http://schemas.openxmlformats.org/officeDocument/2006/relationships/hyperlink" Target="consultantplus://offline/ref=D9E33D637F8E495A146F9119F1BB2828BAD745B58C2EA4D32C7D596CDCADF79E6D22939FB733B7ABBB8B368F3C44F04B21056B1DC364BBCFy046O" TargetMode="External"/><Relationship Id="rId69" Type="http://schemas.openxmlformats.org/officeDocument/2006/relationships/hyperlink" Target="consultantplus://offline/ref=D9E33D637F8E495A146F9119F1BB2828BAD745B58C2EA4D32C7D596CDCADF79E6D22939FB733B7A8BE8B368F3C44F04B21056B1DC364BBCFy046O" TargetMode="External"/><Relationship Id="rId77" Type="http://schemas.openxmlformats.org/officeDocument/2006/relationships/hyperlink" Target="consultantplus://offline/ref=C654A90539FFF2F113A2F9DA854E3705D38D67869D9F6E5C975B39AB4E47E9F71FD8D4BBB132D241DFE9FDE7A15E93730EB9815ED53F7EA8z246O" TargetMode="External"/><Relationship Id="rId8" Type="http://schemas.openxmlformats.org/officeDocument/2006/relationships/hyperlink" Target="consultantplus://offline/ref=D9E33D637F8E495A146F9119F1BB2828BBDE40BF8B2CA4D32C7D596CDCADF79E6D22939FB732B3A8BE8B368F3C44F04B21056B1DC364BBCFy046O" TargetMode="External"/><Relationship Id="rId51" Type="http://schemas.openxmlformats.org/officeDocument/2006/relationships/image" Target="media/image11.wmf"/><Relationship Id="rId72" Type="http://schemas.openxmlformats.org/officeDocument/2006/relationships/header" Target="header2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9E33D637F8E495A146F9119F1BB2828B8DF46BE8C2FA4D32C7D596CDCADF79E6D22939FB733B7AAB28B368F3C44F04B21056B1DC364BBCFy046O" TargetMode="External"/><Relationship Id="rId17" Type="http://schemas.openxmlformats.org/officeDocument/2006/relationships/hyperlink" Target="consultantplus://offline/ref=D9E33D637F8E495A146F9119F1BB2828B8DF46BE8C2FA4D32C7D596CDCADF79E6D22939FB733B7ABB38B368F3C44F04B21056B1DC364BBCFy046O" TargetMode="External"/><Relationship Id="rId25" Type="http://schemas.openxmlformats.org/officeDocument/2006/relationships/hyperlink" Target="consultantplus://offline/ref=D9E33D637F8E495A146F9119F1BB2828B8D344BB802AA4D32C7D596CDCADF79E7F22CB93B734A9AABE9E60DE79y148O" TargetMode="External"/><Relationship Id="rId33" Type="http://schemas.openxmlformats.org/officeDocument/2006/relationships/hyperlink" Target="consultantplus://offline/ref=D9E33D637F8E495A146F9119F1BB2828B8DE42BE8822A4D32C7D596CDCADF79E7F22CB93B734A9AABE9E60DE79y148O" TargetMode="External"/><Relationship Id="rId38" Type="http://schemas.openxmlformats.org/officeDocument/2006/relationships/hyperlink" Target="consultantplus://offline/ref=D9E33D637F8E495A146F9119F1BB2828BBDE43BD8B22A4D32C7D596CDCADF79E7F22CB93B734A9AABE9E60DE79y148O" TargetMode="External"/><Relationship Id="rId46" Type="http://schemas.openxmlformats.org/officeDocument/2006/relationships/hyperlink" Target="consultantplus://offline/ref=D9E33D637F8E495A146F9119F1BB2828BAD747BE8D22A4D32C7D596CDCADF79E7F22CB93B734A9AABE9E60DE79y148O" TargetMode="External"/><Relationship Id="rId59" Type="http://schemas.openxmlformats.org/officeDocument/2006/relationships/hyperlink" Target="consultantplus://offline/ref=D9E33D637F8E495A146F9119F1BB2828BAD747BE8D22A4D32C7D596CDCADF79E7F22CB93B734A9AABE9E60DE79y148O" TargetMode="External"/><Relationship Id="rId67" Type="http://schemas.openxmlformats.org/officeDocument/2006/relationships/image" Target="media/image20.wmf"/><Relationship Id="rId20" Type="http://schemas.openxmlformats.org/officeDocument/2006/relationships/hyperlink" Target="consultantplus://offline/ref=D9E33D637F8E495A146F9119F1BB2828B8D245B58E2DA4D32C7D596CDCADF79E7F22CB93B734A9AABE9E60DE79y148O" TargetMode="External"/><Relationship Id="rId41" Type="http://schemas.openxmlformats.org/officeDocument/2006/relationships/image" Target="media/image3.wmf"/><Relationship Id="rId54" Type="http://schemas.openxmlformats.org/officeDocument/2006/relationships/image" Target="media/image14.wmf"/><Relationship Id="rId62" Type="http://schemas.openxmlformats.org/officeDocument/2006/relationships/hyperlink" Target="consultantplus://offline/ref=D9E33D637F8E495A146F9119F1BB2828BAD745B58C2EA4D32C7D596CDCADF79E6D22939FB733B7AABE8B368F3C44F04B21056B1DC364BBCFy046O" TargetMode="External"/><Relationship Id="rId70" Type="http://schemas.openxmlformats.org/officeDocument/2006/relationships/hyperlink" Target="consultantplus://offline/ref=C654A90539FFF2F113A2F9DA854E3705D38D67869D9F6E5C975B39AB4E47E9F71FD8D4BBB132D544DAE9FDE7A15E93730EB9815ED53F7EA8z246O" TargetMode="External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9E33D637F8E495A146F9119F1BB2828B8DF46BE8C2FA4D32C7D596CDCADF79E6D22939FB733B7ABB88B368F3C44F04B21056B1DC364BBCFy046O" TargetMode="External"/><Relationship Id="rId23" Type="http://schemas.openxmlformats.org/officeDocument/2006/relationships/hyperlink" Target="consultantplus://offline/ref=D9E33D637F8E495A146F9119F1BB2828B8D346BF8F2EA4D32C7D596CDCADF79E7F22CB93B734A9AABE9E60DE79y148O" TargetMode="External"/><Relationship Id="rId28" Type="http://schemas.openxmlformats.org/officeDocument/2006/relationships/hyperlink" Target="consultantplus://offline/ref=D9E33D637F8E495A146F9119F1BB2828B8D144BA8D2BA4D32C7D596CDCADF79E7F22CB93B734A9AABE9E60DE79y148O" TargetMode="External"/><Relationship Id="rId36" Type="http://schemas.openxmlformats.org/officeDocument/2006/relationships/hyperlink" Target="consultantplus://offline/ref=D9E33D637F8E495A146F9119F1BB2828B8DE4EB9802EA4D32C7D596CDCADF79E7F22CB93B734A9AABE9E60DE79y148O" TargetMode="External"/><Relationship Id="rId49" Type="http://schemas.openxmlformats.org/officeDocument/2006/relationships/image" Target="media/image9.wmf"/><Relationship Id="rId57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9318</Words>
  <Characters>53115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2019-05-07T14:56:00Z</dcterms:created>
  <dcterms:modified xsi:type="dcterms:W3CDTF">2019-05-07T14:59:00Z</dcterms:modified>
</cp:coreProperties>
</file>