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E9" w:rsidRDefault="00FE1D8A">
      <w:pPr>
        <w:rPr>
          <w:color w:val="000000"/>
          <w:shd w:val="clear" w:color="auto" w:fill="FFFFFF"/>
        </w:rPr>
      </w:pPr>
      <w:r>
        <w:rPr>
          <w:rFonts w:ascii="Noto Sans Armenian" w:hAnsi="Noto Sans Armenian"/>
          <w:color w:val="000000"/>
          <w:shd w:val="clear" w:color="auto" w:fill="FFFFFF"/>
        </w:rPr>
        <w:t xml:space="preserve">Как 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веневцам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 xml:space="preserve"> попасть в программу 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догазификации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>?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 xml:space="preserve">Федеральная программа 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догазификации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 xml:space="preserve"> реализуется по поручению Президента России. С ее помощью жители могут бесплатно подвести газ к границам земельного участка, предварительно подав заявку.</w:t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t>Основные условия участия в программе:</w:t>
      </w:r>
      <w:r>
        <w:rPr>
          <w:rFonts w:ascii="Noto Sans Armenian" w:hAnsi="Noto Sans Armenian"/>
          <w:color w:val="000000"/>
          <w:shd w:val="clear" w:color="auto" w:fill="FFFFFF"/>
        </w:rPr>
        <w:br/>
        <w:t>- регистрация домовладения в установленном порядке (в соответствии с Федеральным законом от 13.07.2015 № 218-ФЗ «О государственной регистрации недвижимости)»;</w:t>
      </w:r>
      <w:r>
        <w:rPr>
          <w:rFonts w:ascii="Noto Sans Armenian" w:hAnsi="Noto Sans Armenian"/>
          <w:color w:val="000000"/>
          <w:shd w:val="clear" w:color="auto" w:fill="FFFFFF"/>
        </w:rPr>
        <w:br/>
        <w:t>- наличие в населенном пункте распределительного газопровода;</w:t>
      </w:r>
      <w:r>
        <w:rPr>
          <w:rFonts w:ascii="Noto Sans Armenian" w:hAnsi="Noto Sans Armenian"/>
          <w:color w:val="000000"/>
          <w:shd w:val="clear" w:color="auto" w:fill="FFFFFF"/>
        </w:rPr>
        <w:br/>
        <w:t>- использование газа для коммунально-бытовых нужд, а не для коммерческой деятельности.</w:t>
      </w:r>
      <w:r>
        <w:rPr>
          <w:rFonts w:ascii="Noto Sans Armenian" w:hAnsi="Noto Sans Armenian"/>
          <w:color w:val="000000"/>
          <w:shd w:val="clear" w:color="auto" w:fill="FFFFFF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br/>
        <w:t xml:space="preserve">Подать заявку можно 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очно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 xml:space="preserve"> в 17 офисах газораспределительных организаций по месту жительства или в 34 отделения МФЦ, а также в электронном виде через 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госуслуги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>, портал единого оператора газификации </w:t>
      </w:r>
      <w:hyperlink r:id="rId4" w:tgtFrame="_blank" w:history="1">
        <w:r>
          <w:rPr>
            <w:rStyle w:val="a3"/>
            <w:rFonts w:ascii="Noto Sans Armenian" w:hAnsi="Noto Sans Armenian"/>
            <w:u w:val="none"/>
            <w:shd w:val="clear" w:color="auto" w:fill="FFFFFF"/>
          </w:rPr>
          <w:t>СОЦГАЗ</w:t>
        </w:r>
        <w:proofErr w:type="gramStart"/>
        <w:r>
          <w:rPr>
            <w:rStyle w:val="a3"/>
            <w:rFonts w:ascii="Noto Sans Armenian" w:hAnsi="Noto Sans Armenian"/>
            <w:u w:val="none"/>
            <w:shd w:val="clear" w:color="auto" w:fill="FFFFFF"/>
          </w:rPr>
          <w:t>.Р</w:t>
        </w:r>
        <w:proofErr w:type="gramEnd"/>
        <w:r>
          <w:rPr>
            <w:rStyle w:val="a3"/>
            <w:rFonts w:ascii="Noto Sans Armenian" w:hAnsi="Noto Sans Armenian"/>
            <w:u w:val="none"/>
            <w:shd w:val="clear" w:color="auto" w:fill="FFFFFF"/>
          </w:rPr>
          <w:t>Ф</w:t>
        </w:r>
      </w:hyperlink>
      <w:r>
        <w:rPr>
          <w:rFonts w:ascii="Noto Sans Armenian" w:hAnsi="Noto Sans Armenian"/>
          <w:color w:val="000000"/>
          <w:shd w:val="clear" w:color="auto" w:fill="FFFFFF"/>
        </w:rPr>
        <w:t> или на сайтах АО «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Тулагоргаз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>» и АО «Газпром газораспределение Тула».</w:t>
      </w:r>
      <w:r>
        <w:rPr>
          <w:rFonts w:ascii="Noto Sans Armenian" w:hAnsi="Noto Sans Armenian"/>
          <w:color w:val="000000"/>
          <w:shd w:val="clear" w:color="auto" w:fill="FFFFFF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br/>
        <w:t>К заявке необходимо приложить:</w:t>
      </w:r>
      <w:r>
        <w:rPr>
          <w:rFonts w:ascii="Noto Sans Armenian" w:hAnsi="Noto Sans Armenian"/>
          <w:color w:val="000000"/>
          <w:shd w:val="clear" w:color="auto" w:fill="FFFFFF"/>
        </w:rPr>
        <w:br/>
        <w:t>- правоустанавливающие документы на земельный участок;</w:t>
      </w:r>
      <w:r>
        <w:rPr>
          <w:rFonts w:ascii="Noto Sans Armenian" w:hAnsi="Noto Sans Armenian"/>
          <w:color w:val="000000"/>
          <w:shd w:val="clear" w:color="auto" w:fill="FFFFFF"/>
        </w:rPr>
        <w:br/>
        <w:t>- документы, подтверждающие право собственности на объект капитального строительства;</w:t>
      </w:r>
      <w:r>
        <w:rPr>
          <w:rFonts w:ascii="Noto Sans Armenian" w:hAnsi="Noto Sans Armenian"/>
          <w:color w:val="000000"/>
          <w:shd w:val="clear" w:color="auto" w:fill="FFFFFF"/>
        </w:rPr>
        <w:br/>
        <w:t>- ситуационный план.</w:t>
      </w:r>
      <w:r>
        <w:rPr>
          <w:rFonts w:ascii="Noto Sans Armenian" w:hAnsi="Noto Sans Armenian"/>
          <w:color w:val="000000"/>
          <w:shd w:val="clear" w:color="auto" w:fill="FFFFFF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br/>
        <w:t xml:space="preserve">После проверки предоставленных документов и соответствия параметров подключаемого объекта критериям 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догазификации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 xml:space="preserve"> с заявителем заключается договор.</w:t>
      </w:r>
      <w:r>
        <w:rPr>
          <w:rFonts w:ascii="Noto Sans Armenian" w:hAnsi="Noto Sans Armenian"/>
          <w:color w:val="000000"/>
          <w:shd w:val="clear" w:color="auto" w:fill="FFFFFF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br/>
        <w:t>Заявитель может подать комплексную заявку на выполнение всех работ, включая подведение газа к дому и монтаж внутридомового газового оборудования. В этом случае газораспределительная организация рассчитает стоимость работ в границах земельного участка на основании предварительного проектного решения, а также предложит приобрести газовое оборудование.</w:t>
      </w:r>
      <w:r>
        <w:rPr>
          <w:rFonts w:ascii="Noto Sans Armenian" w:hAnsi="Noto Sans Armenian"/>
          <w:color w:val="000000"/>
          <w:shd w:val="clear" w:color="auto" w:fill="FFFFFF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br/>
        <w:t>Подключить участок заявителя к газораспределительным сетям могут только специализированные организации. В Тульской области это АО «Газпром газораспределение Тула» и АО «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Тулагоргаз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>». Необходимо остерегаться мошенников, которые незаконно предлагают свои услуги по подведению газа абонентам.</w:t>
      </w:r>
      <w:r>
        <w:rPr>
          <w:rFonts w:ascii="Noto Sans Armenian" w:hAnsi="Noto Sans Armenian"/>
          <w:color w:val="000000"/>
          <w:shd w:val="clear" w:color="auto" w:fill="FFFFFF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br/>
        <w:t xml:space="preserve">В рамках 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догазификации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 xml:space="preserve"> не предусматривается бесплатное подключение домовладений или садовых домов, расположенных в границах СНТ, и строительство сети газораспределения и (или) сети 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газопотребления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 xml:space="preserve"> внутри границ садоводческого или огороднического некоммерческого товарищества. На безвозмездной основе газ прокладывается только до границ СНТ.</w:t>
      </w:r>
      <w:r>
        <w:rPr>
          <w:rFonts w:ascii="Noto Sans Armenian" w:hAnsi="Noto Sans Armenian"/>
          <w:color w:val="000000"/>
          <w:shd w:val="clear" w:color="auto" w:fill="FFFFFF"/>
        </w:rPr>
        <w:br/>
      </w:r>
      <w:r>
        <w:rPr>
          <w:rFonts w:ascii="Noto Sans Armenian" w:hAnsi="Noto Sans Armenian"/>
          <w:color w:val="000000"/>
          <w:shd w:val="clear" w:color="auto" w:fill="FFFFFF"/>
        </w:rPr>
        <w:br/>
        <w:t xml:space="preserve">По поручению губернатора Алексея </w:t>
      </w:r>
      <w:proofErr w:type="spellStart"/>
      <w:r>
        <w:rPr>
          <w:rFonts w:ascii="Noto Sans Armenian" w:hAnsi="Noto Sans Armenian"/>
          <w:color w:val="000000"/>
          <w:shd w:val="clear" w:color="auto" w:fill="FFFFFF"/>
        </w:rPr>
        <w:t>Дюмина</w:t>
      </w:r>
      <w:proofErr w:type="spellEnd"/>
      <w:r>
        <w:rPr>
          <w:rFonts w:ascii="Noto Sans Armenian" w:hAnsi="Noto Sans Armenian"/>
          <w:color w:val="000000"/>
          <w:shd w:val="clear" w:color="auto" w:fill="FFFFFF"/>
        </w:rPr>
        <w:t xml:space="preserve"> с апреля планируется ввести дополнительную меру социальной поддержки в виде единовременной выплаты на возмещение понесенных расходов на подведение газа внутри участка и покупку оборудования. Она будет предоставляться ветеранам Великой Отечественной войны, вдовам участников и инвалидов ВОВ, малоимущим и многодетным семьям, а также </w:t>
      </w:r>
      <w:r>
        <w:rPr>
          <w:rFonts w:ascii="Noto Sans Armenian" w:hAnsi="Noto Sans Armenian"/>
          <w:color w:val="000000"/>
          <w:shd w:val="clear" w:color="auto" w:fill="FFFFFF"/>
        </w:rPr>
        <w:lastRenderedPageBreak/>
        <w:t>отдельным категориям инвалидов. Размер выплаты будет составлять не более 70 тысяч рублей.</w:t>
      </w:r>
    </w:p>
    <w:p w:rsidR="00FE1D8A" w:rsidRPr="00FE1D8A" w:rsidRDefault="00FE1D8A">
      <w:r>
        <w:rPr>
          <w:noProof/>
          <w:lang w:eastAsia="ru-RU"/>
        </w:rPr>
        <w:drawing>
          <wp:inline distT="0" distB="0" distL="0" distR="0">
            <wp:extent cx="5940425" cy="4263184"/>
            <wp:effectExtent l="19050" t="0" r="3175" b="0"/>
            <wp:docPr id="1" name="Рисунок 1" descr="https://sun9-40.userapi.com/s/v1/if2/7sIEJYifHK9QuNql35tDUHzqPTu0eekYA1RhZayQ0uGtq58Pca4TwlwNjXij7ByQpULa2HMsy87KZSMGud53hffj.jpg?size=1000x718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s/v1/if2/7sIEJYifHK9QuNql35tDUHzqPTu0eekYA1RhZayQ0uGtq58Pca4TwlwNjXij7ByQpULa2HMsy87KZSMGud53hffj.jpg?size=1000x718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D8A" w:rsidRPr="00FE1D8A" w:rsidSect="008C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1D8A"/>
    <w:rsid w:val="008C36E9"/>
    <w:rsid w:val="00FE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D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%3A%2F%2F%D1%CE%D6%C3%C0%C7.%D0%D4&amp;post=-147239316_2370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2022-05-13T11:02:00Z</dcterms:created>
  <dcterms:modified xsi:type="dcterms:W3CDTF">2022-05-13T11:02:00Z</dcterms:modified>
</cp:coreProperties>
</file>