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80" w:rightFromText="180" w:tblpX="0" w:tblpY="1111" w:topFromText="0" w:vertAnchor="page"/>
        <w:tblW w:w="9355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3"/>
        <w:gridCol w:w="4661"/>
      </w:tblGrid>
      <w:tr>
        <w:trPr/>
        <w:tc>
          <w:tcPr>
            <w:tcW w:w="93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Тульская область</w:t>
            </w:r>
          </w:p>
        </w:tc>
      </w:tr>
      <w:tr>
        <w:trPr/>
        <w:tc>
          <w:tcPr>
            <w:tcW w:w="93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>
        <w:trPr/>
        <w:tc>
          <w:tcPr>
            <w:tcW w:w="93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3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>
        <w:trPr/>
        <w:tc>
          <w:tcPr>
            <w:tcW w:w="935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693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11.07.2018</w:t>
            </w:r>
          </w:p>
        </w:tc>
        <w:tc>
          <w:tcPr>
            <w:tcW w:w="4661" w:type="dxa"/>
            <w:tcBorders/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647</w:t>
            </w:r>
          </w:p>
        </w:tc>
      </w:tr>
    </w:tbl>
    <w:p>
      <w:pPr>
        <w:pStyle w:val="PlainText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lainText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PlainText"/>
        <w:jc w:val="center"/>
        <w:rPr/>
      </w:pPr>
      <w:r>
        <w:rPr>
          <w:rFonts w:ascii="Times New Roman" w:hAnsi="Times New Roman"/>
          <w:b/>
          <w:bCs/>
          <w:sz w:val="28"/>
          <w:szCs w:val="28"/>
        </w:rPr>
        <w:t>О местах для размещения печатных предвыборных агитационных материалов в период подготовки к выборам, проводимым на территории муниципального образования Веневский район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54 Федерального закона от 12 июня 2002 года № 67- ФЗ «Об основных гарантиях избирательных прав и права на участие в референдуме граждан Российской Федерации»,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>
      <w:pPr>
        <w:pStyle w:val="PlainTex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Выделить на территории каждого избирательного участка следующие места для размещения печатных предвыборных агитационных материалов: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 </w:t>
      </w:r>
      <w:r>
        <w:rPr>
          <w:rFonts w:ascii="Times New Roman" w:hAnsi="Times New Roman"/>
          <w:iCs/>
          <w:sz w:val="28"/>
          <w:szCs w:val="28"/>
        </w:rPr>
        <w:t>территории муниципального образования город Венев Веневского района: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 0501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около дома № 1 микрорайона «Южный»;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0502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около дома №13 микрорайона «Южный»;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0503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около дома №13микрорайона «Южный»;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0504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около дома № 20 микрорайона «Южный»;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0505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около магазина «Магнит» (д. №68 микрорайона «Южный»);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0506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около магазина «Магнит» (д. №68 микрорайона «Южный»);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0507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информационная доска около входа в парк культуры и отдыха им. В.Д. Стихарева;</w:t>
      </w:r>
    </w:p>
    <w:p>
      <w:pPr>
        <w:pStyle w:val="PlainText"/>
        <w:jc w:val="center"/>
        <w:rPr/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0508</w:t>
      </w:r>
    </w:p>
    <w:p>
      <w:pPr>
        <w:pStyle w:val="PlainText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информационный стенд около дома №46в микрорайона «Южный»;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0509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около магазина «Лика» микрорайона «Южный»;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0510</w:t>
      </w:r>
    </w:p>
    <w:p>
      <w:pPr>
        <w:pStyle w:val="PlainText"/>
        <w:ind w:firstLine="709"/>
        <w:jc w:val="center"/>
        <w:rPr/>
      </w:pPr>
      <w:r>
        <w:rPr>
          <w:rFonts w:ascii="Times New Roman" w:hAnsi="Times New Roman"/>
          <w:sz w:val="28"/>
          <w:szCs w:val="28"/>
        </w:rPr>
        <w:t>- информационная тумба напротив магазина «Любимый» по ул. Бундурина;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0511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около дома № 32 микрорайона «Северный»;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0512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около дома № 32 микрорайона «Северный»;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0513</w:t>
      </w:r>
    </w:p>
    <w:p>
      <w:pPr>
        <w:pStyle w:val="PlainText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информационный стенд напротив магазина «Бытовая техника» по ул. Красноармейская;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0514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информационная доска около кинотеатра по ул. Володарского;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0515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информационный стенд около остановочного павильона на границе территории ГУЗ ТО «Веневская ЦРБ» по ул. Международная;</w:t>
      </w:r>
    </w:p>
    <w:p>
      <w:pPr>
        <w:pStyle w:val="PlainText"/>
        <w:tabs>
          <w:tab w:val="left" w:pos="708" w:leader="none"/>
          <w:tab w:val="left" w:pos="1416" w:leader="none"/>
          <w:tab w:val="left" w:pos="5709" w:leader="none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</w:t>
      </w:r>
      <w:r>
        <w:rPr>
          <w:rFonts w:ascii="Times New Roman" w:hAnsi="Times New Roman"/>
          <w:iCs/>
          <w:sz w:val="28"/>
          <w:szCs w:val="28"/>
        </w:rPr>
        <w:t>а территории муниципального образования Грицовское Веневского района: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 № 0516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на площади поселка Грицовский по ул. Первомайской;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0517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у дома № 13 по ул. Первомайской пос.Грицовский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0535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 в пос. Бельковский по ул. Протчева, д. № 30;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в пос. Октябрьский по ул. Первомайской, д. № 1;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№ 0536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 около СДК в д. Кукуй;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в пос. Первомайский по ул. Заводской, д. № 37;</w:t>
      </w:r>
    </w:p>
    <w:p>
      <w:pPr>
        <w:pStyle w:val="PlainTex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</w:t>
      </w:r>
      <w:r>
        <w:rPr>
          <w:rFonts w:ascii="Times New Roman" w:hAnsi="Times New Roman"/>
          <w:iCs/>
          <w:sz w:val="28"/>
          <w:szCs w:val="28"/>
        </w:rPr>
        <w:t>а территории муниципального образования Центральное Веневского района: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0518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в д. Анишино по ул. Новая, д.3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0519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доска объявлений около магазина ИП Володина в пос. Васильевский по ул. Молодежной, д. № 8;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0520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 около торгового павильона ИП Колмыков в п. Метростроевский, ул. Спортивная, д. 1б;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около торгового павильона по ул. Центральной с. Хрусловка;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в остановочном павильоне с. Клин.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0521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 около д. №19 по ул. Молодежной в п. Рассвет;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0522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вблизи с. Студенец, ул. Школьная, д. 50;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0523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около здания ФАПа по ул. Октябрьской, д. 12,  д. Тулубьево;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0530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 около остановочного павильона в с. Гати;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избирательный участок  № 0531 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доска объявлений у здания </w:t>
      </w:r>
      <w:r>
        <w:rPr>
          <w:rFonts w:ascii="Times New Roman" w:hAnsi="Times New Roman"/>
          <w:color w:val="000000"/>
          <w:sz w:val="28"/>
          <w:szCs w:val="28"/>
          <w:shd w:fill="auto" w:val="clear"/>
        </w:rPr>
        <w:t>СДК п. Каменный по ул. Березовая, д.27 а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0532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  в с. Поветкино, ул. Центральная, д.54;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0533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объявлений у здания Прудищинского СДК, с. Прудищи, ул Луговая, д.23;</w:t>
      </w:r>
    </w:p>
    <w:p>
      <w:pPr>
        <w:pStyle w:val="PlainTex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0534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- стенд около дома д.12 по ул. Клубная в д. Островки</w:t>
      </w: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;</w:t>
      </w:r>
    </w:p>
    <w:p>
      <w:pPr>
        <w:pStyle w:val="PlainText"/>
        <w:ind w:firstLine="708"/>
        <w:jc w:val="both"/>
        <w:rPr/>
      </w:pPr>
      <w:r>
        <w:rPr>
          <w:rFonts w:ascii="Times New Roman" w:hAnsi="Times New Roman"/>
          <w:sz w:val="28"/>
          <w:szCs w:val="28"/>
        </w:rPr>
        <w:t>г) н</w:t>
      </w:r>
      <w:r>
        <w:rPr>
          <w:rFonts w:ascii="Times New Roman" w:hAnsi="Times New Roman"/>
          <w:iCs/>
          <w:sz w:val="28"/>
          <w:szCs w:val="28"/>
        </w:rPr>
        <w:t>а территории муниципального образования Мордвесское Веневского района:</w:t>
      </w:r>
    </w:p>
    <w:p>
      <w:pPr>
        <w:pStyle w:val="PlainText"/>
        <w:jc w:val="center"/>
        <w:rPr/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0524</w:t>
      </w:r>
    </w:p>
    <w:p>
      <w:pPr>
        <w:pStyle w:val="PlainText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стенд около здания почты в с. Аксиньино;</w:t>
      </w:r>
    </w:p>
    <w:p>
      <w:pPr>
        <w:pStyle w:val="PlainText"/>
        <w:jc w:val="center"/>
        <w:rPr/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0525</w:t>
      </w:r>
    </w:p>
    <w:p>
      <w:pPr>
        <w:pStyle w:val="PlainText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стенд около СДК в с. Дьяконово;</w:t>
      </w:r>
    </w:p>
    <w:p>
      <w:pPr>
        <w:pStyle w:val="PlainText"/>
        <w:jc w:val="center"/>
        <w:rPr/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0526</w:t>
      </w:r>
    </w:p>
    <w:p>
      <w:pPr>
        <w:pStyle w:val="PlainText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стенд около ИП Никиташен А.А. в с. Козловка;</w:t>
      </w:r>
    </w:p>
    <w:p>
      <w:pPr>
        <w:pStyle w:val="PlainText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стенд около дома Суслиной О.В. в с. Тюнеж;</w:t>
      </w:r>
    </w:p>
    <w:p>
      <w:pPr>
        <w:pStyle w:val="PlainText"/>
        <w:jc w:val="center"/>
        <w:rPr/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№ 0527</w:t>
      </w:r>
    </w:p>
    <w:p>
      <w:pPr>
        <w:pStyle w:val="PlainText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стенд около ОАО «Швейная фабрика» в пос. Мордвес;</w:t>
      </w:r>
    </w:p>
    <w:p>
      <w:pPr>
        <w:pStyle w:val="PlainText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стенд на рыночной площади в пос. Мордвес по ул. Почтовая;</w:t>
      </w:r>
    </w:p>
    <w:p>
      <w:pPr>
        <w:pStyle w:val="PlainText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доска объявлений около ООО СХП «Салют» в д. Трухачевка;</w:t>
      </w:r>
    </w:p>
    <w:p>
      <w:pPr>
        <w:pStyle w:val="PlainText"/>
        <w:jc w:val="center"/>
        <w:rPr/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0528</w:t>
      </w:r>
    </w:p>
    <w:p>
      <w:pPr>
        <w:pStyle w:val="PlainText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доска объявлений около СПК «Оленьковский» в пос. Оленьковский;</w:t>
      </w:r>
    </w:p>
    <w:p>
      <w:pPr>
        <w:pStyle w:val="PlainText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доска объявлений около магазина в пос. Оленьковский; </w:t>
      </w:r>
    </w:p>
    <w:p>
      <w:pPr>
        <w:pStyle w:val="PlainText"/>
        <w:jc w:val="center"/>
        <w:rPr/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избирательный участок  № 0529</w:t>
      </w:r>
    </w:p>
    <w:p>
      <w:pPr>
        <w:pStyle w:val="PlainText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- доска объявлений около ИП Карамнов в д. Сетка по ул. Библиотечной;</w:t>
      </w:r>
    </w:p>
    <w:p>
      <w:pPr>
        <w:pStyle w:val="PlainText"/>
        <w:ind w:firstLine="709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u w:val="none"/>
        </w:rPr>
        <w:t>- доска объявлений около почты в д. Сетка.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Рекомендовать главам администраций муниципальных образований поселений района: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принять меры по оборудованию мест для размещения </w:t>
      </w:r>
      <w:r>
        <w:rPr>
          <w:rFonts w:ascii="Times New Roman" w:hAnsi="Times New Roman"/>
          <w:bCs/>
          <w:sz w:val="28"/>
          <w:szCs w:val="28"/>
        </w:rPr>
        <w:t>печатных предвыборных агитационных материалов;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обеспечить строгое выполнение положений части 10 статьи 54 </w:t>
      </w:r>
      <w:r>
        <w:rPr>
          <w:rFonts w:ascii="Times New Roman" w:hAnsi="Times New Roman"/>
          <w:sz w:val="28"/>
          <w:szCs w:val="28"/>
        </w:rPr>
        <w:t>Федерального закона от 12 июня 2002 года № 67 - ФЗ «Об основных гарантиях избирательных прав и права на участие в референдуме граждан Российской Федерации» о запрете вывешивать (расклеивать, размещать) печатные 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 в зданиях, в которых размещены избирательные комиссии, помещения для голосования, и на расстоянии менее 50 метров от входа в них.</w:t>
      </w:r>
    </w:p>
    <w:p>
      <w:pPr>
        <w:pStyle w:val="NormalWeb"/>
        <w:spacing w:lineRule="auto" w:line="240" w:beforeAutospacing="0" w:before="0" w:afterAutospacing="0" w:after="0"/>
        <w:ind w:firstLine="7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Опубликовать настоящее постановление в газете «Красное Знамя. Веневский район».</w:t>
      </w:r>
    </w:p>
    <w:p>
      <w:pPr>
        <w:pStyle w:val="NormalWeb"/>
        <w:spacing w:lineRule="auto" w:line="240" w:beforeAutospacing="0" w:before="0" w:afterAutospacing="0" w:after="0"/>
        <w:ind w:firstLine="7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Отделу по МСУ и информационным технологиям администрации муниципального образования Веневский район р</w:t>
      </w:r>
      <w:r>
        <w:rPr>
          <w:rFonts w:cs="Times New Roman" w:ascii="Times New Roman" w:hAnsi="Times New Roman"/>
          <w:color w:val="00000A"/>
          <w:sz w:val="28"/>
          <w:szCs w:val="28"/>
        </w:rPr>
        <w:t>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>
      <w:pPr>
        <w:pStyle w:val="PlainTex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Контроль за исполнением настоящего постановления возложить на руководителя аппарата администрации муниципального образования Веневский район Давиденко С.Г.</w:t>
      </w:r>
    </w:p>
    <w:p>
      <w:pPr>
        <w:pStyle w:val="PlainTex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Постановление вступает в силу со дня подписания.</w:t>
      </w:r>
    </w:p>
    <w:p>
      <w:pPr>
        <w:pStyle w:val="PlainText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40" w:type="dxa"/>
        <w:jc w:val="left"/>
        <w:tblInd w:w="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40"/>
        <w:gridCol w:w="5399"/>
      </w:tblGrid>
      <w:tr>
        <w:trPr>
          <w:cantSplit w:val="true"/>
        </w:trPr>
        <w:tc>
          <w:tcPr>
            <w:tcW w:w="4140" w:type="dxa"/>
            <w:tcBorders/>
            <w:shd w:fill="auto" w:val="clear"/>
          </w:tcPr>
          <w:p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Глава администрации муниципального образования</w:t>
            </w:r>
          </w:p>
          <w:p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Веневский район</w:t>
            </w:r>
          </w:p>
        </w:tc>
        <w:tc>
          <w:tcPr>
            <w:tcW w:w="5399" w:type="dxa"/>
            <w:tcBorders/>
            <w:shd w:fill="auto" w:val="clear"/>
          </w:tcPr>
          <w:p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3"/>
              <w:spacing w:before="0"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3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Ж.Ю. Исаченкова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ru-RU" w:eastAsia="zh-CN" w:bidi="hi-IN"/>
    </w:rPr>
  </w:style>
  <w:style w:type="paragraph" w:styleId="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qFormat/>
    <w:pPr>
      <w:spacing w:lineRule="atLeast" w:line="225" w:beforeAutospacing="1" w:afterAutospacing="1"/>
      <w:jc w:val="both"/>
    </w:pPr>
    <w:rPr>
      <w:rFonts w:ascii="Arial" w:hAnsi="Arial" w:cs="Arial"/>
      <w:color w:val="333333"/>
      <w:sz w:val="15"/>
      <w:szCs w:val="15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</TotalTime>
  <Application>LibreOffice/5.4.3.2$Windows_X86_64 LibreOffice_project/92a7159f7e4af62137622921e809f8546db437e5</Application>
  <Pages>4</Pages>
  <Words>884</Words>
  <Characters>5384</Characters>
  <CharactersWithSpaces>6208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2018-07-03T17:52:17Z</dcterms:created>
  <dc:creator/>
  <dc:description/>
  <dc:language>ru-RU</dc:language>
  <cp:lastModifiedBy/>
  <cp:lastPrinted>2018-07-12T12:04:18Z</cp:lastPrinted>
  <dcterms:modified xsi:type="dcterms:W3CDTF">2018-07-13T16:31:22Z</dcterms:modified>
  <cp:revision>6</cp:revision>
  <dc:subject/>
  <dc:title/>
</cp:coreProperties>
</file>