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pPr w:bottomFromText="0" w:horzAnchor="margin" w:leftFromText="180" w:rightFromText="180" w:tblpX="0" w:tblpY="1201" w:topFromText="0" w:vertAnchor="page"/>
        <w:tblW w:w="9355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686"/>
        <w:gridCol w:w="4668"/>
      </w:tblGrid>
      <w:tr>
        <w:trPr/>
        <w:tc>
          <w:tcPr>
            <w:tcW w:w="9354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uppressAutoHyphens w:val="tru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Тульская область</w:t>
            </w:r>
          </w:p>
        </w:tc>
      </w:tr>
      <w:tr>
        <w:trPr/>
        <w:tc>
          <w:tcPr>
            <w:tcW w:w="9354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uppressAutoHyphens w:val="tru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Муниципальное образование Веневский район</w:t>
            </w:r>
          </w:p>
        </w:tc>
      </w:tr>
      <w:tr>
        <w:trPr/>
        <w:tc>
          <w:tcPr>
            <w:tcW w:w="9354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uppressAutoHyphens w:val="tru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>
            <w:pPr>
              <w:pStyle w:val="Normal"/>
              <w:suppressAutoHyphens w:val="true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pStyle w:val="Normal"/>
              <w:suppressAutoHyphens w:val="true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pStyle w:val="Normal"/>
              <w:suppressAutoHyphens w:val="true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354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uppressAutoHyphens w:val="tru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</w:tc>
      </w:tr>
      <w:tr>
        <w:trPr/>
        <w:tc>
          <w:tcPr>
            <w:tcW w:w="9354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uppressAutoHyphens w:val="true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4686" w:type="dxa"/>
            <w:tcBorders/>
            <w:shd w:fill="auto" w:val="clear"/>
            <w:vAlign w:val="center"/>
          </w:tcPr>
          <w:p>
            <w:pPr>
              <w:pStyle w:val="Normal"/>
              <w:suppressAutoHyphens w:val="true"/>
              <w:jc w:val="center"/>
              <w:rPr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11.07.2018</w:t>
            </w:r>
          </w:p>
        </w:tc>
        <w:tc>
          <w:tcPr>
            <w:tcW w:w="4668" w:type="dxa"/>
            <w:tcBorders/>
            <w:shd w:fill="auto" w:val="clear"/>
            <w:vAlign w:val="center"/>
          </w:tcPr>
          <w:p>
            <w:pPr>
              <w:pStyle w:val="Normal"/>
              <w:suppressAutoHyphens w:val="true"/>
              <w:jc w:val="center"/>
              <w:rPr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646</w:t>
            </w:r>
          </w:p>
        </w:tc>
      </w:tr>
    </w:tbl>
    <w:p>
      <w:pPr>
        <w:pStyle w:val="PlainText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PlainText"/>
        <w:jc w:val="center"/>
        <w:rPr>
          <w:rFonts w:ascii="Times New Roman" w:hAnsi="Times New Roman"/>
          <w:b/>
          <w:b/>
          <w:bCs/>
          <w:sz w:val="28"/>
          <w:szCs w:val="28"/>
        </w:rPr>
      </w:pPr>
      <w:bookmarkStart w:id="0" w:name="_GoBack"/>
      <w:bookmarkStart w:id="1" w:name="_GoBack"/>
      <w:bookmarkEnd w:id="1"/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PlainText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PlainText"/>
        <w:jc w:val="center"/>
        <w:rPr/>
      </w:pPr>
      <w:r>
        <w:rPr>
          <w:rFonts w:ascii="Times New Roman" w:hAnsi="Times New Roman"/>
          <w:b/>
          <w:bCs/>
          <w:sz w:val="28"/>
          <w:szCs w:val="28"/>
        </w:rPr>
        <w:t>О выделении помещений для проведения публичных агитационных мероприятий, проводимых в форме собраний и находящихся в муниципальной собственности, в период подготовки к выборам,</w:t>
      </w:r>
    </w:p>
    <w:p>
      <w:pPr>
        <w:pStyle w:val="PlainText"/>
        <w:widowControl/>
        <w:bidi w:val="0"/>
        <w:ind w:left="0" w:right="0" w:hanging="0"/>
        <w:jc w:val="center"/>
        <w:rPr/>
      </w:pPr>
      <w:r>
        <w:rPr>
          <w:rFonts w:ascii="Times New Roman" w:hAnsi="Times New Roman"/>
          <w:b/>
          <w:bCs/>
          <w:sz w:val="28"/>
          <w:szCs w:val="28"/>
        </w:rPr>
        <w:t xml:space="preserve">проводимым на территории муниципального образования </w:t>
      </w:r>
    </w:p>
    <w:p>
      <w:pPr>
        <w:pStyle w:val="PlainText"/>
        <w:widowControl/>
        <w:bidi w:val="0"/>
        <w:ind w:left="0" w:right="0" w:hanging="0"/>
        <w:jc w:val="center"/>
        <w:rPr/>
      </w:pPr>
      <w:r>
        <w:rPr>
          <w:rFonts w:ascii="Times New Roman" w:hAnsi="Times New Roman"/>
          <w:b/>
          <w:bCs/>
          <w:sz w:val="28"/>
          <w:szCs w:val="28"/>
        </w:rPr>
        <w:t>Веневский район</w:t>
      </w:r>
    </w:p>
    <w:p>
      <w:pPr>
        <w:pStyle w:val="PlainText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PlainTex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Руководствуясь </w:t>
      </w:r>
      <w:bookmarkStart w:id="2" w:name="__DdeLink__1509_1924026061"/>
      <w:r>
        <w:rPr>
          <w:rFonts w:ascii="Times New Roman" w:hAnsi="Times New Roman"/>
          <w:sz w:val="28"/>
          <w:szCs w:val="28"/>
        </w:rPr>
        <w:t>Федеральным  законом от 12 июня 2002 года № 67-ФЗ  «Об  основных гарантиях избирательных прав и права на участие в референдуме граждан Российской Федерации»</w:t>
      </w:r>
      <w:bookmarkEnd w:id="2"/>
      <w:r>
        <w:rPr>
          <w:rFonts w:ascii="Times New Roman" w:hAnsi="Times New Roman"/>
          <w:sz w:val="28"/>
          <w:szCs w:val="28"/>
        </w:rPr>
        <w:t>, на основании Устава муниципального образования Веневский район, администрация муниципального образования Веневский район  ПОСТАНОВЛЯЕТ:</w:t>
      </w:r>
    </w:p>
    <w:p>
      <w:pPr>
        <w:pStyle w:val="PlainText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1. В целях обеспечения на равных условиях прав зарегистрированных кандидатов, политических партий, выдвинувших зарегистрированных кандидатов, на проведение предвыборной агитации посредством </w:t>
      </w:r>
      <w:r>
        <w:rPr>
          <w:rFonts w:ascii="Times New Roman" w:hAnsi="Times New Roman"/>
          <w:bCs/>
          <w:sz w:val="28"/>
          <w:szCs w:val="28"/>
        </w:rPr>
        <w:t xml:space="preserve">публичных агитационных мероприятий в форме собраний в период подготовки к  выборам, проводимым на территории муниципального образования Веневский район 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определить следующие помещения из числа находящихся в муниципальной собственности: </w:t>
      </w:r>
    </w:p>
    <w:p>
      <w:pPr>
        <w:pStyle w:val="PlainTex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>
        <w:rPr>
          <w:rFonts w:ascii="Times New Roman" w:hAnsi="Times New Roman"/>
          <w:iCs/>
          <w:sz w:val="28"/>
          <w:szCs w:val="28"/>
        </w:rPr>
        <w:t>на территории муниципального образования город Венев Веневского района:</w:t>
      </w:r>
    </w:p>
    <w:p>
      <w:pPr>
        <w:pStyle w:val="PlainText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МУК «Межпоселенческий культурно-досуговый центр».</w:t>
      </w:r>
    </w:p>
    <w:p>
      <w:pPr>
        <w:pStyle w:val="PlainText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>
        <w:rPr>
          <w:rFonts w:ascii="Times New Roman" w:hAnsi="Times New Roman"/>
          <w:iCs/>
          <w:sz w:val="28"/>
          <w:szCs w:val="28"/>
        </w:rPr>
        <w:t xml:space="preserve">на территории муниципального образования Грицовское Веневского района: </w:t>
      </w:r>
    </w:p>
    <w:p>
      <w:pPr>
        <w:pStyle w:val="PlainText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МОУ ДОД «Грицовская детская музыкальная школа»;</w:t>
      </w:r>
    </w:p>
    <w:p>
      <w:pPr>
        <w:pStyle w:val="PlainText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Бельковский </w:t>
      </w:r>
      <w:r>
        <w:rPr>
          <w:rFonts w:ascii="Times New Roman" w:hAnsi="Times New Roman"/>
          <w:iCs/>
          <w:sz w:val="28"/>
          <w:szCs w:val="28"/>
        </w:rPr>
        <w:t>сельский Дом культуры;</w:t>
      </w:r>
    </w:p>
    <w:p>
      <w:pPr>
        <w:pStyle w:val="PlainText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Кукуйский сельский Дом культуры.</w:t>
      </w:r>
    </w:p>
    <w:p>
      <w:pPr>
        <w:pStyle w:val="PlainTex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>
        <w:rPr>
          <w:rFonts w:ascii="Times New Roman" w:hAnsi="Times New Roman"/>
          <w:iCs/>
          <w:sz w:val="28"/>
          <w:szCs w:val="28"/>
        </w:rPr>
        <w:t>на территории муниципального образования Центральное Веневского района:</w:t>
      </w:r>
    </w:p>
    <w:p>
      <w:pPr>
        <w:pStyle w:val="PlainText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Метростроевский СДК;</w:t>
      </w:r>
    </w:p>
    <w:p>
      <w:pPr>
        <w:pStyle w:val="PlainText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МОУ «Студенецкая основная школа»;</w:t>
      </w:r>
    </w:p>
    <w:p>
      <w:pPr>
        <w:pStyle w:val="PlainText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- МОУ «Борозденская </w:t>
      </w:r>
      <w:r>
        <w:rPr>
          <w:rFonts w:ascii="Times New Roman" w:hAnsi="Times New Roman"/>
          <w:sz w:val="28"/>
          <w:szCs w:val="28"/>
        </w:rPr>
        <w:t>основная  школа</w:t>
      </w:r>
      <w:r>
        <w:rPr>
          <w:rFonts w:ascii="Times New Roman" w:hAnsi="Times New Roman"/>
          <w:iCs/>
          <w:sz w:val="28"/>
          <w:szCs w:val="28"/>
        </w:rPr>
        <w:t>»;</w:t>
      </w:r>
    </w:p>
    <w:p>
      <w:pPr>
        <w:pStyle w:val="PlainText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Рассветский СДК;</w:t>
      </w:r>
    </w:p>
    <w:p>
      <w:pPr>
        <w:pStyle w:val="PlainText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МОУ «Васильевская основная школа;</w:t>
      </w:r>
    </w:p>
    <w:p>
      <w:pPr>
        <w:pStyle w:val="PlainText"/>
        <w:ind w:firstLine="900"/>
        <w:jc w:val="both"/>
        <w:rPr/>
      </w:pPr>
      <w:r>
        <w:rPr>
          <w:rFonts w:ascii="Times New Roman" w:hAnsi="Times New Roman"/>
          <w:iCs/>
          <w:sz w:val="28"/>
          <w:szCs w:val="28"/>
        </w:rPr>
        <w:t xml:space="preserve">- </w:t>
      </w:r>
      <w:r>
        <w:rPr>
          <w:rFonts w:ascii="Times New Roman" w:hAnsi="Times New Roman"/>
          <w:b w:val="false"/>
          <w:i w:val="false"/>
          <w:iCs/>
          <w:caps w:val="false"/>
          <w:smallCaps w:val="false"/>
          <w:color w:val="000000"/>
          <w:spacing w:val="0"/>
          <w:sz w:val="28"/>
          <w:szCs w:val="28"/>
        </w:rPr>
        <w:t>Анишинский СДК;</w:t>
      </w:r>
    </w:p>
    <w:p>
      <w:pPr>
        <w:pStyle w:val="PlainText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Прудищинский СДК;</w:t>
      </w:r>
    </w:p>
    <w:p>
      <w:pPr>
        <w:pStyle w:val="PlainText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Веневский СДК;</w:t>
      </w:r>
    </w:p>
    <w:p>
      <w:pPr>
        <w:pStyle w:val="PlainText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МОУ «</w:t>
      </w:r>
      <w:r>
        <w:rPr>
          <w:rFonts w:ascii="Times New Roman" w:hAnsi="Times New Roman"/>
          <w:sz w:val="28"/>
          <w:szCs w:val="28"/>
        </w:rPr>
        <w:t>Урусовский центр образования</w:t>
      </w:r>
      <w:r>
        <w:rPr>
          <w:rFonts w:ascii="Times New Roman" w:hAnsi="Times New Roman"/>
          <w:iCs/>
          <w:sz w:val="28"/>
          <w:szCs w:val="28"/>
        </w:rPr>
        <w:t>».</w:t>
      </w:r>
    </w:p>
    <w:p>
      <w:pPr>
        <w:pStyle w:val="PlainText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СДК п. Каменный;</w:t>
      </w:r>
    </w:p>
    <w:p>
      <w:pPr>
        <w:pStyle w:val="PlainText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с. Гати, ул. Воронковка, д.1 (около остановочного павильона);</w:t>
      </w:r>
    </w:p>
    <w:p>
      <w:pPr>
        <w:pStyle w:val="PlainText"/>
        <w:ind w:firstLine="900"/>
        <w:jc w:val="both"/>
        <w:rPr/>
      </w:pPr>
      <w:r>
        <w:rPr>
          <w:rFonts w:ascii="Times New Roman" w:hAnsi="Times New Roman"/>
          <w:iCs/>
          <w:sz w:val="28"/>
          <w:szCs w:val="28"/>
        </w:rPr>
        <w:t>- с. Поветкино, ул. Центральная, д.54-б (около бывшего здания клуба);</w:t>
      </w:r>
    </w:p>
    <w:p>
      <w:pPr>
        <w:pStyle w:val="PlainText"/>
        <w:ind w:firstLine="708"/>
        <w:jc w:val="both"/>
        <w:rPr/>
      </w:pPr>
      <w:r>
        <w:rPr>
          <w:rFonts w:ascii="Times New Roman" w:hAnsi="Times New Roman"/>
          <w:sz w:val="28"/>
          <w:szCs w:val="28"/>
        </w:rPr>
        <w:t xml:space="preserve">г) </w:t>
      </w:r>
      <w:r>
        <w:rPr>
          <w:rFonts w:ascii="Times New Roman" w:hAnsi="Times New Roman"/>
          <w:iCs/>
          <w:sz w:val="28"/>
          <w:szCs w:val="28"/>
        </w:rPr>
        <w:t>на территории муниципального образования Мордвесское Веневского района:</w:t>
      </w:r>
    </w:p>
    <w:p>
      <w:pPr>
        <w:pStyle w:val="PlainText"/>
        <w:ind w:firstLine="900"/>
        <w:rPr/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iCs/>
          <w:sz w:val="28"/>
          <w:szCs w:val="28"/>
        </w:rPr>
        <w:t>Аксиньинский СДК;</w:t>
      </w:r>
    </w:p>
    <w:p>
      <w:pPr>
        <w:pStyle w:val="PlainText"/>
        <w:ind w:firstLine="900"/>
        <w:rPr/>
      </w:pPr>
      <w:r>
        <w:rPr>
          <w:rFonts w:ascii="Times New Roman" w:hAnsi="Times New Roman"/>
          <w:iCs/>
          <w:sz w:val="28"/>
          <w:szCs w:val="28"/>
        </w:rPr>
        <w:t>- Дьяконовский СДК;</w:t>
      </w:r>
    </w:p>
    <w:p>
      <w:pPr>
        <w:pStyle w:val="PlainText"/>
        <w:ind w:firstLine="900"/>
        <w:jc w:val="both"/>
        <w:rPr/>
      </w:pPr>
      <w:r>
        <w:rPr>
          <w:rFonts w:ascii="Times New Roman" w:hAnsi="Times New Roman"/>
          <w:sz w:val="28"/>
          <w:szCs w:val="28"/>
        </w:rPr>
        <w:t xml:space="preserve">- Козловский </w:t>
      </w:r>
      <w:r>
        <w:rPr>
          <w:rFonts w:ascii="Times New Roman" w:hAnsi="Times New Roman"/>
          <w:iCs/>
          <w:sz w:val="28"/>
          <w:szCs w:val="28"/>
        </w:rPr>
        <w:t>СДК</w:t>
      </w:r>
      <w:r>
        <w:rPr>
          <w:rFonts w:ascii="Times New Roman" w:hAnsi="Times New Roman"/>
          <w:sz w:val="28"/>
          <w:szCs w:val="28"/>
        </w:rPr>
        <w:t>;</w:t>
      </w:r>
    </w:p>
    <w:p>
      <w:pPr>
        <w:pStyle w:val="PlainText"/>
        <w:ind w:firstLine="900"/>
        <w:jc w:val="both"/>
        <w:rPr/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iCs/>
          <w:sz w:val="28"/>
          <w:szCs w:val="28"/>
        </w:rPr>
        <w:t>Мордвесский СДК;</w:t>
      </w:r>
    </w:p>
    <w:p>
      <w:pPr>
        <w:pStyle w:val="PlainText"/>
        <w:ind w:firstLine="900"/>
        <w:jc w:val="both"/>
        <w:rPr/>
      </w:pPr>
      <w:r>
        <w:rPr>
          <w:rFonts w:ascii="Times New Roman" w:hAnsi="Times New Roman"/>
          <w:i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Оленьковский СДК;</w:t>
      </w:r>
    </w:p>
    <w:p>
      <w:pPr>
        <w:pStyle w:val="PlainText"/>
        <w:ind w:firstLine="900"/>
        <w:jc w:val="both"/>
        <w:rPr/>
      </w:pPr>
      <w:r>
        <w:rPr>
          <w:rFonts w:ascii="Times New Roman" w:hAnsi="Times New Roman"/>
          <w:iCs/>
          <w:sz w:val="28"/>
          <w:szCs w:val="28"/>
        </w:rPr>
        <w:t>- Сетский СДК.</w:t>
      </w:r>
    </w:p>
    <w:p>
      <w:pPr>
        <w:pStyle w:val="PlainText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Заявки на предоставление помещений для проведения агитационных публичных мероприятий от зарегистрированного кандидата, политической партии, выдвинувшей зарегистрированного кандидата, направлять в органы местного самоуправления муниципальных образований, наделенных статусом поселений, на территории которых располагаются предоставляемые помещения в порядке, установленном действующим законодательством.</w:t>
      </w:r>
    </w:p>
    <w:p>
      <w:pPr>
        <w:pStyle w:val="PlainText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проведения публичных агитационных мероприятий в предоставляемых по заявке политических партий органами местного самоуправления помещениях, перечисленных в пункте 1 настоящего постановления, устанавливается территориальной избирательной комиссией Веневского района Тульской области.</w:t>
      </w:r>
    </w:p>
    <w:p>
      <w:pPr>
        <w:pStyle w:val="PlainText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Заявки на предоставление помещений рассматриваются собственниками, владельцами этих помещений в течение трех дней со дня подачи указанных заявок.</w:t>
      </w:r>
    </w:p>
    <w:p>
      <w:pPr>
        <w:pStyle w:val="PlainText"/>
        <w:ind w:firstLine="900"/>
        <w:jc w:val="both"/>
        <w:rPr/>
      </w:pPr>
      <w:r>
        <w:rPr>
          <w:rFonts w:ascii="Times New Roman" w:hAnsi="Times New Roman"/>
          <w:sz w:val="28"/>
          <w:szCs w:val="28"/>
        </w:rPr>
        <w:t>3. Разрешить руководителям муниципальных предприятий, организаций и учреждений выделять по соответствующим заявлениям иные помещения, помимо указанных в пункте 1 настоящего постановления, при строгом выполнении положений статьи 53 Федерального  закона от 12 июня 2002 года № 67-ФЗ  «Об  основных гарантиях избирательных прав и права на участие в референдуме граждан Российской Федерации».</w:t>
      </w:r>
    </w:p>
    <w:p>
      <w:pPr>
        <w:pStyle w:val="PlainText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Опубликовать настоящее постановление в газете «Красное Знамя. Веневский район».</w:t>
      </w:r>
    </w:p>
    <w:p>
      <w:pPr>
        <w:pStyle w:val="PlainText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Отделу по МСУ и информационным технологиям администрации муниципального образования Веневский район разместить настоящее постановление в сети Интернет на официальном сайте администрации муниципального образования Веневский район.</w:t>
      </w:r>
    </w:p>
    <w:p>
      <w:pPr>
        <w:pStyle w:val="PlainText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Контроль за исполнением настоящего постановления возложить на руководителя аппарата администрации муниципального образования Веневский район Давиденко С.Г.</w:t>
      </w:r>
    </w:p>
    <w:p>
      <w:pPr>
        <w:pStyle w:val="PlainText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Постановление вступает в силу со дня подписания.</w:t>
      </w:r>
    </w:p>
    <w:p>
      <w:pPr>
        <w:pStyle w:val="PlainTex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PlainTex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PlainTex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540" w:type="dxa"/>
        <w:jc w:val="left"/>
        <w:tblInd w:w="108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140"/>
        <w:gridCol w:w="5399"/>
      </w:tblGrid>
      <w:tr>
        <w:trPr>
          <w:cantSplit w:val="true"/>
        </w:trPr>
        <w:tc>
          <w:tcPr>
            <w:tcW w:w="4140" w:type="dxa"/>
            <w:tcBorders/>
            <w:shd w:fill="auto" w:val="clear"/>
          </w:tcPr>
          <w:p>
            <w:pPr>
              <w:pStyle w:val="3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Глава администрации муниципального образования</w:t>
            </w:r>
          </w:p>
          <w:p>
            <w:pPr>
              <w:pStyle w:val="3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Веневский район</w:t>
            </w:r>
          </w:p>
        </w:tc>
        <w:tc>
          <w:tcPr>
            <w:tcW w:w="5399" w:type="dxa"/>
            <w:tcBorders/>
            <w:shd w:fill="auto" w:val="clear"/>
          </w:tcPr>
          <w:p>
            <w:pPr>
              <w:pStyle w:val="3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3"/>
              <w:spacing w:before="0"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3"/>
              <w:spacing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Ж.Ю. Исаченкова</w:t>
            </w:r>
          </w:p>
        </w:tc>
      </w:tr>
    </w:tbl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imSun" w:cs="Mangal"/>
      <w:color w:val="00000A"/>
      <w:kern w:val="2"/>
      <w:sz w:val="24"/>
      <w:szCs w:val="24"/>
      <w:lang w:val="ru-RU" w:eastAsia="zh-CN" w:bidi="hi-IN"/>
    </w:rPr>
  </w:style>
  <w:style w:type="paragraph" w:styleId="3">
    <w:name w:val="Heading 3"/>
    <w:basedOn w:val="Normal"/>
    <w:qFormat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pPr>
      <w:spacing w:lineRule="auto" w:line="288" w:before="0" w:after="140"/>
    </w:pPr>
    <w:rPr/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PlainText">
    <w:name w:val="Plain Text"/>
    <w:basedOn w:val="Normal"/>
    <w:qFormat/>
    <w:pPr/>
    <w:rPr>
      <w:rFonts w:ascii="Courier New" w:hAnsi="Courier New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33</TotalTime>
  <Application>LibreOffice/5.4.3.2$Windows_X86_64 LibreOffice_project/92a7159f7e4af62137622921e809f8546db437e5</Application>
  <Pages>3</Pages>
  <Words>461</Words>
  <Characters>3434</Characters>
  <CharactersWithSpaces>3859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2018-07-02T17:23:39Z</dcterms:created>
  <dc:creator/>
  <dc:description/>
  <dc:language>ru-RU</dc:language>
  <cp:lastModifiedBy/>
  <dcterms:modified xsi:type="dcterms:W3CDTF">2018-07-13T12:10:50Z</dcterms:modified>
  <cp:revision>5</cp:revision>
  <dc:subject/>
  <dc:title/>
</cp:coreProperties>
</file>