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4FF" w:rsidRPr="00610375" w:rsidRDefault="000A34FF" w:rsidP="00806BCA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инвестиционной площадки</w:t>
      </w:r>
    </w:p>
    <w:p w:rsidR="000A34FF" w:rsidRPr="00806BCA" w:rsidRDefault="000A34FF" w:rsidP="000A34FF">
      <w:pPr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(Муниципальное образование </w:t>
      </w:r>
      <w:proofErr w:type="spellStart"/>
      <w:r w:rsidRPr="00806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Мордвесское</w:t>
      </w:r>
      <w:proofErr w:type="spellEnd"/>
      <w:r w:rsidRPr="00806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A34FF" w:rsidRPr="00610375" w:rsidRDefault="000A34FF" w:rsidP="000A34FF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516"/>
      </w:tblGrid>
      <w:tr w:rsidR="000A34FF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Название инвестиционной площадки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Уваровка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4FF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Местонахождение (адрес) площадки</w:t>
            </w:r>
          </w:p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Кадастровый номер </w:t>
            </w:r>
            <w:r w:rsidRPr="00610375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1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Тульская область, Веневский район, д. Большая Уваровка</w:t>
            </w:r>
          </w:p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4FF" w:rsidRPr="00610375" w:rsidTr="003C3C4E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площадки </w:t>
            </w:r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(сформированные инвестиционные площадки; не отмежеванные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зу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, производственная база; частная собственность; </w:t>
            </w:r>
            <w:r w:rsidRPr="006103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иное)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Гринфилд</w:t>
            </w:r>
            <w:proofErr w:type="spellEnd"/>
          </w:p>
        </w:tc>
      </w:tr>
    </w:tbl>
    <w:p w:rsidR="000A34FF" w:rsidRPr="00610375" w:rsidRDefault="000A34FF" w:rsidP="000A34FF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Основные сведения о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516"/>
      </w:tblGrid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Владелец площадки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610375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образование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Мордвесское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Веневского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Форма собственности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неразграниченная собственность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Адрес инвестиционной площадк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описание ориентиров)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Веневский район,  д.</w:t>
            </w:r>
            <w:r w:rsidRPr="0061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Большая Уваровка, 10400м по направлению на юго-восток от д.№53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Контактное лицо (Ф.И.О.)</w:t>
            </w:r>
            <w:r w:rsidR="00610375"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,д</w:t>
            </w:r>
            <w:r w:rsidR="00610375"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олжность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75" w:rsidRDefault="0061364B" w:rsidP="0061364B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Пугачев Александр Владимирович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глава администрации муниципального образования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Мордвесское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A34FF" w:rsidRPr="00610375" w:rsidRDefault="0061364B" w:rsidP="0061364B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8(905)-119-74-74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610375" w:rsidP="00B63BF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Телефон (код города)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(48745)  2-12-33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610375" w:rsidP="00B63BF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e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610375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ed_mo_mordvesskoe@tularegion.ru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Условия приобретения (пользования) площадки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(покупка, аренда и т.д.)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960CBF" w:rsidP="00B63BF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Покупка/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Условия аренды (приобретения) участка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960CBF" w:rsidP="00B63BF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родажа прав аренды с аукциона, продажа в собственность с аукциона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Расчетная стоимость аренд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ы(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приобретения)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960CBF" w:rsidP="00B63BF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окупка – 600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00 рублей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аренда – 15 000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Прочие необходимые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960CBF" w:rsidP="00B63BF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</w:t>
            </w:r>
            <w:r w:rsidR="000A34FF"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опографическая съемка, составление кадастрового плана, межевание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Описание земельного участка: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земельного участка,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земельного участка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диное </w:t>
            </w:r>
            <w:proofErr w:type="gramStart"/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землепользование</w:t>
            </w:r>
            <w:proofErr w:type="gramEnd"/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состоящее из 2</w:t>
            </w:r>
            <w:r w:rsidR="0033706D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з/у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1364B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71:05:060201</w:t>
            </w:r>
            <w:r w:rsidR="0061364B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:95 (17247 </w:t>
            </w:r>
            <w:proofErr w:type="spellStart"/>
            <w:r w:rsidR="0061364B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="0061364B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="0061364B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 </w:t>
            </w:r>
          </w:p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71:05:060201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:94 (173753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Возможность расширения  земельного участка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сельскохозяйственного производства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Возможное изменение категори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включая сроки изменения)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</w:t>
            </w:r>
            <w:r w:rsidR="00960CB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(8,9 месяцев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960CB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Строения отсутствуют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Инженерные коммуникации отсутствуют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Наличие ограждений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Ограждений нет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Рельеф земельного участка, перепад высот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570DA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Ровный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горизонтальная поверхность</w:t>
            </w:r>
          </w:p>
        </w:tc>
      </w:tr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Вид грунта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496D17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Тяжелый суглинок</w:t>
            </w:r>
          </w:p>
        </w:tc>
      </w:tr>
      <w:tr w:rsidR="00B63BFD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B63BFD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Глубина промерзания,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BFD" w:rsidRPr="00610375" w:rsidRDefault="00937D06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Наличие подземны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шахтных) выработок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Уровень грунтовых вод,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61364B" w:rsidP="0061364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Возможности затопления во время паводков нет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Приоритетное направление использования </w:t>
            </w:r>
            <w:r w:rsidRPr="0061037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площадки</w:t>
            </w:r>
          </w:p>
          <w:p w:rsidR="000A34FF" w:rsidRPr="00610375" w:rsidRDefault="000A34FF" w:rsidP="00B63BFD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(совместно с КРТО)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северо-запада </w:t>
            </w:r>
            <w:proofErr w:type="spellStart"/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Б. Уваровка, остальные стороны соприкасаются с землями с/х назначения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Расстояние до ближайших жилых домов (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км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  <w:r w:rsidR="0061364B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Близость к промышленным объектам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A34FF" w:rsidRPr="00610375" w:rsidRDefault="009952E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Промышленные объекты вблизи отсутствуют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водоохранная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Ограничения использования участка </w:t>
            </w:r>
            <w:r w:rsidR="009952ED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Текущее использование площадки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A34FF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используется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использования площадки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B63BF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Пашня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A34FF" w:rsidRPr="00610375" w:rsidRDefault="000A34FF" w:rsidP="000A34FF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Удаленность участка (</w:t>
      </w:r>
      <w:proofErr w:type="gramStart"/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км</w:t>
      </w:r>
      <w:proofErr w:type="gramEnd"/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):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19"/>
        <w:gridCol w:w="7516"/>
      </w:tblGrid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субъекта Российской Федерации,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33706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33706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33706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4,95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33706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населенного пункта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33706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</w:tc>
      </w:tr>
      <w:tr w:rsidR="000A34FF" w:rsidRPr="00610375" w:rsidTr="003C3C4E"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33706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</w:tr>
      <w:tr w:rsidR="000A34FF" w:rsidRPr="00610375" w:rsidTr="003C3C4E">
        <w:trPr>
          <w:trHeight w:val="178"/>
        </w:trPr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 ближайшей железнодорожной станции</w:t>
            </w:r>
          </w:p>
        </w:tc>
        <w:tc>
          <w:tcPr>
            <w:tcW w:w="2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33706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4,95</w:t>
            </w:r>
          </w:p>
        </w:tc>
      </w:tr>
    </w:tbl>
    <w:p w:rsidR="000A34FF" w:rsidRPr="00610375" w:rsidRDefault="000A34FF" w:rsidP="000A34FF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Доступ к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25"/>
        <w:gridCol w:w="7510"/>
      </w:tblGrid>
      <w:tr w:rsidR="000A34FF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Автомобильное сообщение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4FF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Описание всех существующих автомобильных дорог ведущих к участку (тип покрытия) 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М- 4 Дон</w:t>
            </w:r>
          </w:p>
        </w:tc>
      </w:tr>
      <w:tr w:rsidR="000A34FF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Железнодорожное сообщение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Станция Мордвес </w:t>
            </w:r>
          </w:p>
        </w:tc>
      </w:tr>
      <w:tr w:rsidR="000A34FF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4FF" w:rsidRPr="00610375" w:rsidTr="003C3C4E">
        <w:trPr>
          <w:trHeight w:val="178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B63BFD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0A34FF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A34FF" w:rsidRPr="00610375" w:rsidRDefault="000A34FF" w:rsidP="000A34FF">
      <w:pPr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Основные параметры зданий и сооружений, расположенных на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54"/>
        <w:gridCol w:w="1435"/>
        <w:gridCol w:w="1275"/>
        <w:gridCol w:w="1562"/>
        <w:gridCol w:w="1140"/>
        <w:gridCol w:w="2074"/>
        <w:gridCol w:w="2366"/>
        <w:gridCol w:w="3229"/>
      </w:tblGrid>
      <w:tr w:rsidR="000A34FF" w:rsidRPr="00610375" w:rsidTr="003C3C4E">
        <w:trPr>
          <w:cantSplit/>
          <w:trHeight w:val="284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lastRenderedPageBreak/>
              <w:t>Наименование здания, сооружения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Площадь, м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Длина, ширина, сетка колонн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Высота этажа,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Строительный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материал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конструкций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Степень износ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а(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гипотеза),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E" w:rsidRPr="00610375" w:rsidRDefault="000A34FF" w:rsidP="00B63BFD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Использования </w:t>
            </w:r>
          </w:p>
          <w:p w:rsidR="000A34FF" w:rsidRPr="00610375" w:rsidRDefault="000A34FF" w:rsidP="00B63BFD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в настоящее время </w:t>
            </w:r>
          </w:p>
        </w:tc>
      </w:tr>
      <w:tr w:rsidR="000A34FF" w:rsidRPr="00610375" w:rsidTr="003C3C4E">
        <w:trPr>
          <w:cantSplit/>
          <w:trHeight w:val="284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4FF" w:rsidRPr="00610375" w:rsidRDefault="0061364B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4FF" w:rsidRPr="00610375" w:rsidRDefault="0061364B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4FF" w:rsidRPr="00610375" w:rsidRDefault="0061364B" w:rsidP="00B63BFD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4FF" w:rsidRPr="00610375" w:rsidRDefault="0061364B" w:rsidP="00B63BFD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C3C4E" w:rsidRPr="00610375" w:rsidRDefault="003C3C4E" w:rsidP="000A34FF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34FF" w:rsidRPr="00610375" w:rsidRDefault="000A34FF" w:rsidP="000A34FF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инженерной инфраструктуры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57"/>
        <w:gridCol w:w="1533"/>
        <w:gridCol w:w="3289"/>
        <w:gridCol w:w="2754"/>
        <w:gridCol w:w="2248"/>
        <w:gridCol w:w="2954"/>
      </w:tblGrid>
      <w:tr w:rsidR="000A34FF" w:rsidRPr="00610375" w:rsidTr="003C3C4E">
        <w:trPr>
          <w:cantSplit/>
          <w:trHeight w:val="290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61364B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Вид инфраструктуры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61364B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4FF" w:rsidRPr="00610375" w:rsidRDefault="000A34FF" w:rsidP="0061364B">
            <w:pPr>
              <w:spacing w:before="240" w:after="60"/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  <w:p w:rsidR="000A34FF" w:rsidRPr="00610375" w:rsidRDefault="000A34FF" w:rsidP="0061364B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4FF" w:rsidRPr="00610375" w:rsidRDefault="000A34FF" w:rsidP="0061364B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61364B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Тариф на подключение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E" w:rsidRPr="00610375" w:rsidRDefault="000A34FF" w:rsidP="0061364B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Поставщики услуг </w:t>
            </w:r>
          </w:p>
          <w:p w:rsidR="000A34FF" w:rsidRPr="00610375" w:rsidRDefault="000A34FF" w:rsidP="0061364B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(с указанием  контактной информации)</w:t>
            </w:r>
          </w:p>
        </w:tc>
      </w:tr>
      <w:tr w:rsidR="003C3C4E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E" w:rsidRPr="00610375" w:rsidRDefault="003C3C4E" w:rsidP="00B63BFD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E" w:rsidRPr="00610375" w:rsidRDefault="003C3C4E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м/час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E" w:rsidRPr="00610375" w:rsidRDefault="003C3C4E" w:rsidP="003C3C4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proofErr w:type="gram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Подача природного газа для газификации объекта возможна  от существующего подземного газопровода высокого давления в                    с. Дьяконово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Веневского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района.. Данная информация является предварительной и на  момент  получения технических условий возможны  изменения.</w:t>
            </w:r>
            <w:proofErr w:type="gramEnd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E" w:rsidRPr="00610375" w:rsidRDefault="003C3C4E" w:rsidP="003C3C4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300м3/час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E" w:rsidRPr="00610375" w:rsidRDefault="003C3C4E" w:rsidP="003C3C4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Согласно Постановлению Правительства РФ от 30.12.2013 №1314  тариф на технологическое присоединение определяется индивидуально к проекту.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E" w:rsidRPr="00610375" w:rsidRDefault="003C3C4E" w:rsidP="003C3C4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АО «Газпром  газораспределение Тула»</w:t>
            </w:r>
          </w:p>
          <w:p w:rsidR="003C3C4E" w:rsidRPr="00610375" w:rsidRDefault="003C3C4E" w:rsidP="003C3C4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Тульская область, г. Тула, ул. М. Тореза, д. 5-А</w:t>
            </w:r>
          </w:p>
          <w:p w:rsidR="003C3C4E" w:rsidRPr="00610375" w:rsidRDefault="003C3C4E" w:rsidP="003C3C4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 (48742)25-24-00</w:t>
            </w:r>
          </w:p>
        </w:tc>
      </w:tr>
      <w:tr w:rsidR="0061364B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B63BFD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Электроэнергия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3C3C4E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Информация отсутствует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  110/35/10кВ</w:t>
            </w:r>
          </w:p>
          <w:p w:rsidR="0061364B" w:rsidRPr="00610375" w:rsidRDefault="0061364B" w:rsidP="009952E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№56 Мордвес</w:t>
            </w:r>
          </w:p>
          <w:p w:rsidR="0061364B" w:rsidRPr="00610375" w:rsidRDefault="0061364B" w:rsidP="009952E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инвестора возможна перестройка станции, установка новой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4B" w:rsidRPr="00610375" w:rsidRDefault="0033706D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Информация конфиденциальна, ежемесячно актуализируется,  предоставляется только по запросу в 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Тула».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</w:t>
            </w:r>
          </w:p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Тульская область, г. Венев, ул. Пролетарская, д.2,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телефон: 8 (4872) 52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>34-10,</w:t>
            </w:r>
          </w:p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(48745) 2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>23-27</w:t>
            </w:r>
          </w:p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61364B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B63BFD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61364B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B63BFD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61364B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B63BFD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Очистные сооружения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61364B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B63BFD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B63BF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Гкал/час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9952ED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</w:tbl>
    <w:p w:rsidR="000A34FF" w:rsidRPr="00610375" w:rsidRDefault="000A34FF" w:rsidP="000A34F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4FF" w:rsidRDefault="000A34FF" w:rsidP="000A34F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Трудовые ресурсы</w:t>
      </w:r>
    </w:p>
    <w:p w:rsidR="00610375" w:rsidRPr="00610375" w:rsidRDefault="00610375" w:rsidP="000A34FF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6"/>
        <w:gridCol w:w="7489"/>
      </w:tblGrid>
      <w:tr w:rsidR="000A34FF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0A34FF" w:rsidP="0061364B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ближайшего населенного пункта</w:t>
            </w: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34FF" w:rsidRPr="00610375" w:rsidRDefault="009952E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Б Уваровка (0,17 км) – 9 человек;</w:t>
            </w:r>
          </w:p>
          <w:p w:rsidR="009952ED" w:rsidRPr="00610375" w:rsidRDefault="009952ED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Павловка (1,4 км) – 23 человека</w:t>
            </w:r>
          </w:p>
        </w:tc>
      </w:tr>
      <w:tr w:rsidR="0061364B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375" w:rsidRDefault="0061364B" w:rsidP="0061364B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населения 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муниципального образования, в котором находится площадка</w:t>
            </w:r>
          </w:p>
          <w:p w:rsidR="0061364B" w:rsidRPr="00610375" w:rsidRDefault="0061364B" w:rsidP="0061364B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Мордвесское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- 3592 человека</w:t>
            </w:r>
          </w:p>
          <w:p w:rsidR="0061364B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64B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61364B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соседних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4B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Центральное - 6517человек</w:t>
            </w:r>
          </w:p>
          <w:p w:rsidR="0061364B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Грицовское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7161 человек</w:t>
            </w:r>
          </w:p>
          <w:p w:rsidR="0061364B" w:rsidRPr="00610375" w:rsidRDefault="0061364B" w:rsidP="00B63B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город Венев - -14 023 человека</w:t>
            </w:r>
          </w:p>
        </w:tc>
      </w:tr>
    </w:tbl>
    <w:p w:rsidR="000A34FF" w:rsidRPr="00610375" w:rsidRDefault="000A34FF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A34FF" w:rsidRPr="00610375" w:rsidRDefault="000A34FF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A34FF" w:rsidRPr="00610375" w:rsidRDefault="000A34FF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A34FF" w:rsidRPr="00610375" w:rsidRDefault="000A34FF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23EEC" w:rsidRPr="00610375" w:rsidRDefault="00C23EEC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610375" w:rsidRPr="00610375" w:rsidRDefault="00610375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610375" w:rsidRPr="00610375" w:rsidRDefault="00610375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610375" w:rsidRPr="00610375" w:rsidRDefault="00610375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610375" w:rsidRPr="00610375" w:rsidRDefault="00610375" w:rsidP="000A34F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610375" w:rsidRPr="00610375" w:rsidRDefault="00610375" w:rsidP="000A34FF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0375" w:rsidRPr="00610375" w:rsidSect="0061037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D86"/>
    <w:multiLevelType w:val="multilevel"/>
    <w:tmpl w:val="F03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105C2"/>
    <w:multiLevelType w:val="multilevel"/>
    <w:tmpl w:val="2384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64"/>
    <w:rsid w:val="000204FB"/>
    <w:rsid w:val="000A34FF"/>
    <w:rsid w:val="000A7970"/>
    <w:rsid w:val="00150D98"/>
    <w:rsid w:val="00193A15"/>
    <w:rsid w:val="001B59DE"/>
    <w:rsid w:val="001C0FBD"/>
    <w:rsid w:val="001C77D0"/>
    <w:rsid w:val="001C792C"/>
    <w:rsid w:val="001D6F9E"/>
    <w:rsid w:val="002177D0"/>
    <w:rsid w:val="002265F0"/>
    <w:rsid w:val="002436F2"/>
    <w:rsid w:val="002A23E9"/>
    <w:rsid w:val="002A7455"/>
    <w:rsid w:val="002B11E6"/>
    <w:rsid w:val="002B3E8D"/>
    <w:rsid w:val="002D6832"/>
    <w:rsid w:val="0033706D"/>
    <w:rsid w:val="003848C1"/>
    <w:rsid w:val="003942BE"/>
    <w:rsid w:val="003C03CA"/>
    <w:rsid w:val="003C3C4E"/>
    <w:rsid w:val="00425B25"/>
    <w:rsid w:val="004325EA"/>
    <w:rsid w:val="00435944"/>
    <w:rsid w:val="00447F62"/>
    <w:rsid w:val="00496D17"/>
    <w:rsid w:val="004A2A24"/>
    <w:rsid w:val="004B0270"/>
    <w:rsid w:val="00505DA4"/>
    <w:rsid w:val="00533597"/>
    <w:rsid w:val="00550043"/>
    <w:rsid w:val="00556E0B"/>
    <w:rsid w:val="00570DAD"/>
    <w:rsid w:val="005B5C1D"/>
    <w:rsid w:val="00610375"/>
    <w:rsid w:val="0061364B"/>
    <w:rsid w:val="00633B95"/>
    <w:rsid w:val="006456B1"/>
    <w:rsid w:val="006605D1"/>
    <w:rsid w:val="0066511A"/>
    <w:rsid w:val="00671D02"/>
    <w:rsid w:val="00673FD1"/>
    <w:rsid w:val="006955DA"/>
    <w:rsid w:val="00714075"/>
    <w:rsid w:val="007239B1"/>
    <w:rsid w:val="0078416A"/>
    <w:rsid w:val="007C2460"/>
    <w:rsid w:val="007C2B67"/>
    <w:rsid w:val="007E427E"/>
    <w:rsid w:val="007F506F"/>
    <w:rsid w:val="00806BCA"/>
    <w:rsid w:val="00814E4C"/>
    <w:rsid w:val="00832A52"/>
    <w:rsid w:val="00866281"/>
    <w:rsid w:val="0087169B"/>
    <w:rsid w:val="008765B7"/>
    <w:rsid w:val="008A3CCE"/>
    <w:rsid w:val="00937D06"/>
    <w:rsid w:val="0095189F"/>
    <w:rsid w:val="00960CBF"/>
    <w:rsid w:val="009756FD"/>
    <w:rsid w:val="009861B6"/>
    <w:rsid w:val="009952ED"/>
    <w:rsid w:val="009A13E9"/>
    <w:rsid w:val="009D1154"/>
    <w:rsid w:val="00A17670"/>
    <w:rsid w:val="00A414D2"/>
    <w:rsid w:val="00A51CE4"/>
    <w:rsid w:val="00A67C1F"/>
    <w:rsid w:val="00A84271"/>
    <w:rsid w:val="00A91398"/>
    <w:rsid w:val="00AA1E49"/>
    <w:rsid w:val="00AB2B54"/>
    <w:rsid w:val="00AB55DD"/>
    <w:rsid w:val="00B54B87"/>
    <w:rsid w:val="00B63BFD"/>
    <w:rsid w:val="00B65820"/>
    <w:rsid w:val="00B812F3"/>
    <w:rsid w:val="00B92062"/>
    <w:rsid w:val="00B94E64"/>
    <w:rsid w:val="00B97745"/>
    <w:rsid w:val="00BA248F"/>
    <w:rsid w:val="00BA6FBD"/>
    <w:rsid w:val="00BB680C"/>
    <w:rsid w:val="00BE08E9"/>
    <w:rsid w:val="00BF0E0B"/>
    <w:rsid w:val="00C11575"/>
    <w:rsid w:val="00C23EEC"/>
    <w:rsid w:val="00C56258"/>
    <w:rsid w:val="00C85AC8"/>
    <w:rsid w:val="00CB6787"/>
    <w:rsid w:val="00CC35EC"/>
    <w:rsid w:val="00CC5345"/>
    <w:rsid w:val="00CD51CA"/>
    <w:rsid w:val="00D067E1"/>
    <w:rsid w:val="00D27308"/>
    <w:rsid w:val="00D67F9E"/>
    <w:rsid w:val="00D70F9E"/>
    <w:rsid w:val="00DA5D29"/>
    <w:rsid w:val="00E53E82"/>
    <w:rsid w:val="00E9060E"/>
    <w:rsid w:val="00EB33AE"/>
    <w:rsid w:val="00EC23C8"/>
    <w:rsid w:val="00F21CBD"/>
    <w:rsid w:val="00F32B67"/>
    <w:rsid w:val="00F666CE"/>
    <w:rsid w:val="00F702F4"/>
    <w:rsid w:val="00F73B98"/>
    <w:rsid w:val="00F9157A"/>
    <w:rsid w:val="00FD604C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Пользователь</cp:lastModifiedBy>
  <cp:revision>3</cp:revision>
  <cp:lastPrinted>2019-09-23T08:34:00Z</cp:lastPrinted>
  <dcterms:created xsi:type="dcterms:W3CDTF">2019-09-24T09:51:00Z</dcterms:created>
  <dcterms:modified xsi:type="dcterms:W3CDTF">2019-09-24T09:51:00Z</dcterms:modified>
</cp:coreProperties>
</file>