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50" w:rsidRDefault="008965A3">
      <w:pPr>
        <w:pStyle w:val="Textbody"/>
        <w:spacing w:before="150" w:after="75"/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РЕЗУЛЬТАТЫ МОНИТОРИНГ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 по муниципальному образованию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 за 2020 год</w:t>
      </w:r>
    </w:p>
    <w:p w:rsidR="00EE4450" w:rsidRDefault="008965A3">
      <w:pPr>
        <w:pStyle w:val="Textbody"/>
        <w:spacing w:before="150" w:after="75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I.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ОБЩИЕ СВЕДЕН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ИЯ</w:t>
      </w:r>
    </w:p>
    <w:tbl>
      <w:tblPr>
        <w:tblW w:w="10059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5610"/>
        <w:gridCol w:w="3819"/>
      </w:tblGrid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принятых решений о заключении концессионных соглашений/</w:t>
            </w:r>
          </w:p>
          <w:p w:rsidR="00EE4450" w:rsidRDefault="00EE4450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реализуемых концессионных соглашений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(принятые решения о заключении концессионного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соглашения в отчетном году)</w:t>
            </w:r>
          </w:p>
          <w:p w:rsidR="00EE4450" w:rsidRDefault="008965A3">
            <w:pPr>
              <w:pStyle w:val="TableContents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(реализуемые концессионные  соглашения)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рассмотренных предложений о заключении концессионных соглашений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заключенных концессионных соглашений/</w:t>
            </w:r>
          </w:p>
          <w:p w:rsidR="00EE4450" w:rsidRDefault="008965A3">
            <w:pPr>
              <w:pStyle w:val="TableContents"/>
              <w:spacing w:line="315" w:lineRule="atLeast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реализуемых концессионных соглашений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заключенные концессионные соглашения)</w:t>
            </w:r>
          </w:p>
          <w:p w:rsidR="00EE4450" w:rsidRDefault="008965A3">
            <w:pPr>
              <w:pStyle w:val="TableContents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1 (реализуемые концессионные соглашения)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Количество заключенных концессионных соглашений,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инициаторами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заключения которых выступали концессионеры/</w:t>
            </w:r>
          </w:p>
          <w:p w:rsidR="00EE4450" w:rsidRDefault="008965A3">
            <w:pPr>
              <w:pStyle w:val="TableContents"/>
              <w:spacing w:line="315" w:lineRule="atLeast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реализуемых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концессионных соглашений,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инициаторами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заключения которых выступали концессионеры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заключенные концессионные соглашения)</w:t>
            </w:r>
          </w:p>
          <w:p w:rsidR="00EE4450" w:rsidRDefault="00EE445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4450" w:rsidRDefault="008965A3">
            <w:pPr>
              <w:pStyle w:val="TableContents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1 (реализуемые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концессионные  соглашения)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концессионных соглашений на стадии проектирования объекта (объектов) концессионного соглашения (далее - объект)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Количество концессионных соглашений на стадии строительства (реконструкции) объекта, в том чис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 подготовки земельного участка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концессионных соглашений на стадии эксплуатации и (или) технического обслуживания объекта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исполненных концессионных соглашений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заключенных концессионных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соглашений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ценовых зонах теплоснабжения, определенных в соответствии с </w:t>
            </w:r>
            <w:hyperlink r:id="rId7" w:history="1">
              <w:r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Федеральным законом "О теплоснабжении"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/</w:t>
            </w:r>
          </w:p>
          <w:p w:rsidR="00EE4450" w:rsidRDefault="008965A3">
            <w:pPr>
              <w:pStyle w:val="TableContents"/>
              <w:spacing w:line="315" w:lineRule="atLeast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реализуемых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концессионных соглашений в ценовых зонах теплоснабжения, определенных в соответствии с </w:t>
            </w:r>
            <w:hyperlink r:id="rId8" w:history="1">
              <w:r>
                <w:t>Федеральным законом "О теплоснабжении"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/</w:t>
            </w:r>
          </w:p>
          <w:p w:rsidR="00EE4450" w:rsidRDefault="00EE4450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0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заключенные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концессионные соглашения)</w:t>
            </w:r>
          </w:p>
          <w:p w:rsidR="00EE4450" w:rsidRDefault="00EE445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4450" w:rsidRDefault="00EE445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4450" w:rsidRDefault="00EE445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4450" w:rsidRDefault="008965A3">
            <w:pPr>
              <w:pStyle w:val="TableContents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1 (реализуемые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концессионные  соглашения)</w:t>
            </w:r>
          </w:p>
        </w:tc>
      </w:tr>
    </w:tbl>
    <w:p w:rsidR="00EE4450" w:rsidRPr="007C475B" w:rsidRDefault="00EE4450">
      <w:pPr>
        <w:pStyle w:val="Textbody"/>
        <w:spacing w:before="150" w:after="75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EE4450" w:rsidRDefault="008965A3">
      <w:pPr>
        <w:pStyle w:val="Textbody"/>
        <w:spacing w:before="150" w:after="75"/>
        <w:jc w:val="center"/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II</w:t>
      </w:r>
      <w:r w:rsidRPr="007C475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Показатели концессионных соглашений в отраслевом разрезе</w:t>
      </w:r>
    </w:p>
    <w:p w:rsidR="00EE4450" w:rsidRDefault="00EE4450">
      <w:pPr>
        <w:pStyle w:val="Textbody"/>
        <w:spacing w:before="150" w:after="75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10059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5415"/>
        <w:gridCol w:w="4014"/>
      </w:tblGrid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принятых решений о возможности заключения концессионного соглашения на представленных в предложении о заключении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концессионного соглашения условиях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EE4450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4450" w:rsidRDefault="008965A3">
            <w:pPr>
              <w:pStyle w:val="TableContents"/>
              <w:ind w:firstLine="22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рассмотренных предложений о заключении концессионных соглашений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принятых решений о возможности заключения концессионного соглашения на иных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условиях, чем предложено лицом, выступившим с инициативой заключения концессионного соглашения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EE4450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4450" w:rsidRDefault="008965A3">
            <w:pPr>
              <w:pStyle w:val="TableContents"/>
              <w:ind w:firstLine="22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принятых решений о невозможности заключения концессионного соглашения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принятых решений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заключении концессионных соглашений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объявленных конкурсов на право заключения концессионных соглашений с указанием доли закрытых конкурсов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несостоявшихся конкурсов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0 (по всем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отраслям)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конкурсов с единственным участником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конкурсов с двумя и более участниками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заключенных концессионных соглашений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заключенных концессионных соглашений,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инициаторами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заключения которых выступали концессионеры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концессионных соглашений на стадии проектирования объекта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концессионных соглашений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стадии строительства (реконструкции) объекта, в том числе подготовки земельного участка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концессионных соглашений на стадии эксплуатации и (или) технического обслуживания объекта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(отрасль ЖКХ,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теплоснабжение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горячее водоснабжение);</w:t>
            </w:r>
          </w:p>
          <w:p w:rsidR="00EE4450" w:rsidRDefault="008965A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(другие отрасли)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исполненных концессионных соглашений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концессионных соглашений, по которым в отчетном периоде концессионерами были допущены нарушения условий концессионных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соглашений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концессионных соглашений с обязательствами по обеспечению государственной регистрации незарегистрированного имущества</w:t>
            </w:r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ind w:firstLine="2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 (по всем отраслям)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5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договоров аренды, заключенных в соответствии с </w:t>
            </w:r>
            <w:hyperlink r:id="rId9" w:history="1">
              <w:r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частью 3 статьи 42 Федерального закона "О концессионных соглашениях"</w:t>
              </w:r>
            </w:hyperlink>
          </w:p>
        </w:tc>
        <w:tc>
          <w:tcPr>
            <w:tcW w:w="4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1 - договор</w:t>
            </w:r>
          </w:p>
          <w:p w:rsidR="00EE4450" w:rsidRDefault="008965A3">
            <w:pPr>
              <w:pStyle w:val="TableContents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 зарегистрированным</w:t>
            </w:r>
            <w:r w:rsidRPr="007C475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земельным</w:t>
            </w:r>
            <w:r w:rsidRPr="007C475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участкам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Общее количество договоров, заключенных с концессионером по зарегистрированным земельным участкам 13.</w:t>
            </w:r>
          </w:p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— договоров</w:t>
            </w:r>
          </w:p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(в соответствии с </w:t>
            </w:r>
            <w:hyperlink r:id="rId10" w:history="1">
              <w:r>
                <w:rPr>
                  <w:rFonts w:ascii="Times New Roman" w:hAnsi="Times New Roman"/>
                  <w:i/>
                  <w:iCs/>
                  <w:color w:val="000000"/>
                  <w:sz w:val="28"/>
                  <w:szCs w:val="28"/>
                  <w:u w:val="single"/>
                </w:rPr>
                <w:t xml:space="preserve">частью 3 статьи 42 Федерального закона "О </w:t>
              </w:r>
              <w:r>
                <w:rPr>
                  <w:rFonts w:ascii="Times New Roman" w:hAnsi="Times New Roman"/>
                  <w:i/>
                  <w:iCs/>
                  <w:color w:val="000000"/>
                  <w:sz w:val="28"/>
                  <w:szCs w:val="28"/>
                  <w:u w:val="single"/>
                </w:rPr>
                <w:t xml:space="preserve">концессионных </w:t>
              </w:r>
            </w:hyperlink>
            <w:hyperlink r:id="rId11" w:history="1">
              <w:r>
                <w:rPr>
                  <w:rFonts w:ascii="Times New Roman" w:hAnsi="Times New Roman"/>
                  <w:i/>
                  <w:iCs/>
                  <w:color w:val="000000"/>
                  <w:sz w:val="28"/>
                  <w:szCs w:val="28"/>
                  <w:u w:val="single"/>
                </w:rPr>
                <w:t>соглашениях"</w:t>
              </w:r>
            </w:hyperlink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)</w:t>
            </w:r>
          </w:p>
        </w:tc>
      </w:tr>
    </w:tbl>
    <w:p w:rsidR="00EE4450" w:rsidRPr="007C475B" w:rsidRDefault="008965A3">
      <w:pPr>
        <w:pStyle w:val="Textbody"/>
        <w:spacing w:before="150" w:after="75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lastRenderedPageBreak/>
        <w:t>III</w:t>
      </w:r>
      <w:proofErr w:type="gramStart"/>
      <w:r w:rsidRPr="007C475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Соблюдение</w:t>
      </w:r>
      <w:proofErr w:type="gram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обязательств по достижению целевых  показателей, содержащихся  в концессионном соглашении, в отраслевом разрезе</w:t>
      </w:r>
    </w:p>
    <w:p w:rsidR="00EE4450" w:rsidRDefault="00EE4450">
      <w:pPr>
        <w:pStyle w:val="Textbody"/>
        <w:spacing w:before="150" w:after="75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10065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475"/>
        <w:gridCol w:w="4020"/>
      </w:tblGrid>
      <w:tr w:rsidR="00EE445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Значение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концессионного соглашения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31.01.2019</w:t>
            </w:r>
          </w:p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31.12.2043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 проведения конкурса на право заключения концессионного соглашения (в случае проведения совместного конкурса - концессионных соглашений)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EE445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 заключения концессионного соглашения (период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даты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принятия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решения о заключении концессионного соглашения до даты подписания концессионного соглашения сторонами концессионного соглашения)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18.07.2018</w:t>
            </w:r>
          </w:p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31.01.2019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 проектирования объекта (если предусматривается)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 строительства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(реконструкции) объекта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31.12.2040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 эксплуатации и (или) технического обслуживания объекта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31.12.2040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строительства (реконструкции) объекта за счет всех источников, тыс. руб.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26531,05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финансирования  эксплуатации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(или) технического обслуживания  технического обслуживания объекта за счет всех источников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строительства (реконструкции) объекта за счет средств бюджетов бюджетной системы Российской Федерации (если предусматривается)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EE445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эксплуатации и (или) технического обслуживания объекта за счет средств бюджетов бюджетной системы Российской Федерации (если предусматривается)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EE445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финансирования строительства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(реконструкции) объекта за счет собственных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 концессионера, тыс. руб.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2679,39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строительства (реконструкции) объекта за счет заемных средств (если предусматривается)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23851,66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Налоговые доходы бюджетов бюджетной системы Российской Федерации при реализации концесси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онного соглашения, тыс. руб.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 Данные концессионером не представлены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 доходы бюджетов бюджетной системы Российской Федерации при реализации концессионного соглашения, тыс. руб.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124,47</w:t>
            </w:r>
          </w:p>
        </w:tc>
      </w:tr>
    </w:tbl>
    <w:p w:rsidR="00EE4450" w:rsidRDefault="00EE4450">
      <w:pPr>
        <w:pStyle w:val="Textbody"/>
        <w:spacing w:before="150" w:after="75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EE4450" w:rsidRDefault="008965A3">
      <w:pPr>
        <w:pStyle w:val="Textbody"/>
        <w:spacing w:before="150" w:after="75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III</w:t>
      </w:r>
      <w:r w:rsidRPr="007C47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</w:t>
      </w:r>
      <w:r w:rsidRPr="007C47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7C475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Выполнение обязательств по достижению целевых показателей</w:t>
      </w:r>
    </w:p>
    <w:tbl>
      <w:tblPr>
        <w:tblW w:w="10095" w:type="dxa"/>
        <w:tblInd w:w="-3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3420"/>
        <w:gridCol w:w="1905"/>
        <w:gridCol w:w="1905"/>
        <w:gridCol w:w="2295"/>
      </w:tblGrid>
      <w:tr w:rsidR="00EE445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Целевой показатель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Плановое значение целевого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Фактически достигнутое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значение целевого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 выявлении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выполнения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показателя  указать причину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прекращений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подачи тепловой энергии, теплоносителя в результате технологических нарушений на тепловых сетях, на 1 км  тепловых сетей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3,87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3,87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норме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прекращений подачи тепловой энергии, теплоносителя в результате технологических нарушений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источниках тепловой энергии, на 1 Гкал/час установленной мощности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0,90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норме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Удельный расход топлива на производство единицы тепловой энергии, отпускаемой с коллекторов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источников тепловой энергии,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./ Гкал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171,49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171,41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норме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 величины технологических потерь тепловой энергии, теплоносителя к материальной характеристике тепловой сети, Гкал/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2,31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2,2687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норме</w:t>
            </w:r>
          </w:p>
        </w:tc>
      </w:tr>
      <w:tr w:rsidR="00EE4450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Величина технологических потерь при передаче тепловой энергии, теплоносителя по тепловым сетям, Гкал/год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13958,4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13706,34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450" w:rsidRDefault="008965A3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норме</w:t>
            </w:r>
          </w:p>
        </w:tc>
      </w:tr>
    </w:tbl>
    <w:p w:rsidR="00EE4450" w:rsidRDefault="00EE4450">
      <w:pPr>
        <w:pStyle w:val="Standard"/>
        <w:rPr>
          <w:color w:val="000000"/>
        </w:rPr>
      </w:pPr>
    </w:p>
    <w:p w:rsidR="00EE4450" w:rsidRDefault="00EE4450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Standard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Textbody"/>
        <w:spacing w:after="0" w:line="240" w:lineRule="auto"/>
        <w:ind w:left="-397"/>
        <w:jc w:val="both"/>
        <w:rPr>
          <w:rFonts w:ascii="Open Sans" w:hAnsi="Open Sans" w:hint="eastAsia"/>
          <w:i/>
          <w:color w:val="333333"/>
          <w:sz w:val="28"/>
          <w:szCs w:val="28"/>
          <w:shd w:val="clear" w:color="auto" w:fill="FFFFFF"/>
        </w:rPr>
      </w:pPr>
    </w:p>
    <w:p w:rsidR="00EE4450" w:rsidRDefault="00EE4450">
      <w:pPr>
        <w:pStyle w:val="Standard"/>
        <w:ind w:left="-39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Standard"/>
        <w:ind w:left="-39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Standard"/>
        <w:ind w:left="-39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Standard"/>
        <w:ind w:left="-39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E4450" w:rsidRDefault="00EE4450">
      <w:pPr>
        <w:pStyle w:val="Standard"/>
        <w:ind w:left="-397" w:firstLine="680"/>
        <w:jc w:val="both"/>
        <w:rPr>
          <w:rFonts w:ascii="Times New Roman" w:hAnsi="Times New Roman"/>
          <w:color w:val="3C3C3C"/>
          <w:sz w:val="28"/>
          <w:szCs w:val="28"/>
          <w:shd w:val="clear" w:color="auto" w:fill="FFFFFF"/>
        </w:rPr>
      </w:pPr>
    </w:p>
    <w:sectPr w:rsidR="00EE445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A3" w:rsidRDefault="008965A3">
      <w:r>
        <w:separator/>
      </w:r>
    </w:p>
  </w:endnote>
  <w:endnote w:type="continuationSeparator" w:id="0">
    <w:p w:rsidR="008965A3" w:rsidRDefault="0089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A3" w:rsidRDefault="008965A3">
      <w:r>
        <w:rPr>
          <w:color w:val="000000"/>
        </w:rPr>
        <w:separator/>
      </w:r>
    </w:p>
  </w:footnote>
  <w:footnote w:type="continuationSeparator" w:id="0">
    <w:p w:rsidR="008965A3" w:rsidRDefault="00896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E4450"/>
    <w:rsid w:val="007C475B"/>
    <w:rsid w:val="008965A3"/>
    <w:rsid w:val="00E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4">
    <w:name w:val="ListLabel 4"/>
    <w:rPr>
      <w:color w:val="0563C1"/>
      <w:sz w:val="28"/>
      <w:szCs w:val="28"/>
      <w:u w:val="single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3">
    <w:name w:val="ListLabel 3"/>
    <w:rPr>
      <w:color w:val="0563C1"/>
      <w:sz w:val="28"/>
      <w:szCs w:val="28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4">
    <w:name w:val="ListLabel 4"/>
    <w:rPr>
      <w:color w:val="0563C1"/>
      <w:sz w:val="28"/>
      <w:szCs w:val="28"/>
      <w:u w:val="single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3">
    <w:name w:val="ListLabel 3"/>
    <w:rPr>
      <w:color w:val="0563C1"/>
      <w:sz w:val="28"/>
      <w:szCs w:val="28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77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776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4133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9413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4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cp:lastPrinted>2021-03-10T10:50:00Z</cp:lastPrinted>
  <dcterms:created xsi:type="dcterms:W3CDTF">2020-03-13T08:41:00Z</dcterms:created>
  <dcterms:modified xsi:type="dcterms:W3CDTF">2024-10-04T13:15:00Z</dcterms:modified>
</cp:coreProperties>
</file>