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A6" w:rsidRPr="007F6EA6" w:rsidRDefault="007F6EA6" w:rsidP="007F6EA6">
      <w:pPr>
        <w:spacing w:after="1" w:line="22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N 2098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ФЕДЕРАЛЬНАЯ СЛУЖБА ПО НАДЗОРУ В СФЕРЕ ЗАЩИТЫ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ПРАВ ПОТРЕБИТЕЛЕЙ И БЛАГОПОЛУЧИЯ ЧЕЛОВЕКА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N 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ПРИКАЗ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от 18 июня 2019 года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ОБ УТВЕРЖДЕНИИ МЕТОДИЧЕСКИХ РЕКОМЕНДАЦИЙ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 РЕКОМЕНДУЕМЫХ СПОСОБАХ РАЗМЕЩЕНИЯ (ВЫКЛАДКИ) МОЛОЧНЫХ,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МОЛОЧНЫХ СОСТАВНЫХ И МОЛОКОСОДЕРЖАЩИХ ПРОДУКТОВ В ТОРГОВОМ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ЗАЛЕ ИЛИ ИНОМ МЕСТЕ ПРОДАЖИ, ПОЗВОЛЯЮЩИХ ИХ ВИЗУАЛЬНО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ОТДЕЛИТЬ ОТ ИНЫХ ПИЩЕВЫХ ПРОДУКТОВ, А ТАКЖЕ О РЕКОМЕНДУЕМЫХ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СПОСОБАХ СОПРОВОЖДЕНИЯ ТАКОЙ ПРОДУКЦИИ ИНФОРМАЦИОННОЙ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НАДПИСЬЮ "ПРОДУКТЫ БЕЗ ЗАМЕНИТЕЛЯ МОЛОЧНОГО ЖИРА"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1. Утвердить прилагаемые методические </w:t>
      </w:r>
      <w:hyperlink w:anchor="P45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рекомендации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о рекомендуемых способах размещения (выкладки)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2. Настоящий приказ вступает в силу с 1 июля 2019 г.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Министр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промышленности и торговли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Российской Федерации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Д.В.МАНТУРОВ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Руководитель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Федеральной службы по надзору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в сфере защиты прав потребителей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и благополучия человека - Главный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государственный санитарный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врач Российской Федерации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А.Ю.ПОПОВА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Утверждены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приказом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России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5"/>
      <w:bookmarkEnd w:id="0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МЕТОДИЧЕСКИЕ РЕКОМЕНДАЦИИ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 РЕКОМЕНДУЕМЫХ СПОСОБАХ РАЗМЕЩЕНИЯ (ВЫКЛАДКИ) МОЛОЧНЫХ,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МОЛОЧНЫХ СОСТАВНЫХ И МОЛОКОСОДЕРЖАЩИХ ПРОДУКТОВ В ТОРГОВОМ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ЗАЛЕ ИЛИ ИНОМ МЕСТЕ ПРОДАЖИ, ПОЗВОЛЯЮЩИХ ИХ ВИЗУАЛЬНО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ОТДЕЛИТЬ ОТ ИНЫХ ПИЩЕВЫХ ПРОДУКТОВ, А ТАКЖЕ О РЕКОМЕНДУЕМЫХ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СПОСОБАХ СОПРОВОЖДЕНИЯ ТАКОЙ ПРОДУКЦИИ ИНФОРМАЦИОННОЙ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НАДПИСЬЮ "ПРОДУКТЫ БЕЗ ЗАМЕНИТЕЛЯ МОЛОЧНОГО ЖИРА"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I. Общие положения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1. Методические рекомендации о рекомендуемых способах размещения (выкладки)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молокосодержащие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II. Рекомендуемые способы, позволяющие визуально отделить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молочные, молочные составные и </w:t>
      </w:r>
      <w:proofErr w:type="spellStart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молокосодержащие</w:t>
      </w:r>
      <w:proofErr w:type="spellEnd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продукты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от иных пищевых продуктов, при размещении (выкладке)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указанных продуктов в торговом зале или ином месте продажи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4. Выкладка продуктов с применением разделителей.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молокосодержащие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1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5. Выкладка продуктов с дополнительным оформлением ценников.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2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6. Выкладка продуктов с дополнительным оформлением товарных полок и ценников.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3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7. Выкладка в одном низкотемпературном холодильнике.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4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Также рекомендуется размещение всех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4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Пример размещения товаров, не являющегося выкладкой, указан в </w:t>
      </w:r>
      <w:hyperlink w:anchor="P158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5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III. Рекомендуемые способы размещения (выкладки)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продуктов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в торговом зале или ином месте продажи, сопровождающиеся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информационной надписью "Продукты без заменителя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молочного жира"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8. Размещение информационной надписи на "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ценникодержателе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" и на полосе для ценников ("стопперах").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ценникодержателе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" или "стоппере". Пример сопровождения выкладки товаров информационной надписью на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ценникодержателях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и "стопперах" указан в </w:t>
      </w:r>
      <w:hyperlink w:anchor="P171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6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9. Сопровождение информационной надписью продуктовой полки.</w:t>
      </w:r>
    </w:p>
    <w:p w:rsidR="007F6EA6" w:rsidRPr="007F6EA6" w:rsidRDefault="007F6EA6" w:rsidP="007F6EA6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В целях визуального отделения молочных, молочных составных 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молокосодержащих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186" w:history="1">
        <w:r w:rsidRPr="007F6EA6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приложении N 7</w:t>
        </w:r>
      </w:hyperlink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Приложение N 1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5"/>
      <w:bookmarkEnd w:id="1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ВЫКЛАДКИ ПРОДУКТОВ С ПРИМЕНЕНИЕМ ПОЛОЧНЫХ РАЗДЕЛИТЕЛЕЙ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59"/>
          <w:sz w:val="24"/>
          <w:szCs w:val="24"/>
          <w:lang w:eastAsia="ru-RU"/>
        </w:rPr>
        <w:drawing>
          <wp:inline distT="0" distB="0" distL="0" distR="0" wp14:anchorId="6B60D24C" wp14:editId="7C709D19">
            <wp:extent cx="5120640" cy="3434715"/>
            <wp:effectExtent l="0" t="0" r="3810" b="0"/>
            <wp:docPr id="2" name="Рисунок 2" descr="base_1_32711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113_32768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38" w:rsidRDefault="00DB1D38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2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9"/>
      <w:bookmarkEnd w:id="2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ВЫКЛАДКИ ПРОДУКТОВ С ДОПОЛНИТЕЛЬНЫМ ОФОРМЛЕНИЕМ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ТОВАРНЫХ ЦЕННИКОВ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74"/>
          <w:sz w:val="24"/>
          <w:szCs w:val="24"/>
          <w:lang w:eastAsia="ru-RU"/>
        </w:rPr>
        <w:drawing>
          <wp:inline distT="0" distB="0" distL="0" distR="0" wp14:anchorId="0747D314" wp14:editId="697957A4">
            <wp:extent cx="5422900" cy="3617595"/>
            <wp:effectExtent l="0" t="0" r="6350" b="1905"/>
            <wp:docPr id="3" name="Рисунок 3" descr="base_1_32711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7113_32769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3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 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4"/>
      <w:bookmarkEnd w:id="3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ВЫКЛАДКИ ПРОДУКТОВ С ДОПОЛНИТЕЛЬНЫМ ОФОРМЛЕНИЕМ ТОВАРНЫХ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ПОЛОК И ЦЕННИКОВ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68"/>
          <w:sz w:val="24"/>
          <w:szCs w:val="24"/>
          <w:lang w:eastAsia="ru-RU"/>
        </w:rPr>
        <w:drawing>
          <wp:inline distT="0" distB="0" distL="0" distR="0" wp14:anchorId="6F242350" wp14:editId="586BB41D">
            <wp:extent cx="5303520" cy="3554095"/>
            <wp:effectExtent l="0" t="0" r="0" b="8255"/>
            <wp:docPr id="4" name="Рисунок 4" descr="base_1_327113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7113_32770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8C" w:rsidRPr="007F6EA6" w:rsidRDefault="00A81D8C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4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39"/>
      <w:bookmarkEnd w:id="4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 выкладки продуктов в одном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низкотемпературном холодильнике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54"/>
          <w:sz w:val="24"/>
          <w:szCs w:val="24"/>
          <w:lang w:eastAsia="ru-RU"/>
        </w:rPr>
        <w:drawing>
          <wp:inline distT="0" distB="0" distL="0" distR="0" wp14:anchorId="36E9A6B6" wp14:editId="3CAD565B">
            <wp:extent cx="5009515" cy="3363595"/>
            <wp:effectExtent l="0" t="0" r="635" b="8255"/>
            <wp:docPr id="5" name="Рисунок 5" descr="base_1_32711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7113_3277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4"/>
      <w:bookmarkEnd w:id="5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 выкладки продуктов в низкотемпературном холодильнике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и на товарных полках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45"/>
          <w:sz w:val="24"/>
          <w:szCs w:val="24"/>
          <w:lang w:eastAsia="ru-RU"/>
        </w:rPr>
        <w:drawing>
          <wp:inline distT="0" distB="0" distL="0" distR="0" wp14:anchorId="60D6AA69" wp14:editId="265477AE">
            <wp:extent cx="4874260" cy="3251835"/>
            <wp:effectExtent l="0" t="0" r="2540" b="5715"/>
            <wp:docPr id="6" name="Рисунок 6" descr="base_1_327113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7113_3277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Приложение N 5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58"/>
      <w:bookmarkEnd w:id="6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 РАЗМЕЩЕНИЯ ТОВАРОВ, НЕ ЯВЛЯЮЩЕГОСЯ ВЫКЛАДКОЙ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53"/>
          <w:sz w:val="24"/>
          <w:szCs w:val="24"/>
          <w:lang w:eastAsia="ru-RU"/>
        </w:rPr>
        <w:drawing>
          <wp:inline distT="0" distB="0" distL="0" distR="0" wp14:anchorId="11801984" wp14:editId="7A5FA57B">
            <wp:extent cx="4866005" cy="3355340"/>
            <wp:effectExtent l="0" t="0" r="0" b="0"/>
            <wp:docPr id="7" name="Рисунок 7" descr="base_1_327113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7113_3277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6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71"/>
      <w:bookmarkEnd w:id="7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СОПРОВОЖДЕНИЯ ВЫКЛАДКИ ТОВАРОВ ИНФОРМАЦИОННОЙ НАДПИСЬЮ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НА ЦЕННИКОДЕРЖАТЕЛЯХ И "СТОППЕРАХ"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36"/>
          <w:sz w:val="24"/>
          <w:szCs w:val="24"/>
          <w:lang w:eastAsia="ru-RU"/>
        </w:rPr>
        <w:drawing>
          <wp:inline distT="0" distB="0" distL="0" distR="0" wp14:anchorId="425C594B" wp14:editId="6BDA6497">
            <wp:extent cx="4563745" cy="3140710"/>
            <wp:effectExtent l="0" t="0" r="8255" b="2540"/>
            <wp:docPr id="8" name="Рисунок 8" descr="base_1_327113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7113_3277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8C" w:rsidRDefault="00A81D8C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8C" w:rsidRPr="007F6EA6" w:rsidRDefault="00A81D8C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7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к приказу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Минпромторга</w:t>
      </w:r>
      <w:proofErr w:type="spellEnd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 России</w:t>
      </w:r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 xml:space="preserve">и </w:t>
      </w:r>
      <w:proofErr w:type="spellStart"/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Роспотребнадзора</w:t>
      </w:r>
      <w:proofErr w:type="spellEnd"/>
    </w:p>
    <w:p w:rsidR="007F6EA6" w:rsidRPr="007F6EA6" w:rsidRDefault="007F6EA6" w:rsidP="007F6EA6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sz w:val="24"/>
          <w:szCs w:val="24"/>
          <w:lang w:eastAsia="ru-RU"/>
        </w:rPr>
        <w:t>от 18 июня 2019 г. N 2098/368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86"/>
      <w:bookmarkEnd w:id="9"/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ПРИМЕР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ВЫКЛАДКИ ПРОДУКТОВ С ИНФОРМАЦИОННЫМ СОПРОВОЖДЕНИЕМ</w:t>
      </w: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Calibri" w:eastAsia="Times New Roman" w:hAnsi="Calibri" w:cs="Calibri"/>
          <w:b/>
          <w:sz w:val="24"/>
          <w:szCs w:val="24"/>
          <w:lang w:eastAsia="ru-RU"/>
        </w:rPr>
        <w:t>ПРОДУКТОВОЙ ПОЛКИ</w:t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A6">
        <w:rPr>
          <w:rFonts w:ascii="Times New Roman" w:eastAsia="Times New Roman" w:hAnsi="Times New Roman" w:cs="Times New Roman"/>
          <w:noProof/>
          <w:position w:val="-276"/>
          <w:sz w:val="24"/>
          <w:szCs w:val="24"/>
          <w:lang w:eastAsia="ru-RU"/>
        </w:rPr>
        <w:drawing>
          <wp:inline distT="0" distB="0" distL="0" distR="0" wp14:anchorId="3451E699" wp14:editId="45084B3B">
            <wp:extent cx="5407025" cy="3657600"/>
            <wp:effectExtent l="0" t="0" r="3175" b="0"/>
            <wp:docPr id="9" name="Рисунок 9" descr="base_1_327113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7113_3277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pBdr>
          <w:top w:val="single" w:sz="6" w:space="0" w:color="auto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6EA6" w:rsidRPr="007F6EA6" w:rsidRDefault="007F6EA6" w:rsidP="007F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A6" w:rsidRPr="007F6EA6" w:rsidRDefault="007F6EA6" w:rsidP="007F6EA6">
      <w:pPr>
        <w:spacing w:after="0" w:line="240" w:lineRule="exact"/>
        <w:ind w:firstLine="709"/>
        <w:jc w:val="center"/>
        <w:rPr>
          <w:rFonts w:ascii="Circe" w:eastAsia="Times New Roman" w:hAnsi="Circe" w:cs="Times New Roman"/>
          <w:b/>
          <w:color w:val="000000"/>
          <w:sz w:val="27"/>
          <w:szCs w:val="27"/>
          <w:lang w:eastAsia="ru-RU"/>
        </w:rPr>
      </w:pPr>
    </w:p>
    <w:p w:rsidR="007F6EA6" w:rsidRPr="007F6EA6" w:rsidRDefault="007F6EA6" w:rsidP="007F6EA6">
      <w:pPr>
        <w:spacing w:after="0" w:line="240" w:lineRule="exact"/>
        <w:ind w:firstLine="709"/>
        <w:jc w:val="center"/>
        <w:rPr>
          <w:rFonts w:ascii="Circe" w:eastAsia="Times New Roman" w:hAnsi="Circe" w:cs="Times New Roman"/>
          <w:b/>
          <w:color w:val="000000"/>
          <w:sz w:val="27"/>
          <w:szCs w:val="27"/>
          <w:lang w:eastAsia="ru-RU"/>
        </w:rPr>
      </w:pPr>
    </w:p>
    <w:p w:rsidR="007F6EA6" w:rsidRPr="007F6EA6" w:rsidRDefault="007F6EA6" w:rsidP="007F6EA6">
      <w:pPr>
        <w:spacing w:after="0" w:line="240" w:lineRule="exact"/>
        <w:ind w:firstLine="709"/>
        <w:jc w:val="center"/>
        <w:rPr>
          <w:rFonts w:ascii="Circe" w:eastAsia="Times New Roman" w:hAnsi="Circe" w:cs="Times New Roman"/>
          <w:b/>
          <w:color w:val="000000"/>
          <w:sz w:val="27"/>
          <w:szCs w:val="27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7"/>
      </w:tblGrid>
      <w:tr w:rsidR="007F6EA6" w:rsidRPr="007F6EA6" w:rsidTr="00AE557A">
        <w:trPr>
          <w:trHeight w:val="85"/>
          <w:jc w:val="center"/>
        </w:trPr>
        <w:sdt>
          <w:sdtPr>
            <w:rPr>
              <w:rFonts w:ascii="Times New Roman" w:eastAsia="Times New Roman" w:hAnsi="Times New Roman" w:cs="Times New Roman"/>
              <w:bCs/>
              <w:color w:val="0000FF"/>
              <w:sz w:val="28"/>
              <w:szCs w:val="24"/>
              <w:u w:val="single"/>
              <w:lang w:val="en-US" w:eastAsia="ru-RU"/>
            </w:rPr>
            <w:alias w:val="ШТАМП"/>
            <w:tag w:val="ШТАМП"/>
            <w:id w:val="-856887266"/>
            <w:placeholder>
              <w:docPart w:val="B9AC74CE34244017B338DBFEFB2EFE91"/>
            </w:placeholder>
          </w:sdtPr>
          <w:sdtContent>
            <w:tc>
              <w:tcPr>
                <w:tcW w:w="5000" w:type="pct"/>
                <w:hideMark/>
              </w:tcPr>
              <w:p w:rsidR="007F6EA6" w:rsidRPr="007F6EA6" w:rsidRDefault="007F6EA6" w:rsidP="007F6E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8"/>
                    <w:szCs w:val="24"/>
                    <w:lang w:eastAsia="ru-RU"/>
                  </w:rPr>
                </w:pPr>
                <w:r w:rsidRPr="007F6EA6">
                  <w:rPr>
                    <w:rFonts w:ascii="Times New Roman" w:eastAsia="Times New Roman" w:hAnsi="Times New Roman" w:cs="Times New Roman"/>
                    <w:bCs/>
                    <w:sz w:val="28"/>
                    <w:szCs w:val="24"/>
                    <w:lang w:eastAsia="ru-RU"/>
                  </w:rPr>
                  <w:t xml:space="preserve"> </w:t>
                </w:r>
              </w:p>
            </w:tc>
          </w:sdtContent>
        </w:sdt>
      </w:tr>
    </w:tbl>
    <w:p w:rsidR="007F6EA6" w:rsidRPr="007F6EA6" w:rsidRDefault="007F6EA6" w:rsidP="007F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6F" w:rsidRDefault="0058216F"/>
    <w:sectPr w:rsidR="0058216F" w:rsidSect="009D49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94" w:rsidRDefault="00A81D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94" w:rsidRDefault="00A81D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94" w:rsidRDefault="00A81D8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C" w:rsidRDefault="00A81D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A81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C" w:rsidRDefault="00A81D8C">
    <w:pPr>
      <w:pStyle w:val="a3"/>
      <w:framePr w:wrap="around" w:vAnchor="text" w:hAnchor="margin" w:xAlign="center" w:y="1"/>
      <w:rPr>
        <w:rStyle w:val="a5"/>
      </w:rPr>
    </w:pPr>
  </w:p>
  <w:p w:rsidR="005513EC" w:rsidRDefault="00A81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94" w:rsidRDefault="00A81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A0"/>
    <w:rsid w:val="0058216F"/>
    <w:rsid w:val="007F6EA6"/>
    <w:rsid w:val="00A81D8C"/>
    <w:rsid w:val="00AE50A0"/>
    <w:rsid w:val="00D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058E-35D4-46EB-B064-86A6558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EA6"/>
  </w:style>
  <w:style w:type="character" w:styleId="a5">
    <w:name w:val="page number"/>
    <w:basedOn w:val="a0"/>
    <w:rsid w:val="007F6EA6"/>
  </w:style>
  <w:style w:type="paragraph" w:styleId="a6">
    <w:name w:val="footer"/>
    <w:basedOn w:val="a"/>
    <w:link w:val="a7"/>
    <w:rsid w:val="007F6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F6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oter" Target="footer2.xml"/><Relationship Id="rId10" Type="http://schemas.openxmlformats.org/officeDocument/2006/relationships/image" Target="media/image7.jpeg"/><Relationship Id="rId19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AC74CE34244017B338DBFEFB2EF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FA241-8AF0-431D-9209-3E56B9B924E6}"/>
      </w:docPartPr>
      <w:docPartBody>
        <w:p w:rsidR="00000000" w:rsidRDefault="00E93257" w:rsidP="00E93257">
          <w:pPr>
            <w:pStyle w:val="B9AC74CE34244017B338DBFEFB2EFE9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57"/>
    <w:rsid w:val="00AC5452"/>
    <w:rsid w:val="00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257"/>
  </w:style>
  <w:style w:type="paragraph" w:customStyle="1" w:styleId="B9AC74CE34244017B338DBFEFB2EFE91">
    <w:name w:val="B9AC74CE34244017B338DBFEFB2EFE91"/>
    <w:rsid w:val="00E93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1304</Words>
  <Characters>7436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2019-06-27T11:40:00Z</dcterms:created>
  <dcterms:modified xsi:type="dcterms:W3CDTF">2019-06-27T11:42:00Z</dcterms:modified>
</cp:coreProperties>
</file>