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377" w:rsidRDefault="00B514C4">
      <w:pPr>
        <w:jc w:val="center"/>
        <w:rPr>
          <w:rFonts w:ascii="PT Astra Serif" w:hAnsi="PT Astra Serif"/>
          <w:b/>
          <w:sz w:val="3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posOffset>2704465</wp:posOffset>
            </wp:positionH>
            <wp:positionV relativeFrom="paragraph">
              <wp:posOffset>1905</wp:posOffset>
            </wp:positionV>
            <wp:extent cx="512445" cy="8331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T Astra Serif" w:hAnsi="PT Astra Serif"/>
          <w:b/>
          <w:sz w:val="34"/>
        </w:rPr>
        <w:t xml:space="preserve">АДМИНИСТРАЦИЯ </w:t>
      </w:r>
    </w:p>
    <w:p w:rsidR="003A7377" w:rsidRDefault="00B514C4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3A7377" w:rsidRDefault="00B514C4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ВЕНЕВСКИЙ РАЙОН </w:t>
      </w:r>
    </w:p>
    <w:p w:rsidR="003A7377" w:rsidRDefault="003A7377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3A7377" w:rsidRDefault="00B514C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3A7377" w:rsidRDefault="003A7377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783" w:type="dxa"/>
        <w:tblLayout w:type="fixed"/>
        <w:tblLook w:val="04A0" w:firstRow="1" w:lastRow="0" w:firstColumn="1" w:lastColumn="0" w:noHBand="0" w:noVBand="1"/>
      </w:tblPr>
      <w:tblGrid>
        <w:gridCol w:w="5848"/>
        <w:gridCol w:w="2407"/>
      </w:tblGrid>
      <w:tr w:rsidR="003A7377">
        <w:trPr>
          <w:trHeight w:val="146"/>
        </w:trPr>
        <w:tc>
          <w:tcPr>
            <w:tcW w:w="5847" w:type="dxa"/>
            <w:shd w:val="clear" w:color="auto" w:fill="auto"/>
          </w:tcPr>
          <w:p w:rsidR="003A7377" w:rsidRDefault="00B514C4">
            <w:pPr>
              <w:pStyle w:val="afc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07.12.2023</w:t>
            </w:r>
          </w:p>
        </w:tc>
        <w:tc>
          <w:tcPr>
            <w:tcW w:w="2407" w:type="dxa"/>
            <w:shd w:val="clear" w:color="auto" w:fill="auto"/>
          </w:tcPr>
          <w:p w:rsidR="003A7377" w:rsidRDefault="00B514C4">
            <w:pPr>
              <w:pStyle w:val="afc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1535</w:t>
            </w:r>
          </w:p>
        </w:tc>
      </w:tr>
    </w:tbl>
    <w:p w:rsidR="003A7377" w:rsidRDefault="003A7377">
      <w:pPr>
        <w:rPr>
          <w:rFonts w:ascii="PT Astra Serif" w:hAnsi="PT Astra Serif" w:cs="PT Astra Serif"/>
          <w:sz w:val="28"/>
          <w:szCs w:val="28"/>
        </w:rPr>
      </w:pPr>
    </w:p>
    <w:p w:rsidR="003A7377" w:rsidRDefault="003A7377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3A7377" w:rsidRDefault="00B514C4">
      <w:pPr>
        <w:spacing w:line="360" w:lineRule="auto"/>
        <w:jc w:val="center"/>
      </w:pPr>
      <w:r>
        <w:rPr>
          <w:b/>
          <w:bCs/>
          <w:sz w:val="28"/>
          <w:szCs w:val="28"/>
        </w:rPr>
        <w:t xml:space="preserve">О выявлении правообладателя ранее учтенного земельного </w:t>
      </w:r>
    </w:p>
    <w:p w:rsidR="003A7377" w:rsidRDefault="00B514C4">
      <w:pPr>
        <w:spacing w:line="360" w:lineRule="auto"/>
        <w:jc w:val="center"/>
      </w:pPr>
      <w:r>
        <w:rPr>
          <w:b/>
          <w:bCs/>
          <w:sz w:val="28"/>
          <w:szCs w:val="28"/>
        </w:rPr>
        <w:t xml:space="preserve">участка, имеющего кадастровый номер </w:t>
      </w:r>
    </w:p>
    <w:p w:rsidR="003A7377" w:rsidRDefault="00B514C4">
      <w:pPr>
        <w:tabs>
          <w:tab w:val="left" w:pos="10440"/>
        </w:tabs>
        <w:spacing w:line="360" w:lineRule="auto"/>
        <w:jc w:val="center"/>
      </w:pPr>
      <w:r>
        <w:rPr>
          <w:b/>
          <w:bCs/>
          <w:sz w:val="28"/>
          <w:szCs w:val="28"/>
        </w:rPr>
        <w:t>71:05:</w:t>
      </w:r>
      <w:r>
        <w:rPr>
          <w:b/>
          <w:bCs/>
          <w:sz w:val="28"/>
          <w:szCs w:val="28"/>
        </w:rPr>
        <w:t>030204</w:t>
      </w:r>
      <w:r>
        <w:rPr>
          <w:b/>
          <w:bCs/>
          <w:sz w:val="28"/>
          <w:szCs w:val="28"/>
        </w:rPr>
        <w:t>:216</w:t>
      </w:r>
    </w:p>
    <w:p w:rsidR="003A7377" w:rsidRDefault="003A7377">
      <w:pPr>
        <w:tabs>
          <w:tab w:val="left" w:pos="10440"/>
        </w:tabs>
        <w:spacing w:line="360" w:lineRule="auto"/>
        <w:jc w:val="center"/>
        <w:rPr>
          <w:sz w:val="28"/>
          <w:szCs w:val="28"/>
        </w:rPr>
      </w:pPr>
    </w:p>
    <w:p w:rsidR="003A7377" w:rsidRDefault="00B514C4">
      <w:pPr>
        <w:spacing w:line="360" w:lineRule="auto"/>
        <w:ind w:firstLine="709"/>
        <w:jc w:val="both"/>
      </w:pPr>
      <w:r>
        <w:rPr>
          <w:rFonts w:eastAsia="Arial"/>
          <w:color w:val="000000"/>
          <w:sz w:val="28"/>
          <w:szCs w:val="28"/>
        </w:rPr>
        <w:t xml:space="preserve">  В соответствии со статьей 69.1 </w:t>
      </w:r>
      <w:r>
        <w:rPr>
          <w:rFonts w:eastAsia="Arial"/>
          <w:color w:val="000000"/>
          <w:sz w:val="28"/>
          <w:szCs w:val="28"/>
        </w:rPr>
        <w:t xml:space="preserve">Федерального закона от 13 июля 2015 года № 218-ФЗ «О государственной регистрации недвижимости», статьей 14 Федерального закона от 06.10.2003 года № 131-ФЗ «Об общих принципах организации местного самоуправления в Российской Федерации», на основании Устава </w:t>
      </w:r>
      <w:r>
        <w:rPr>
          <w:rFonts w:eastAsia="Arial"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rFonts w:eastAsia="Arial"/>
          <w:color w:val="000000"/>
          <w:sz w:val="28"/>
          <w:szCs w:val="28"/>
        </w:rPr>
        <w:t>Веневский</w:t>
      </w:r>
      <w:proofErr w:type="spellEnd"/>
      <w:r>
        <w:rPr>
          <w:rFonts w:eastAsia="Arial"/>
          <w:color w:val="000000"/>
          <w:sz w:val="28"/>
          <w:szCs w:val="28"/>
        </w:rPr>
        <w:t xml:space="preserve"> район, администрация муниципального образования </w:t>
      </w:r>
      <w:proofErr w:type="spellStart"/>
      <w:r>
        <w:rPr>
          <w:rFonts w:eastAsia="Arial"/>
          <w:color w:val="000000"/>
          <w:sz w:val="28"/>
          <w:szCs w:val="28"/>
        </w:rPr>
        <w:t>Веневский</w:t>
      </w:r>
      <w:proofErr w:type="spellEnd"/>
      <w:r>
        <w:rPr>
          <w:rFonts w:eastAsia="Arial"/>
          <w:color w:val="000000"/>
          <w:sz w:val="28"/>
          <w:szCs w:val="28"/>
        </w:rPr>
        <w:t xml:space="preserve"> район ПОСТАНОВЛЯЕТ:</w:t>
      </w:r>
    </w:p>
    <w:p w:rsidR="003A7377" w:rsidRDefault="00B514C4">
      <w:pPr>
        <w:shd w:val="clear" w:color="auto" w:fill="FFFFFF"/>
        <w:spacing w:line="360" w:lineRule="auto"/>
        <w:jc w:val="both"/>
        <w:textAlignment w:val="baseline"/>
      </w:pPr>
      <w:r>
        <w:rPr>
          <w:sz w:val="28"/>
          <w:szCs w:val="28"/>
          <w:shd w:val="clear" w:color="auto" w:fill="FFFFFF"/>
        </w:rPr>
        <w:t xml:space="preserve">   1. Выявлен в отношении земельного участка с кадастровым номером 71:05:030204:216, расположенного по адресу: </w:t>
      </w:r>
      <w:r>
        <w:rPr>
          <w:color w:val="000000"/>
          <w:sz w:val="28"/>
          <w:szCs w:val="28"/>
          <w:shd w:val="clear" w:color="auto" w:fill="F8F9FA"/>
        </w:rPr>
        <w:t xml:space="preserve">обл. </w:t>
      </w:r>
      <w:proofErr w:type="gramStart"/>
      <w:r>
        <w:rPr>
          <w:color w:val="000000"/>
          <w:sz w:val="28"/>
          <w:szCs w:val="28"/>
          <w:shd w:val="clear" w:color="auto" w:fill="F8F9FA"/>
        </w:rPr>
        <w:t>Тульская</w:t>
      </w:r>
      <w:proofErr w:type="gramEnd"/>
      <w:r>
        <w:rPr>
          <w:color w:val="000000"/>
          <w:sz w:val="28"/>
          <w:szCs w:val="28"/>
          <w:shd w:val="clear" w:color="auto" w:fill="F8F9FA"/>
        </w:rPr>
        <w:t xml:space="preserve">, р-н </w:t>
      </w:r>
      <w:proofErr w:type="spellStart"/>
      <w:r>
        <w:rPr>
          <w:color w:val="000000"/>
          <w:sz w:val="28"/>
          <w:szCs w:val="28"/>
          <w:shd w:val="clear" w:color="auto" w:fill="F8F9FA"/>
        </w:rPr>
        <w:t>Веневский</w:t>
      </w:r>
      <w:proofErr w:type="spellEnd"/>
      <w:r>
        <w:rPr>
          <w:color w:val="000000"/>
          <w:sz w:val="28"/>
          <w:szCs w:val="28"/>
          <w:shd w:val="clear" w:color="auto" w:fill="F8F9FA"/>
        </w:rPr>
        <w:t xml:space="preserve">, </w:t>
      </w:r>
      <w:r>
        <w:rPr>
          <w:color w:val="000000"/>
          <w:sz w:val="28"/>
          <w:szCs w:val="28"/>
          <w:shd w:val="clear" w:color="auto" w:fill="F8F9FA"/>
        </w:rPr>
        <w:t xml:space="preserve">г. Венев, </w:t>
      </w:r>
      <w:proofErr w:type="spellStart"/>
      <w:r>
        <w:rPr>
          <w:color w:val="000000"/>
          <w:sz w:val="28"/>
          <w:szCs w:val="28"/>
          <w:shd w:val="clear" w:color="auto" w:fill="F8F9FA"/>
        </w:rPr>
        <w:t>мкр</w:t>
      </w:r>
      <w:proofErr w:type="spellEnd"/>
      <w:r>
        <w:rPr>
          <w:color w:val="000000"/>
          <w:sz w:val="28"/>
          <w:szCs w:val="28"/>
          <w:shd w:val="clear" w:color="auto" w:fill="F8F9FA"/>
        </w:rPr>
        <w:t>. Северный, ГСК №1,</w:t>
      </w:r>
      <w:r>
        <w:rPr>
          <w:sz w:val="28"/>
          <w:szCs w:val="28"/>
          <w:shd w:val="clear" w:color="auto" w:fill="FFFFFF"/>
        </w:rPr>
        <w:t xml:space="preserve"> площадью 24кв. м., разрешенное использование – под гараж, в качестве его правообладателя, владеющего данным земельным участком, Мещерский Сергей Евгеньевич,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 дата рождения  </w:t>
      </w:r>
      <w:r>
        <w:rPr>
          <w:rFonts w:eastAsia="Arial"/>
          <w:color w:val="000000"/>
          <w:sz w:val="28"/>
          <w:szCs w:val="28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, паспорт гражданина Российской Федерации </w:t>
      </w:r>
      <w:r>
        <w:rPr>
          <w:rFonts w:eastAsia="Arial"/>
          <w:color w:val="000000"/>
          <w:sz w:val="28"/>
          <w:szCs w:val="28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shd w:val="clear" w:color="auto" w:fill="FFFFFF"/>
        </w:rPr>
        <w:t>, выдан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="Arial"/>
          <w:color w:val="000000"/>
          <w:sz w:val="28"/>
          <w:szCs w:val="28"/>
          <w:shd w:val="clear" w:color="auto" w:fill="FFFFFF"/>
        </w:rPr>
        <w:t>Х</w:t>
      </w:r>
      <w:r>
        <w:rPr>
          <w:rFonts w:eastAsia="Arial"/>
          <w:color w:val="000000"/>
          <w:spacing w:val="1"/>
          <w:sz w:val="28"/>
          <w:szCs w:val="28"/>
          <w:shd w:val="clear" w:color="auto" w:fill="FFFFFF"/>
        </w:rPr>
        <w:t>,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 к/</w:t>
      </w:r>
      <w:proofErr w:type="gramStart"/>
      <w:r>
        <w:rPr>
          <w:rFonts w:eastAsia="Arial"/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 Х, дата выдачи </w:t>
      </w:r>
      <w:r>
        <w:rPr>
          <w:rFonts w:eastAsia="Arial"/>
          <w:color w:val="000000"/>
          <w:sz w:val="28"/>
          <w:szCs w:val="28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, СНИЛС </w:t>
      </w:r>
      <w:r>
        <w:rPr>
          <w:rFonts w:eastAsia="Arial"/>
          <w:color w:val="000000"/>
          <w:sz w:val="28"/>
          <w:szCs w:val="28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, зарегистрированный по месту жительства: </w:t>
      </w:r>
      <w:r>
        <w:rPr>
          <w:rFonts w:eastAsia="Arial"/>
          <w:color w:val="000000"/>
          <w:sz w:val="28"/>
          <w:szCs w:val="28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shd w:val="clear" w:color="auto" w:fill="FFFFFF"/>
        </w:rPr>
        <w:t>.</w:t>
      </w:r>
    </w:p>
    <w:p w:rsidR="003A7377" w:rsidRDefault="00B514C4">
      <w:pPr>
        <w:spacing w:line="360" w:lineRule="auto"/>
        <w:jc w:val="both"/>
      </w:pPr>
      <w:r>
        <w:rPr>
          <w:sz w:val="28"/>
          <w:szCs w:val="26"/>
          <w:shd w:val="clear" w:color="auto" w:fill="FFFFFF"/>
        </w:rPr>
        <w:lastRenderedPageBreak/>
        <w:t xml:space="preserve">    </w:t>
      </w:r>
      <w:r>
        <w:rPr>
          <w:sz w:val="28"/>
          <w:szCs w:val="28"/>
          <w:shd w:val="clear" w:color="auto" w:fill="FFFFFF"/>
        </w:rPr>
        <w:t xml:space="preserve">  2. Право постоянного (бессрочного) пользования Мещерского Сергея Евгеньевича на указанный в пункте 1 настоящего </w:t>
      </w:r>
      <w:r>
        <w:rPr>
          <w:color w:val="000000"/>
          <w:sz w:val="28"/>
          <w:szCs w:val="28"/>
          <w:shd w:val="clear" w:color="auto" w:fill="FFFFFF"/>
        </w:rPr>
        <w:t>постановления</w:t>
      </w:r>
      <w:r>
        <w:rPr>
          <w:sz w:val="28"/>
          <w:szCs w:val="28"/>
          <w:shd w:val="clear" w:color="auto" w:fill="FFFFFF"/>
        </w:rPr>
        <w:t xml:space="preserve"> земельный участок, подтверждается свидетельством о праве собственности пользования и владения на землю № 711 от 22.12.1992года. </w:t>
      </w:r>
    </w:p>
    <w:p w:rsidR="003A7377" w:rsidRDefault="00B514C4">
      <w:pPr>
        <w:spacing w:line="360" w:lineRule="auto"/>
        <w:jc w:val="both"/>
      </w:pPr>
      <w:r>
        <w:rPr>
          <w:sz w:val="28"/>
          <w:szCs w:val="28"/>
          <w:shd w:val="clear" w:color="auto" w:fill="FFFFFF"/>
        </w:rPr>
        <w:t xml:space="preserve">               3</w:t>
      </w:r>
      <w:r>
        <w:rPr>
          <w:rFonts w:cs="PT Astra Serif"/>
          <w:sz w:val="28"/>
          <w:szCs w:val="28"/>
          <w:highlight w:val="white"/>
        </w:rPr>
        <w:t>. Постановление вступает в силу со дня подписания.</w:t>
      </w:r>
    </w:p>
    <w:p w:rsidR="003A7377" w:rsidRDefault="003A7377">
      <w:pPr>
        <w:spacing w:line="360" w:lineRule="auto"/>
        <w:rPr>
          <w:rFonts w:cs="PT Astra Serif"/>
          <w:sz w:val="28"/>
          <w:szCs w:val="28"/>
        </w:rPr>
      </w:pPr>
    </w:p>
    <w:p w:rsidR="003A7377" w:rsidRDefault="003A7377">
      <w:pPr>
        <w:spacing w:line="360" w:lineRule="auto"/>
        <w:rPr>
          <w:rFonts w:cs="PT Astra Serif"/>
          <w:sz w:val="28"/>
          <w:szCs w:val="28"/>
        </w:rPr>
      </w:pPr>
    </w:p>
    <w:p w:rsidR="003A7377" w:rsidRDefault="003A7377">
      <w:pPr>
        <w:spacing w:line="360" w:lineRule="auto"/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162"/>
        <w:gridCol w:w="2443"/>
        <w:gridCol w:w="2965"/>
      </w:tblGrid>
      <w:tr w:rsidR="003A7377">
        <w:trPr>
          <w:trHeight w:val="229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3A7377" w:rsidRDefault="00B514C4">
            <w:pPr>
              <w:pStyle w:val="afc"/>
              <w:widowControl w:val="0"/>
              <w:spacing w:line="360" w:lineRule="auto"/>
              <w:ind w:right="-119"/>
              <w:jc w:val="center"/>
              <w:rPr>
                <w:b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Веневский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377" w:rsidRDefault="003A7377">
            <w:pPr>
              <w:widowControl w:val="0"/>
              <w:spacing w:line="360" w:lineRule="auto"/>
              <w:jc w:val="center"/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7377" w:rsidRDefault="00B514C4">
            <w:pPr>
              <w:widowControl w:val="0"/>
              <w:spacing w:line="360" w:lineRule="auto"/>
              <w:jc w:val="right"/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А.Г.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Шубчинский</w:t>
            </w:r>
            <w:proofErr w:type="spellEnd"/>
          </w:p>
        </w:tc>
      </w:tr>
    </w:tbl>
    <w:p w:rsidR="003A7377" w:rsidRDefault="003A7377">
      <w:pPr>
        <w:spacing w:line="360" w:lineRule="auto"/>
        <w:rPr>
          <w:rFonts w:ascii="PT Astra Serif" w:hAnsi="PT Astra Serif" w:cs="PT Astra Serif"/>
          <w:sz w:val="28"/>
          <w:szCs w:val="28"/>
        </w:rPr>
      </w:pPr>
    </w:p>
    <w:p w:rsidR="003A7377" w:rsidRDefault="003A7377">
      <w:pPr>
        <w:spacing w:line="360" w:lineRule="auto"/>
        <w:rPr>
          <w:rFonts w:ascii="PT Astra Serif" w:hAnsi="PT Astra Serif" w:cs="PT Astra Serif"/>
          <w:sz w:val="28"/>
          <w:szCs w:val="28"/>
        </w:rPr>
      </w:pPr>
    </w:p>
    <w:p w:rsidR="003A7377" w:rsidRDefault="003A7377">
      <w:pPr>
        <w:rPr>
          <w:rFonts w:ascii="PT Astra Serif" w:hAnsi="PT Astra Serif" w:cs="PT Astra Serif"/>
          <w:sz w:val="28"/>
          <w:szCs w:val="28"/>
        </w:rPr>
      </w:pPr>
    </w:p>
    <w:p w:rsidR="003A7377" w:rsidRDefault="003A7377">
      <w:pPr>
        <w:rPr>
          <w:rFonts w:ascii="PT Astra Serif" w:hAnsi="PT Astra Serif" w:cs="PT Astra Serif"/>
          <w:sz w:val="28"/>
          <w:szCs w:val="28"/>
        </w:rPr>
      </w:pPr>
    </w:p>
    <w:p w:rsidR="003A7377" w:rsidRDefault="003A7377">
      <w:pPr>
        <w:rPr>
          <w:rFonts w:ascii="PT Astra Serif" w:hAnsi="PT Astra Serif" w:cs="PT Astra Serif"/>
          <w:sz w:val="28"/>
          <w:szCs w:val="28"/>
        </w:rPr>
      </w:pPr>
    </w:p>
    <w:p w:rsidR="003A7377" w:rsidRDefault="003A7377">
      <w:pPr>
        <w:rPr>
          <w:rFonts w:ascii="PT Astra Serif" w:hAnsi="PT Astra Serif" w:cs="PT Astra Serif"/>
          <w:sz w:val="28"/>
          <w:szCs w:val="28"/>
        </w:rPr>
      </w:pPr>
    </w:p>
    <w:p w:rsidR="003A7377" w:rsidRDefault="003A7377">
      <w:pPr>
        <w:rPr>
          <w:rFonts w:ascii="PT Astra Serif" w:hAnsi="PT Astra Serif" w:cs="PT Astra Serif"/>
          <w:sz w:val="28"/>
          <w:szCs w:val="28"/>
        </w:rPr>
      </w:pPr>
    </w:p>
    <w:p w:rsidR="003A7377" w:rsidRDefault="003A7377">
      <w:pPr>
        <w:rPr>
          <w:rFonts w:ascii="PT Astra Serif" w:hAnsi="PT Astra Serif" w:cs="PT Astra Serif"/>
          <w:sz w:val="28"/>
          <w:szCs w:val="28"/>
        </w:rPr>
      </w:pPr>
    </w:p>
    <w:p w:rsidR="003A7377" w:rsidRDefault="003A7377">
      <w:pPr>
        <w:rPr>
          <w:rFonts w:ascii="PT Astra Serif" w:hAnsi="PT Astra Serif" w:cs="PT Astra Serif"/>
          <w:sz w:val="28"/>
          <w:szCs w:val="28"/>
        </w:rPr>
      </w:pPr>
    </w:p>
    <w:p w:rsidR="003A7377" w:rsidRDefault="003A7377">
      <w:pPr>
        <w:rPr>
          <w:rFonts w:ascii="PT Astra Serif" w:hAnsi="PT Astra Serif" w:cs="PT Astra Serif"/>
          <w:sz w:val="28"/>
          <w:szCs w:val="28"/>
        </w:rPr>
      </w:pPr>
    </w:p>
    <w:p w:rsidR="003A7377" w:rsidRDefault="003A7377">
      <w:pPr>
        <w:rPr>
          <w:rFonts w:ascii="PT Astra Serif" w:hAnsi="PT Astra Serif" w:cs="PT Astra Serif"/>
          <w:sz w:val="28"/>
          <w:szCs w:val="28"/>
        </w:rPr>
      </w:pPr>
    </w:p>
    <w:p w:rsidR="003A7377" w:rsidRDefault="003A7377">
      <w:pPr>
        <w:rPr>
          <w:rFonts w:ascii="PT Astra Serif" w:hAnsi="PT Astra Serif" w:cs="PT Astra Serif"/>
          <w:sz w:val="28"/>
          <w:szCs w:val="28"/>
        </w:rPr>
      </w:pPr>
    </w:p>
    <w:p w:rsidR="003A7377" w:rsidRDefault="003A7377">
      <w:pPr>
        <w:rPr>
          <w:rFonts w:ascii="PT Astra Serif" w:hAnsi="PT Astra Serif" w:cs="PT Astra Serif"/>
          <w:sz w:val="28"/>
          <w:szCs w:val="28"/>
        </w:rPr>
      </w:pPr>
    </w:p>
    <w:p w:rsidR="003A7377" w:rsidRDefault="003A7377">
      <w:pPr>
        <w:rPr>
          <w:rFonts w:ascii="PT Astra Serif" w:hAnsi="PT Astra Serif" w:cs="PT Astra Serif"/>
          <w:sz w:val="28"/>
          <w:szCs w:val="28"/>
        </w:rPr>
      </w:pPr>
    </w:p>
    <w:p w:rsidR="003A7377" w:rsidRDefault="003A7377">
      <w:pPr>
        <w:rPr>
          <w:rFonts w:ascii="PT Astra Serif" w:hAnsi="PT Astra Serif" w:cs="PT Astra Serif"/>
          <w:sz w:val="28"/>
          <w:szCs w:val="28"/>
        </w:rPr>
      </w:pPr>
    </w:p>
    <w:p w:rsidR="003A7377" w:rsidRDefault="003A7377">
      <w:pPr>
        <w:rPr>
          <w:rFonts w:ascii="PT Astra Serif" w:hAnsi="PT Astra Serif" w:cs="PT Astra Serif"/>
          <w:sz w:val="28"/>
          <w:szCs w:val="28"/>
        </w:rPr>
      </w:pPr>
    </w:p>
    <w:p w:rsidR="003A7377" w:rsidRDefault="003A7377">
      <w:pPr>
        <w:rPr>
          <w:rFonts w:ascii="PT Astra Serif" w:hAnsi="PT Astra Serif" w:cs="PT Astra Serif"/>
          <w:sz w:val="28"/>
          <w:szCs w:val="28"/>
        </w:rPr>
      </w:pPr>
    </w:p>
    <w:p w:rsidR="003A7377" w:rsidRDefault="003A7377">
      <w:pPr>
        <w:rPr>
          <w:rFonts w:ascii="PT Astra Serif" w:hAnsi="PT Astra Serif" w:cs="PT Astra Serif"/>
          <w:sz w:val="28"/>
          <w:szCs w:val="28"/>
        </w:rPr>
      </w:pPr>
    </w:p>
    <w:p w:rsidR="003A7377" w:rsidRDefault="003A7377">
      <w:pPr>
        <w:rPr>
          <w:rFonts w:ascii="PT Astra Serif" w:hAnsi="PT Astra Serif" w:cs="PT Astra Serif"/>
          <w:sz w:val="28"/>
          <w:szCs w:val="28"/>
        </w:rPr>
      </w:pPr>
    </w:p>
    <w:p w:rsidR="003A7377" w:rsidRDefault="003A7377">
      <w:pPr>
        <w:rPr>
          <w:rFonts w:ascii="PT Astra Serif" w:hAnsi="PT Astra Serif" w:cs="PT Astra Serif"/>
          <w:sz w:val="28"/>
          <w:szCs w:val="28"/>
        </w:rPr>
      </w:pPr>
    </w:p>
    <w:p w:rsidR="003A7377" w:rsidRDefault="003A7377">
      <w:pPr>
        <w:rPr>
          <w:rFonts w:ascii="PT Astra Serif" w:hAnsi="PT Astra Serif" w:cs="PT Astra Serif"/>
          <w:sz w:val="28"/>
          <w:szCs w:val="28"/>
        </w:rPr>
      </w:pPr>
    </w:p>
    <w:p w:rsidR="003A7377" w:rsidRDefault="003A7377">
      <w:pPr>
        <w:rPr>
          <w:rFonts w:ascii="PT Astra Serif" w:hAnsi="PT Astra Serif" w:cs="PT Astra Serif"/>
          <w:sz w:val="28"/>
          <w:szCs w:val="28"/>
        </w:rPr>
      </w:pPr>
    </w:p>
    <w:p w:rsidR="003A7377" w:rsidRDefault="003A7377">
      <w:pPr>
        <w:rPr>
          <w:rFonts w:ascii="PT Astra Serif" w:hAnsi="PT Astra Serif" w:cs="PT Astra Serif"/>
          <w:sz w:val="28"/>
          <w:szCs w:val="28"/>
        </w:rPr>
      </w:pPr>
    </w:p>
    <w:sectPr w:rsidR="003A7377">
      <w:pgSz w:w="11906" w:h="16838"/>
      <w:pgMar w:top="1247" w:right="851" w:bottom="112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PT Astra Serif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defaultTabStop w:val="4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377"/>
    <w:rsid w:val="003A7377"/>
    <w:rsid w:val="00B5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link w:val="aa"/>
    <w:uiPriority w:val="99"/>
    <w:qFormat/>
    <w:rsid w:val="00010179"/>
    <w:rPr>
      <w:sz w:val="24"/>
      <w:szCs w:val="24"/>
      <w:lang w:eastAsia="zh-CN"/>
    </w:rPr>
  </w:style>
  <w:style w:type="character" w:customStyle="1" w:styleId="31">
    <w:name w:val="Заголовок 3 Знак"/>
    <w:qFormat/>
    <w:rPr>
      <w:rFonts w:ascii="Arial" w:hAnsi="Arial" w:cs="Arial"/>
      <w:b/>
      <w:bCs/>
      <w:sz w:val="26"/>
      <w:szCs w:val="26"/>
      <w:lang w:val="ru-RU" w:bidi="ar-SA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a"/>
    <w:qFormat/>
    <w:pPr>
      <w:suppressLineNumbers/>
    </w:pPr>
    <w:rPr>
      <w:rFonts w:cs="Arial Unicode MS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2">
    <w:name w:val="Колонтитул"/>
    <w:basedOn w:val="a"/>
    <w:qFormat/>
  </w:style>
  <w:style w:type="paragraph" w:styleId="aa">
    <w:name w:val="header"/>
    <w:basedOn w:val="a"/>
    <w:link w:val="a9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4"/>
    <w:next w:val="14"/>
    <w:qFormat/>
    <w:rPr>
      <w:b/>
      <w:bCs/>
    </w:rPr>
  </w:style>
  <w:style w:type="paragraph" w:styleId="af6">
    <w:name w:val="Revision"/>
    <w:qFormat/>
    <w:rPr>
      <w:sz w:val="24"/>
      <w:szCs w:val="24"/>
      <w:lang w:eastAsia="zh-CN"/>
    </w:rPr>
  </w:style>
  <w:style w:type="paragraph" w:customStyle="1" w:styleId="15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spacing w:after="160"/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paragraph" w:customStyle="1" w:styleId="pc">
    <w:name w:val="pc"/>
    <w:basedOn w:val="a"/>
    <w:qFormat/>
    <w:pPr>
      <w:spacing w:before="280" w:after="280"/>
    </w:pPr>
  </w:style>
  <w:style w:type="paragraph" w:styleId="afd">
    <w:name w:val="Normal (Web)"/>
    <w:basedOn w:val="a"/>
    <w:qFormat/>
    <w:pPr>
      <w:spacing w:before="280" w:after="280"/>
    </w:pPr>
  </w:style>
  <w:style w:type="numbering" w:customStyle="1" w:styleId="WW8Num1">
    <w:name w:val="WW8Num1"/>
    <w:qFormat/>
  </w:style>
  <w:style w:type="table" w:styleId="afe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link w:val="aa"/>
    <w:uiPriority w:val="99"/>
    <w:qFormat/>
    <w:rsid w:val="00010179"/>
    <w:rPr>
      <w:sz w:val="24"/>
      <w:szCs w:val="24"/>
      <w:lang w:eastAsia="zh-CN"/>
    </w:rPr>
  </w:style>
  <w:style w:type="character" w:customStyle="1" w:styleId="31">
    <w:name w:val="Заголовок 3 Знак"/>
    <w:qFormat/>
    <w:rPr>
      <w:rFonts w:ascii="Arial" w:hAnsi="Arial" w:cs="Arial"/>
      <w:b/>
      <w:bCs/>
      <w:sz w:val="26"/>
      <w:szCs w:val="26"/>
      <w:lang w:val="ru-RU" w:bidi="ar-SA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a"/>
    <w:qFormat/>
    <w:pPr>
      <w:suppressLineNumbers/>
    </w:pPr>
    <w:rPr>
      <w:rFonts w:cs="Arial Unicode MS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2">
    <w:name w:val="Колонтитул"/>
    <w:basedOn w:val="a"/>
    <w:qFormat/>
  </w:style>
  <w:style w:type="paragraph" w:styleId="aa">
    <w:name w:val="header"/>
    <w:basedOn w:val="a"/>
    <w:link w:val="a9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4"/>
    <w:next w:val="14"/>
    <w:qFormat/>
    <w:rPr>
      <w:b/>
      <w:bCs/>
    </w:rPr>
  </w:style>
  <w:style w:type="paragraph" w:styleId="af6">
    <w:name w:val="Revision"/>
    <w:qFormat/>
    <w:rPr>
      <w:sz w:val="24"/>
      <w:szCs w:val="24"/>
      <w:lang w:eastAsia="zh-CN"/>
    </w:rPr>
  </w:style>
  <w:style w:type="paragraph" w:customStyle="1" w:styleId="15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spacing w:after="160"/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paragraph" w:customStyle="1" w:styleId="pc">
    <w:name w:val="pc"/>
    <w:basedOn w:val="a"/>
    <w:qFormat/>
    <w:pPr>
      <w:spacing w:before="280" w:after="280"/>
    </w:pPr>
  </w:style>
  <w:style w:type="paragraph" w:styleId="afd">
    <w:name w:val="Normal (Web)"/>
    <w:basedOn w:val="a"/>
    <w:qFormat/>
    <w:pPr>
      <w:spacing w:before="280" w:after="280"/>
    </w:pPr>
  </w:style>
  <w:style w:type="numbering" w:customStyle="1" w:styleId="WW8Num1">
    <w:name w:val="WW8Num1"/>
    <w:qFormat/>
  </w:style>
  <w:style w:type="table" w:styleId="afe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78C73-2A55-48A6-9DD2-DFF0A35B1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Толкунов</cp:lastModifiedBy>
  <cp:revision>2</cp:revision>
  <cp:lastPrinted>2023-11-27T16:56:00Z</cp:lastPrinted>
  <dcterms:created xsi:type="dcterms:W3CDTF">2023-12-11T13:29:00Z</dcterms:created>
  <dcterms:modified xsi:type="dcterms:W3CDTF">2023-12-11T13:29:00Z</dcterms:modified>
  <dc:language>ru-RU</dc:language>
</cp:coreProperties>
</file>