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0A" w:rsidRDefault="001D1A53" w:rsidP="001D1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53"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Собранию депутатов муниципального образования Грицовское Веневского района по результатам проверки </w:t>
      </w:r>
    </w:p>
    <w:p w:rsidR="001D1A53" w:rsidRDefault="001D1A53" w:rsidP="001D1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A53">
        <w:rPr>
          <w:rFonts w:ascii="Times New Roman" w:hAnsi="Times New Roman" w:cs="Times New Roman"/>
          <w:b/>
          <w:sz w:val="28"/>
          <w:szCs w:val="28"/>
        </w:rPr>
        <w:t>(экспертизы) исполнения бюджета муниципального образования Грицовское Веневского района за 202</w:t>
      </w:r>
      <w:r w:rsidR="00326ADB">
        <w:rPr>
          <w:rFonts w:ascii="Times New Roman" w:hAnsi="Times New Roman" w:cs="Times New Roman"/>
          <w:b/>
          <w:sz w:val="28"/>
          <w:szCs w:val="28"/>
        </w:rPr>
        <w:t>1</w:t>
      </w:r>
      <w:r w:rsidRPr="001D1A5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D1A53">
        <w:rPr>
          <w:rFonts w:ascii="Times New Roman" w:hAnsi="Times New Roman" w:cs="Times New Roman"/>
          <w:sz w:val="28"/>
          <w:szCs w:val="28"/>
        </w:rPr>
        <w:t>.</w:t>
      </w:r>
    </w:p>
    <w:p w:rsidR="001E570A" w:rsidRDefault="001E570A" w:rsidP="001D1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70A" w:rsidRDefault="001E570A" w:rsidP="001E57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570A">
        <w:rPr>
          <w:rFonts w:ascii="Times New Roman" w:hAnsi="Times New Roman" w:cs="Times New Roman"/>
          <w:sz w:val="28"/>
          <w:szCs w:val="28"/>
        </w:rPr>
        <w:t>Проведенной проверкой бюджетной отчетности установлено, что бюджетная отчетность, предусмотренная Приказом Министерства финансов Российской Федерации от 28.12.2012 г. № 191н «Об 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представлена финансово-экономическим отделом администрации муниципального образования Грицовское Веневского района, как органом, организующим исполнение бюджета муниципального образования Грицовское Веневского района в полном объеме.</w:t>
      </w:r>
    </w:p>
    <w:p w:rsidR="001D1A53" w:rsidRDefault="001E570A" w:rsidP="001E57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570A">
        <w:rPr>
          <w:rFonts w:ascii="Times New Roman" w:hAnsi="Times New Roman" w:cs="Times New Roman"/>
          <w:sz w:val="28"/>
          <w:szCs w:val="28"/>
        </w:rPr>
        <w:t>Несмотря на наличие в Положении о бюджетном процессе и в решении Собрания депутатов муниципального образования Грицовское Веневского района дополнительных оснований для внесения изменений в сводную бюджетную роспись без внесения изменений в решение о бюджете муниципального образования Грицовское Веневского района (в соответствии с пунктом 8 статьи 217 БК РФ) в течение 2021 года плановые показатели бюджета уточнялись на основании решений Собрания депутатов муниципального образования Грицовское Веневского района 6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70A" w:rsidRPr="001E570A" w:rsidRDefault="001E570A" w:rsidP="001E570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570A">
        <w:rPr>
          <w:rFonts w:ascii="Times New Roman" w:hAnsi="Times New Roman" w:cs="Times New Roman"/>
          <w:sz w:val="28"/>
          <w:szCs w:val="28"/>
        </w:rPr>
        <w:t>Доходы муниципального образования Грицовское Веневского района в окончательной редакции увеличились на 547,5 тыс. руб. или 103,7% по сравнению с первоначальной редакцией (14 658,7 тыс. руб.) решения о бюджете муниципального образования Грицовское Веневского района на 2021 год и составили 15 206,2 тыс. рублей.</w:t>
      </w:r>
    </w:p>
    <w:p w:rsidR="001E570A" w:rsidRPr="001E570A" w:rsidRDefault="001E570A" w:rsidP="001E570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570A">
        <w:rPr>
          <w:rFonts w:ascii="Times New Roman" w:hAnsi="Times New Roman" w:cs="Times New Roman"/>
          <w:sz w:val="28"/>
          <w:szCs w:val="28"/>
        </w:rPr>
        <w:t>Расходы муниципального образования Грицовское Веневского района в окончательной редакции увеличились на 580,9 тыс. руб. или 103,8% по сравнению с первоначальной редакцией (15 066,6 тыс. руб.) решения о бюджете муниципального образования Грицовское Веневского района на 2021 год и составили 15 647,5 тыс. 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1E570A" w:rsidRPr="001D1A53" w:rsidRDefault="001E570A" w:rsidP="001E570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570A">
        <w:rPr>
          <w:rFonts w:ascii="Times New Roman" w:hAnsi="Times New Roman" w:cs="Times New Roman"/>
          <w:sz w:val="28"/>
          <w:szCs w:val="28"/>
        </w:rPr>
        <w:t>В окончательной редакции решения бюджет на 2021 год утвержден с дефицитом в сумме 441,3 тыс. руб.</w:t>
      </w:r>
    </w:p>
    <w:p w:rsidR="001D1A53" w:rsidRDefault="001E570A" w:rsidP="001E570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0A">
        <w:rPr>
          <w:rFonts w:ascii="Times New Roman" w:eastAsia="Calibri" w:hAnsi="Times New Roman" w:cs="Times New Roman"/>
          <w:sz w:val="28"/>
          <w:szCs w:val="28"/>
        </w:rPr>
        <w:t xml:space="preserve">Общая сумма поступивших доходов в бюджет поселения составила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1E570A">
        <w:rPr>
          <w:rFonts w:ascii="Times New Roman" w:eastAsia="Calibri" w:hAnsi="Times New Roman" w:cs="Times New Roman"/>
          <w:sz w:val="28"/>
          <w:szCs w:val="28"/>
        </w:rPr>
        <w:t>13 854,6 тыс. руб. или 91,1% от суммы планируемых доходов в окончательной редакции на 2021 год (15 206,2 тыс. руб.).</w:t>
      </w:r>
    </w:p>
    <w:p w:rsidR="001E570A" w:rsidRDefault="001E570A" w:rsidP="001E570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0A">
        <w:rPr>
          <w:rFonts w:ascii="Times New Roman" w:eastAsia="Calibri" w:hAnsi="Times New Roman" w:cs="Times New Roman"/>
          <w:sz w:val="28"/>
          <w:szCs w:val="28"/>
        </w:rPr>
        <w:t>Общая сумма фактических расходов в 2021 году составила 15 113,1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570A">
        <w:rPr>
          <w:rFonts w:ascii="Times New Roman" w:eastAsia="Calibri" w:hAnsi="Times New Roman" w:cs="Times New Roman"/>
          <w:sz w:val="28"/>
          <w:szCs w:val="28"/>
        </w:rPr>
        <w:t xml:space="preserve">тыс. руб. или </w:t>
      </w:r>
      <w:r>
        <w:rPr>
          <w:rFonts w:ascii="Times New Roman" w:eastAsia="Calibri" w:hAnsi="Times New Roman" w:cs="Times New Roman"/>
          <w:sz w:val="28"/>
          <w:szCs w:val="28"/>
        </w:rPr>
        <w:t>96,6</w:t>
      </w:r>
      <w:r w:rsidRPr="001E570A">
        <w:rPr>
          <w:rFonts w:ascii="Times New Roman" w:eastAsia="Calibri" w:hAnsi="Times New Roman" w:cs="Times New Roman"/>
          <w:sz w:val="28"/>
          <w:szCs w:val="28"/>
        </w:rPr>
        <w:t>% от суммы планируемых доходов в окончательной редакции на 2021 год (15 647,5</w:t>
      </w:r>
      <w:r w:rsidR="00A47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570A">
        <w:rPr>
          <w:rFonts w:ascii="Times New Roman" w:eastAsia="Calibri" w:hAnsi="Times New Roman" w:cs="Times New Roman"/>
          <w:sz w:val="28"/>
          <w:szCs w:val="28"/>
        </w:rPr>
        <w:t>тыс. руб.).</w:t>
      </w:r>
    </w:p>
    <w:p w:rsidR="001E570A" w:rsidRPr="00B76B09" w:rsidRDefault="001E570A" w:rsidP="001E570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B09">
        <w:rPr>
          <w:rFonts w:ascii="Times New Roman" w:eastAsia="Calibri" w:hAnsi="Times New Roman" w:cs="Times New Roman"/>
          <w:sz w:val="28"/>
          <w:szCs w:val="28"/>
        </w:rPr>
        <w:t>Проведенным анализом средств на счетах бюджета поселения в органе Федерального казначейства по состоянию на 01.01.2022 (остатки средств бюджета поселения согласно форме отчетности 0503120 «Баланс исполнения бюджета</w:t>
      </w:r>
      <w:proofErr w:type="gramStart"/>
      <w:r w:rsidRPr="00B76B09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B76B09">
        <w:rPr>
          <w:rFonts w:ascii="Times New Roman" w:eastAsia="Calibri" w:hAnsi="Times New Roman" w:cs="Times New Roman"/>
          <w:sz w:val="28"/>
          <w:szCs w:val="28"/>
        </w:rPr>
        <w:t xml:space="preserve"> по строке 210) установлено, что в муниципальном образовании Грицовское Веневского района по состоянию на 01.01.2022 года общая сумма остатков средств на счетах бюджета составила 4 114,4 тыс. руб., из них собственные остатки средств бюджета в сумме 4 114,4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1E570A" w:rsidRPr="00B76B09" w:rsidRDefault="001E570A" w:rsidP="001E570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B09">
        <w:rPr>
          <w:rFonts w:ascii="Times New Roman" w:eastAsia="Calibri" w:hAnsi="Times New Roman" w:cs="Times New Roman"/>
          <w:sz w:val="28"/>
          <w:szCs w:val="28"/>
        </w:rPr>
        <w:lastRenderedPageBreak/>
        <w:t>Причины образования остатка – в соответствии с действующим Налоговым кодексом РФ местные налоги уплачиваются в бюджет не позднее 01 декабря отчетного года, поэтому основная масса местных налогов поступает в 4 квартале отчетного периода.</w:t>
      </w:r>
    </w:p>
    <w:p w:rsidR="001E570A" w:rsidRDefault="001E570A" w:rsidP="001E570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A4E">
        <w:rPr>
          <w:rFonts w:ascii="Times New Roman" w:eastAsia="Calibri" w:hAnsi="Times New Roman" w:cs="Times New Roman"/>
          <w:sz w:val="28"/>
          <w:szCs w:val="28"/>
        </w:rPr>
        <w:t>Фактически в 2021 году в муниципальном образовании Грицовское Веневского района исполнение бюджета состоялось с дефицитом в сумме 1 258</w:t>
      </w:r>
      <w:r w:rsidRPr="00256E12">
        <w:rPr>
          <w:rFonts w:ascii="Times New Roman" w:eastAsia="Calibri" w:hAnsi="Times New Roman" w:cs="Times New Roman"/>
          <w:sz w:val="28"/>
          <w:szCs w:val="28"/>
        </w:rPr>
        <w:t>,5 тыс. рублей.</w:t>
      </w:r>
    </w:p>
    <w:p w:rsidR="001E570A" w:rsidRPr="00C93AEB" w:rsidRDefault="001E570A" w:rsidP="001E570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AEB">
        <w:rPr>
          <w:rFonts w:ascii="Times New Roman" w:eastAsia="Calibri" w:hAnsi="Times New Roman" w:cs="Times New Roman"/>
          <w:sz w:val="28"/>
          <w:szCs w:val="28"/>
        </w:rPr>
        <w:t>В тоже время по состоянию на 01.01.202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93AEB">
        <w:rPr>
          <w:rFonts w:ascii="Times New Roman" w:eastAsia="Calibri" w:hAnsi="Times New Roman" w:cs="Times New Roman"/>
          <w:sz w:val="28"/>
          <w:szCs w:val="28"/>
        </w:rPr>
        <w:t xml:space="preserve"> года собственные остатки средств бюджета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C93AEB">
        <w:rPr>
          <w:rFonts w:ascii="Times New Roman" w:eastAsia="Calibri" w:hAnsi="Times New Roman" w:cs="Times New Roman"/>
          <w:sz w:val="28"/>
          <w:szCs w:val="28"/>
        </w:rPr>
        <w:t xml:space="preserve"> Веневского района составили </w:t>
      </w:r>
      <w:r>
        <w:rPr>
          <w:rFonts w:ascii="Times New Roman" w:eastAsia="Calibri" w:hAnsi="Times New Roman" w:cs="Times New Roman"/>
          <w:sz w:val="28"/>
          <w:szCs w:val="28"/>
        </w:rPr>
        <w:t>4 114,4</w:t>
      </w:r>
      <w:r w:rsidRPr="00C93AEB">
        <w:rPr>
          <w:rFonts w:ascii="Times New Roman" w:eastAsia="Calibri" w:hAnsi="Times New Roman" w:cs="Times New Roman"/>
          <w:sz w:val="28"/>
          <w:szCs w:val="28"/>
        </w:rPr>
        <w:t xml:space="preserve"> тыс. руб. Данный факт позволяет делать вывод о соблюдении положения статьи 92.1 БК РФ по ограничению размера дефицита бюджета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C93AEB">
        <w:rPr>
          <w:rFonts w:ascii="Times New Roman" w:eastAsia="Calibri" w:hAnsi="Times New Roman" w:cs="Times New Roman"/>
          <w:sz w:val="28"/>
          <w:szCs w:val="28"/>
        </w:rPr>
        <w:t xml:space="preserve"> района при утверждении решения о бюджете.</w:t>
      </w:r>
    </w:p>
    <w:p w:rsidR="001E570A" w:rsidRPr="00256E12" w:rsidRDefault="001E570A" w:rsidP="001E570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70A" w:rsidRDefault="001E570A" w:rsidP="001E57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Выводы и предложения</w:t>
      </w:r>
    </w:p>
    <w:p w:rsidR="001E570A" w:rsidRDefault="001E570A" w:rsidP="001E570A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44EDA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Проект Решения Собрания депутатов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 Веневского района «Об исполнении бюджета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Грицовское Веневского района за 2021</w:t>
      </w: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</w:t>
      </w:r>
      <w:r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 Веневского района».</w:t>
      </w:r>
      <w:r w:rsidRPr="00736A80">
        <w:rPr>
          <w:rFonts w:ascii="Calibri" w:eastAsia="Calibri" w:hAnsi="Calibri" w:cs="Times New Roman"/>
        </w:rPr>
        <w:tab/>
      </w:r>
    </w:p>
    <w:p w:rsidR="001E570A" w:rsidRDefault="001E570A" w:rsidP="001E570A">
      <w:pPr>
        <w:tabs>
          <w:tab w:val="left" w:pos="709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палата муниципального образования Веневский район считает возможным предложить Собранию депутатов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 Веневского района утвердить годовой отчет об исполнении бюджета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Грицовское Веневского района за 2021</w:t>
      </w: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  <w:bookmarkStart w:id="0" w:name="_GoBack"/>
      <w:bookmarkEnd w:id="0"/>
    </w:p>
    <w:sectPr w:rsidR="001E570A" w:rsidSect="001D1A53">
      <w:pgSz w:w="11906" w:h="16838"/>
      <w:pgMar w:top="1134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DA"/>
    <w:rsid w:val="001674DA"/>
    <w:rsid w:val="001D1A53"/>
    <w:rsid w:val="001E570A"/>
    <w:rsid w:val="001F5591"/>
    <w:rsid w:val="002120A6"/>
    <w:rsid w:val="00326ADB"/>
    <w:rsid w:val="00420FFB"/>
    <w:rsid w:val="006A009C"/>
    <w:rsid w:val="006B4F69"/>
    <w:rsid w:val="007231DA"/>
    <w:rsid w:val="007D0E41"/>
    <w:rsid w:val="00813672"/>
    <w:rsid w:val="008B5DAC"/>
    <w:rsid w:val="009D3486"/>
    <w:rsid w:val="00A473AD"/>
    <w:rsid w:val="00B70F27"/>
    <w:rsid w:val="00D67C76"/>
    <w:rsid w:val="00E146A1"/>
    <w:rsid w:val="00EF2232"/>
    <w:rsid w:val="00F934DE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D06FB8-A1DF-4BBD-955E-85DD0513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6B4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2019-02-18T11:00:00Z</dcterms:created>
  <dcterms:modified xsi:type="dcterms:W3CDTF">2022-06-09T11:48:00Z</dcterms:modified>
</cp:coreProperties>
</file>