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3C" w:rsidRPr="000675EF" w:rsidRDefault="000675EF" w:rsidP="00067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5EF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Экспертно-аналитические мероприятия за </w:t>
      </w:r>
      <w:r w:rsidRPr="000675E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675EF">
        <w:rPr>
          <w:rFonts w:ascii="Times New Roman" w:hAnsi="Times New Roman" w:cs="Times New Roman"/>
          <w:b/>
          <w:sz w:val="28"/>
          <w:szCs w:val="28"/>
        </w:rPr>
        <w:t xml:space="preserve"> полугодие 201</w:t>
      </w:r>
      <w:r w:rsidR="000638C3">
        <w:rPr>
          <w:rFonts w:ascii="Times New Roman" w:hAnsi="Times New Roman" w:cs="Times New Roman"/>
          <w:b/>
          <w:sz w:val="28"/>
          <w:szCs w:val="28"/>
        </w:rPr>
        <w:t>9</w:t>
      </w:r>
      <w:r w:rsidRPr="000675E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A03C4" w:rsidRDefault="00BA03C4" w:rsidP="00067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5EF" w:rsidRDefault="000675EF" w:rsidP="00067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3C4">
        <w:rPr>
          <w:rFonts w:ascii="Times New Roman" w:hAnsi="Times New Roman" w:cs="Times New Roman"/>
          <w:b/>
          <w:sz w:val="28"/>
          <w:szCs w:val="28"/>
        </w:rPr>
        <w:t xml:space="preserve">1. Экспертно-аналитическое мероприятие по </w:t>
      </w:r>
      <w:r w:rsidR="000638C3" w:rsidRPr="00BA03C4">
        <w:rPr>
          <w:rFonts w:ascii="Times New Roman" w:hAnsi="Times New Roman" w:cs="Times New Roman"/>
          <w:b/>
          <w:sz w:val="28"/>
          <w:szCs w:val="28"/>
        </w:rPr>
        <w:t xml:space="preserve">результатам </w:t>
      </w:r>
      <w:r w:rsidR="000638C3">
        <w:rPr>
          <w:rFonts w:ascii="Times New Roman" w:hAnsi="Times New Roman" w:cs="Times New Roman"/>
          <w:b/>
          <w:sz w:val="28"/>
          <w:szCs w:val="28"/>
        </w:rPr>
        <w:t xml:space="preserve">внешней </w:t>
      </w:r>
      <w:r w:rsidRPr="00BA03C4">
        <w:rPr>
          <w:rFonts w:ascii="Times New Roman" w:hAnsi="Times New Roman" w:cs="Times New Roman"/>
          <w:b/>
          <w:sz w:val="28"/>
          <w:szCs w:val="28"/>
        </w:rPr>
        <w:t xml:space="preserve">проверки (экспертизы) к проекту решения Собрания представителей муниципального образования Веневский район </w:t>
      </w:r>
      <w:r w:rsidR="000638C3">
        <w:rPr>
          <w:rFonts w:ascii="Times New Roman" w:hAnsi="Times New Roman" w:cs="Times New Roman"/>
          <w:b/>
          <w:sz w:val="28"/>
          <w:szCs w:val="28"/>
        </w:rPr>
        <w:t xml:space="preserve">«О бюджете МО Веневский район на </w:t>
      </w:r>
      <w:r w:rsidRPr="00BA03C4">
        <w:rPr>
          <w:rFonts w:ascii="Times New Roman" w:hAnsi="Times New Roman" w:cs="Times New Roman"/>
          <w:b/>
          <w:sz w:val="28"/>
          <w:szCs w:val="28"/>
        </w:rPr>
        <w:t>20</w:t>
      </w:r>
      <w:r w:rsidR="000638C3">
        <w:rPr>
          <w:rFonts w:ascii="Times New Roman" w:hAnsi="Times New Roman" w:cs="Times New Roman"/>
          <w:b/>
          <w:sz w:val="28"/>
          <w:szCs w:val="28"/>
        </w:rPr>
        <w:t>20</w:t>
      </w:r>
      <w:r w:rsidRPr="00BA03C4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0638C3">
        <w:rPr>
          <w:rFonts w:ascii="Times New Roman" w:hAnsi="Times New Roman" w:cs="Times New Roman"/>
          <w:b/>
          <w:sz w:val="28"/>
          <w:szCs w:val="28"/>
        </w:rPr>
        <w:t>1</w:t>
      </w:r>
      <w:r w:rsidRPr="00BA03C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638C3">
        <w:rPr>
          <w:rFonts w:ascii="Times New Roman" w:hAnsi="Times New Roman" w:cs="Times New Roman"/>
          <w:b/>
          <w:sz w:val="28"/>
          <w:szCs w:val="28"/>
        </w:rPr>
        <w:t>2</w:t>
      </w:r>
      <w:r w:rsidRPr="00BA03C4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0638C3" w:rsidRDefault="000638C3" w:rsidP="000638C3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Контрольно-счетная палата муниципального образования Веневский район в соответствии со статьей 12 Положения о Контрольно-счетной палате от 23.12.2011          № 27/203, планом работы на второе полугодие 2019 года провела внешнюю проверку (экспертизу) проекта бюджета муниципального образования Веневский район на        2020</w:t>
      </w:r>
      <w:r w:rsidR="00C86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плановый период 2021</w:t>
      </w:r>
      <w:r w:rsidR="00C86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2022 годов.</w:t>
      </w:r>
    </w:p>
    <w:p w:rsidR="000638C3" w:rsidRDefault="000638C3" w:rsidP="000638C3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Внешняя проверка (экспертиза) проводилась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Коституцией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Российской Федерации от 30.07.1998 № 145-ФЗ «Бюджетный кодекс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Веневский район, а также стандартам внешнего муниципального финансового контроля, включающего проведение процедур, направленных на получение экспертных доказательств, подтверждающих числовые показатели бюджета муниципального образования Веневский район на 2020 год и плановый период 2021 и 2022 годов.</w:t>
      </w:r>
    </w:p>
    <w:p w:rsidR="000638C3" w:rsidRDefault="000638C3" w:rsidP="000638C3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 подготовке Заключения проведен анализ соответствия представленного проекта документам, внесенным одновременно с проектом Решения, а именно:</w:t>
      </w:r>
    </w:p>
    <w:p w:rsidR="000638C3" w:rsidRDefault="000638C3" w:rsidP="000638C3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основные направления бюджетной и налоговой политики муниципального образования Веневский район на 2020 год и плановый период 2021 и 2022 годов;</w:t>
      </w:r>
    </w:p>
    <w:p w:rsidR="000638C3" w:rsidRDefault="000638C3" w:rsidP="000638C3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прогнозные показателям социально-экономического</w:t>
      </w:r>
      <w:r w:rsidR="00C86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муниципального образования на 2020 год и плановый период 2021 и 2022 годов;</w:t>
      </w:r>
    </w:p>
    <w:p w:rsidR="000638C3" w:rsidRDefault="000638C3" w:rsidP="000638C3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оценка поступления отдельных видов налогов и сборов в текущем году и прогноз на 2020-2022 годы федеральных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власти, органов исполнительной власти области и органов местного самоуправления муниципального образования по администрируемым видам доходов;</w:t>
      </w:r>
    </w:p>
    <w:p w:rsidR="000638C3" w:rsidRDefault="000638C3" w:rsidP="000638C3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предварительные итоги социально-экономического развития муниципального образования Веневский район на 2020 год и плановый период 2021 – 2022 годы; </w:t>
      </w:r>
    </w:p>
    <w:p w:rsidR="000638C3" w:rsidRDefault="000638C3" w:rsidP="000638C3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оценки исполнения бюджета муниципального образования за 2019 год;</w:t>
      </w:r>
    </w:p>
    <w:p w:rsidR="000638C3" w:rsidRDefault="000638C3" w:rsidP="000638C3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расчеты доходов бюджета муниципального образования на 2020-2022 годы.</w:t>
      </w:r>
    </w:p>
    <w:p w:rsidR="000638C3" w:rsidRDefault="000638C3" w:rsidP="000638C3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целом прогноз социально-экономического развития муниципального образования Веневский район на 2020 год и плановый период 2021 и 2022 годов создает благоприятные условия для роста налогооблагаемой базы и увеличение поступлений в бюджетную систему Веневского района.</w:t>
      </w:r>
    </w:p>
    <w:p w:rsidR="000638C3" w:rsidRDefault="000638C3" w:rsidP="000638C3">
      <w:pPr>
        <w:tabs>
          <w:tab w:val="left" w:pos="284"/>
          <w:tab w:val="left" w:pos="5730"/>
        </w:tabs>
        <w:spacing w:after="0"/>
        <w:ind w:hanging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В результате анализа текстовых статей данного проекта решения установлено, что в соответствии с </w:t>
      </w:r>
      <w:r w:rsidR="00C8628D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C8628D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28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решения Собрания представителей муниципального образования Веневский район от 25.12.2013 № 53/418 «Об утверждении Положения о бюджетном процессе в муниципальном образовании Веневский район» устанавливаются все необходимые показатели бюджета, которые в совокупности составляют предмет правового регулирования решения о бюджете.</w:t>
      </w:r>
    </w:p>
    <w:p w:rsidR="000638C3" w:rsidRDefault="000638C3" w:rsidP="000638C3">
      <w:pPr>
        <w:tabs>
          <w:tab w:val="left" w:pos="284"/>
          <w:tab w:val="left" w:pos="5730"/>
        </w:tabs>
        <w:spacing w:after="0"/>
        <w:ind w:hanging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Проект бюджета муниципального образования Веневский район сформирован на трехлетний период, что соответствует требованиям решения Собрания представителей муниципального образования Веневский район от 25.12.2013 № 53/418 «Об утверждении Положения о бюджетном процессе в муниципальном образовании Веневский район».</w:t>
      </w:r>
    </w:p>
    <w:p w:rsidR="000638C3" w:rsidRDefault="000638C3" w:rsidP="000638C3">
      <w:pPr>
        <w:tabs>
          <w:tab w:val="left" w:pos="284"/>
          <w:tab w:val="left" w:pos="5730"/>
        </w:tabs>
        <w:spacing w:after="0"/>
        <w:ind w:hanging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Доходы бюджета муниципального образования сформированы за счет поступления средств по нормативам отчислений от регулирующих федеральных налогов и сборов, региональных налогов, отчисления по которым в соответствии с законодательством Российской Федерации и Тульской области производятся в бюджет муниципального образования Веневский район.</w:t>
      </w:r>
    </w:p>
    <w:p w:rsidR="000638C3" w:rsidRDefault="000638C3" w:rsidP="000638C3">
      <w:pPr>
        <w:tabs>
          <w:tab w:val="left" w:pos="284"/>
          <w:tab w:val="left" w:pos="5730"/>
        </w:tabs>
        <w:spacing w:after="0"/>
        <w:ind w:hanging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Общий объем планируемых доходов в 2020 году составит 840,2 млн. руб., или на 105,7% больше относительно первоначально утвержденного поступления доходов в 2019 году (795,2 млн. рублей), в 2021 – 2022 годы – соответственно 837,0 млн. руб. и 915,4 млн. рублей.</w:t>
      </w:r>
    </w:p>
    <w:p w:rsidR="000638C3" w:rsidRDefault="000638C3" w:rsidP="000638C3">
      <w:pPr>
        <w:tabs>
          <w:tab w:val="left" w:pos="0"/>
          <w:tab w:val="left" w:pos="5730"/>
        </w:tabs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Планируемые расходы бюджета в 2020 году составят 875,2 млн. руб., что больше первоначально утвержденного плана расходов на 2019 год на 105,4%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830,2 млн. рублей), в 2021 – 2022 годы соответственно 837,0 млн. руб. и                           915,4 млн. рублей).  </w:t>
      </w:r>
    </w:p>
    <w:p w:rsidR="000638C3" w:rsidRDefault="000638C3" w:rsidP="000638C3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Размер дефицита бюджета муниципального образования Веневский район на 2020 год планируется в сумме 35,0 млн. рублей. На 2021-2022 годы дефицит бюджета не планируется.</w:t>
      </w:r>
    </w:p>
    <w:p w:rsidR="000638C3" w:rsidRDefault="000638C3" w:rsidP="000638C3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Объем бюджетных ассигнований муниципального образования Веневский район планировался с использованием программно-целевого принципа формирования бюджета. Проект бюджета на 2020 год и плановый период 2021 и 2022 годов сформирован на основе 13 муниципальных программ.</w:t>
      </w:r>
    </w:p>
    <w:p w:rsidR="000638C3" w:rsidRDefault="000638C3" w:rsidP="000638C3">
      <w:pPr>
        <w:tabs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Полученные в ходе внешней проверки экспертные доказательства дают достаточные основания для выражения мнения о формировании проекта бюджета. </w:t>
      </w:r>
    </w:p>
    <w:p w:rsidR="000638C3" w:rsidRDefault="000638C3" w:rsidP="000638C3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вышеизложенным Контрольно-счетная палата муниципального образования Веневский район рекомендует Собранию представителей депутатов муниципального образования Веневский район принять проект бюджета муниципального образования Веневский район на 2020 год и плановый период 2021 – 2022 годов. </w:t>
      </w:r>
    </w:p>
    <w:p w:rsidR="000638C3" w:rsidRPr="00740F1A" w:rsidRDefault="000638C3" w:rsidP="000638C3">
      <w:pPr>
        <w:tabs>
          <w:tab w:val="left" w:pos="490"/>
          <w:tab w:val="left" w:pos="57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38C3" w:rsidRDefault="000638C3" w:rsidP="00067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154" w:rsidRPr="00BA03C4" w:rsidRDefault="00312154" w:rsidP="0031215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8C3" w:rsidRDefault="00E470ED" w:rsidP="00E47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3C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638C3" w:rsidRPr="000638C3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Экспертно-аналитическое мероприятие по результатам внешней проверки (экспертизы) к проекту решения Собрания </w:t>
      </w:r>
      <w:r w:rsidR="000638C3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0638C3" w:rsidRPr="000638C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0638C3">
        <w:rPr>
          <w:rFonts w:ascii="Times New Roman" w:hAnsi="Times New Roman" w:cs="Times New Roman"/>
          <w:b/>
          <w:sz w:val="28"/>
          <w:szCs w:val="28"/>
        </w:rPr>
        <w:t xml:space="preserve">город Венев </w:t>
      </w:r>
      <w:r w:rsidR="000638C3" w:rsidRPr="000638C3">
        <w:rPr>
          <w:rFonts w:ascii="Times New Roman" w:hAnsi="Times New Roman" w:cs="Times New Roman"/>
          <w:b/>
          <w:sz w:val="28"/>
          <w:szCs w:val="28"/>
        </w:rPr>
        <w:t>Веневск</w:t>
      </w:r>
      <w:r w:rsidR="000638C3">
        <w:rPr>
          <w:rFonts w:ascii="Times New Roman" w:hAnsi="Times New Roman" w:cs="Times New Roman"/>
          <w:b/>
          <w:sz w:val="28"/>
          <w:szCs w:val="28"/>
        </w:rPr>
        <w:t>ого</w:t>
      </w:r>
      <w:r w:rsidR="000638C3" w:rsidRPr="000638C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638C3">
        <w:rPr>
          <w:rFonts w:ascii="Times New Roman" w:hAnsi="Times New Roman" w:cs="Times New Roman"/>
          <w:b/>
          <w:sz w:val="28"/>
          <w:szCs w:val="28"/>
        </w:rPr>
        <w:t>а</w:t>
      </w:r>
      <w:r w:rsidR="000638C3" w:rsidRPr="000638C3">
        <w:rPr>
          <w:rFonts w:ascii="Times New Roman" w:hAnsi="Times New Roman" w:cs="Times New Roman"/>
          <w:b/>
          <w:sz w:val="28"/>
          <w:szCs w:val="28"/>
        </w:rPr>
        <w:t xml:space="preserve"> «О бюджете МО город Венев Веневского района на 2020 год и плановый период 2021 и 2022 годов.</w:t>
      </w:r>
    </w:p>
    <w:p w:rsidR="000638C3" w:rsidRDefault="000638C3" w:rsidP="00C8628D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Контрольно-счетная палата муниципального образования Веневский район в соответствии со статьей 12 Положения о Контрольно-счетной палате от 23.12.2011</w:t>
      </w:r>
      <w:r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27/203, Соглашения о передаче Контрольно-счетной палате муниципального образования Веневский район полномочий по осуществлению внешнего муниципального контроля от 01.10.2018 № 1, планом работы на второе полугодие      2019 года провела внешнюю проверку (экспертизу) проекта бюджета муниципального образования город Венев Веневского района на 2020 год и плановый период 2021 и     2022 годов.</w:t>
      </w:r>
    </w:p>
    <w:p w:rsidR="000638C3" w:rsidRDefault="000638C3" w:rsidP="00C8628D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Внешняя проверка (экспертиза) проводилась в соответствии с Конституцией Российской Федерации, Законом Российской Федерации от 30.07.1998                                     № 145-ФЗ «Бюджетный кодекс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город Венев Веневского района, а также стандартам внешнего муниципального финансового контроля, включающего проведение процедур, направленных на получение экспертных доказательств, подтверждающих числовые показатели бюджета муниципального образования город Венев Веневского района на 2020 год и плановый период 2021 и 2022 годов.</w:t>
      </w:r>
    </w:p>
    <w:p w:rsidR="000638C3" w:rsidRDefault="000638C3" w:rsidP="00C8628D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 подготовке Заключения проведен анализ соответствия представленного проекта документа, внесенным одновременно с проектом Решения, а именно:</w:t>
      </w:r>
    </w:p>
    <w:p w:rsidR="000638C3" w:rsidRDefault="000638C3" w:rsidP="00C8628D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основные направления бюджетной и налоговой политики муниципального образования город Венев Веневского района на 2020 год и плановый период 2021 и    2022 годов;</w:t>
      </w:r>
    </w:p>
    <w:p w:rsidR="000638C3" w:rsidRDefault="000638C3" w:rsidP="00C8628D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прогнозные показатели социально-экономического </w:t>
      </w:r>
      <w:r>
        <w:rPr>
          <w:rFonts w:ascii="Times New Roman" w:hAnsi="Times New Roman" w:cs="Times New Roman"/>
          <w:sz w:val="28"/>
          <w:szCs w:val="28"/>
        </w:rPr>
        <w:t>развития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 Венев Веневского района на 2020 год и плановый период 2021 –    2022 годов;</w:t>
      </w:r>
    </w:p>
    <w:p w:rsidR="000638C3" w:rsidRDefault="000638C3" w:rsidP="00C8628D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предварительные итоги социально-экономического развития муниципального образования город Венев Веневского района за 9 месяцев 2019 года и ожидаемые итоги за 2019 год;</w:t>
      </w:r>
    </w:p>
    <w:p w:rsidR="000638C3" w:rsidRDefault="000638C3" w:rsidP="00C8628D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оценка исполнения бюджета муниципального образования город Венев Веневского района за 2019 год;</w:t>
      </w:r>
    </w:p>
    <w:p w:rsidR="000638C3" w:rsidRDefault="000638C3" w:rsidP="00C8628D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расчет доходов бюджета муниципального образования город Венев Веневского района на 2020-2022 годы. </w:t>
      </w:r>
    </w:p>
    <w:p w:rsidR="000638C3" w:rsidRDefault="000638C3" w:rsidP="00C8628D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Прогноз социально-экономического развития города Венева на 2020 год и плановый период 2021 и 2022 годов в целом создает благоприятные условия для роста налогооблагаемой базы и увеличение поступлений в бюджетную систему города.</w:t>
      </w:r>
    </w:p>
    <w:p w:rsidR="000638C3" w:rsidRDefault="000638C3" w:rsidP="00C8628D">
      <w:pPr>
        <w:tabs>
          <w:tab w:val="left" w:pos="284"/>
          <w:tab w:val="left" w:pos="1134"/>
          <w:tab w:val="left" w:pos="5730"/>
        </w:tabs>
        <w:spacing w:after="0"/>
        <w:ind w:hanging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В результате анализа текстовых статей данного проекта решения установлено, что в соответствии с требованиями Бюджетного кодекса Российской Федерации, статьи 19 «Положения о бюджетном процессе в муниципальном образовании город Венев Веневского района» устанавливаются все необходимые показатели бюджета, которые в совокупности составляют предмет правового регулирования решения о бюджете.</w:t>
      </w:r>
    </w:p>
    <w:p w:rsidR="000638C3" w:rsidRDefault="000638C3" w:rsidP="00C8628D">
      <w:pPr>
        <w:tabs>
          <w:tab w:val="left" w:pos="284"/>
          <w:tab w:val="left" w:pos="1134"/>
          <w:tab w:val="left" w:pos="5730"/>
        </w:tabs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Проект бюджета муниципального образования город Венев Веневского района сформирован на трехлетний период, что соответствует требованиям Бюджетного кодекса </w:t>
      </w:r>
      <w:r w:rsidR="00C8628D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и статьи 14 «Об утверждении Положения о бюджетном процессе в муниципальном образовании город Венев Веневского района».</w:t>
      </w:r>
    </w:p>
    <w:p w:rsidR="000638C3" w:rsidRDefault="000638C3" w:rsidP="00C86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Формирование бюджета муниципального образования город Венев Веневского района проводилось с учетом изменений бюджетного законодательства и законодательства о налогах и сборах.</w:t>
      </w:r>
    </w:p>
    <w:p w:rsidR="000638C3" w:rsidRDefault="000638C3" w:rsidP="00C86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Проектом решения о бюджете муниципального образования планируется поступление доходов на 2020 год в сумме 58,1 млн. рублей, с повышением относительно первоначально утвержденных поступлений доходов в местный бюджет в 2019 году на 100,1% (57,8 млн. рублей). В 2021 году планируется поступление доходов в </w:t>
      </w:r>
      <w:r>
        <w:rPr>
          <w:rFonts w:ascii="Times New Roman" w:hAnsi="Times New Roman" w:cs="Times New Roman"/>
          <w:sz w:val="28"/>
          <w:szCs w:val="28"/>
        </w:rPr>
        <w:t>сумме 59</w:t>
      </w:r>
      <w:r>
        <w:rPr>
          <w:rFonts w:ascii="Times New Roman" w:hAnsi="Times New Roman" w:cs="Times New Roman"/>
          <w:sz w:val="28"/>
          <w:szCs w:val="28"/>
        </w:rPr>
        <w:t>,6 млн. рублей, в 2022 году – 61,5 млн. рублей.</w:t>
      </w:r>
    </w:p>
    <w:p w:rsidR="000638C3" w:rsidRDefault="000638C3" w:rsidP="00C86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Общий объем бюджетных расходов на 2020 год запланировано в общей сумме 58,1 млн. рублей, или больше первоначально планируемых рас</w:t>
      </w:r>
      <w:r>
        <w:rPr>
          <w:rFonts w:ascii="Times New Roman" w:hAnsi="Times New Roman" w:cs="Times New Roman"/>
          <w:sz w:val="28"/>
          <w:szCs w:val="28"/>
        </w:rPr>
        <w:t>ходов в 2019 году на 100,5% (57,</w:t>
      </w:r>
      <w:r>
        <w:rPr>
          <w:rFonts w:ascii="Times New Roman" w:hAnsi="Times New Roman" w:cs="Times New Roman"/>
          <w:sz w:val="28"/>
          <w:szCs w:val="28"/>
        </w:rPr>
        <w:t xml:space="preserve">8 млн. рублей). </w:t>
      </w:r>
    </w:p>
    <w:p w:rsidR="000638C3" w:rsidRDefault="000638C3" w:rsidP="00C86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Формирование бюджета муниципального образования город Венев проведено в «программном» варианте.           </w:t>
      </w:r>
    </w:p>
    <w:p w:rsidR="000638C3" w:rsidRDefault="000638C3" w:rsidP="00C8628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Наибольший удельный вес – 89,6 % в структуре расходов бюджета поселения составляют расходы жилищно-коммунального хозяйства – 70,1% и национальная экономика – 19,5%.</w:t>
      </w:r>
    </w:p>
    <w:p w:rsidR="000638C3" w:rsidRDefault="000638C3" w:rsidP="00C8628D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2021-2022 годы планируются расходы соответственно 59,6 млн. рублей и    61.5 млн. рублей.</w:t>
      </w:r>
    </w:p>
    <w:p w:rsidR="000638C3" w:rsidRDefault="000638C3" w:rsidP="00C8628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Дефицит (профицит) бюджета муниципального образования город Венев Веневского района в период 2020 – 2022 годы не прогнозируется. </w:t>
      </w:r>
    </w:p>
    <w:p w:rsidR="000638C3" w:rsidRDefault="000638C3" w:rsidP="00C8628D">
      <w:pPr>
        <w:spacing w:after="0"/>
        <w:ind w:hanging="9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Полученные в ходе внешней проверки экспертные доказательства дают достаточные основания для выражения мнения о формировании бюджета поселения в указанные выше периоды. </w:t>
      </w:r>
    </w:p>
    <w:p w:rsidR="000638C3" w:rsidRDefault="000638C3" w:rsidP="00C8628D">
      <w:pPr>
        <w:tabs>
          <w:tab w:val="left" w:pos="490"/>
          <w:tab w:val="left" w:pos="57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вышеизложенным Контрольно-счетная палата муниципального образования Веневский район рекомендует Собранию депутатов муниципального образования город Венев Веневского района принять проект бюджета муниципального образования город Венев Веневского района на 2020 год и плановый период 2021 – 2022 годов. </w:t>
      </w:r>
    </w:p>
    <w:p w:rsidR="000638C3" w:rsidRDefault="000638C3" w:rsidP="00E470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C3" w:rsidRDefault="000638C3" w:rsidP="00E470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C3" w:rsidRDefault="004341A8" w:rsidP="00063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BA03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638C3" w:rsidRPr="000638C3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Экспертно-аналитическое мероприятие по результатам внешней проверки (экспертизы) к проекту решения Собрания депутатов муниципального образования </w:t>
      </w:r>
      <w:r w:rsidR="000638C3">
        <w:rPr>
          <w:rFonts w:ascii="Times New Roman" w:hAnsi="Times New Roman" w:cs="Times New Roman"/>
          <w:b/>
          <w:sz w:val="28"/>
          <w:szCs w:val="28"/>
        </w:rPr>
        <w:t>Грицовское</w:t>
      </w:r>
      <w:r w:rsidR="000638C3" w:rsidRPr="000638C3">
        <w:rPr>
          <w:rFonts w:ascii="Times New Roman" w:hAnsi="Times New Roman" w:cs="Times New Roman"/>
          <w:b/>
          <w:sz w:val="28"/>
          <w:szCs w:val="28"/>
        </w:rPr>
        <w:t xml:space="preserve"> Веневского района «О бюджете МО </w:t>
      </w:r>
      <w:r w:rsidR="000638C3">
        <w:rPr>
          <w:rFonts w:ascii="Times New Roman" w:hAnsi="Times New Roman" w:cs="Times New Roman"/>
          <w:b/>
          <w:sz w:val="28"/>
          <w:szCs w:val="28"/>
        </w:rPr>
        <w:t>Грицовское</w:t>
      </w:r>
      <w:r w:rsidR="000638C3" w:rsidRPr="000638C3">
        <w:rPr>
          <w:rFonts w:ascii="Times New Roman" w:hAnsi="Times New Roman" w:cs="Times New Roman"/>
          <w:b/>
          <w:sz w:val="28"/>
          <w:szCs w:val="28"/>
        </w:rPr>
        <w:t xml:space="preserve"> Веневского района на 2020 год и плановый период 2021 и 2022 годов.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392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638C3" w:rsidRPr="000638C3" w:rsidRDefault="000638C3" w:rsidP="00C8628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r w:rsidRPr="000638C3">
        <w:rPr>
          <w:rFonts w:ascii="Times New Roman" w:eastAsia="Calibri" w:hAnsi="Times New Roman" w:cs="Times New Roman"/>
          <w:sz w:val="28"/>
          <w:szCs w:val="28"/>
        </w:rPr>
        <w:t xml:space="preserve">        Проект Решения «О бюджете муниципального образования Грицовское Веневского района на 2020 год и на плановый период 2021 и 2022 годов» внесен администрацией муниципального образования Грицовское Веневского района (письмо от 14.11.2019 № 04-6/97) на рассмотрение в Собрание депутатов муниципального образования Грицовское Веневского района в соответствии со сроками, установленными в Положении о бюджетном процессе в муниципальном образовании Грицовское Веневского района, утвержденное решением Собрания депутатов муниципального образования Грицовское Веневского района от 24.10.2014 № 2/8 и направлен главой  муниципального образования Грицовское Веневского района в Контрольно-счетную палату муниципального образования Веневский район для подготовки заключения (письмо от 18.11.2019 № 04-6/98 ).</w:t>
      </w:r>
    </w:p>
    <w:p w:rsidR="00C8628D" w:rsidRPr="00C8628D" w:rsidRDefault="00C8628D" w:rsidP="00C8628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8D">
        <w:rPr>
          <w:rFonts w:ascii="Times New Roman" w:eastAsia="Calibri" w:hAnsi="Times New Roman" w:cs="Times New Roman"/>
          <w:sz w:val="28"/>
          <w:szCs w:val="28"/>
        </w:rPr>
        <w:t xml:space="preserve">         При подготовке Заключения проведен анализ соответствия представленного проекта документам, внесенным одновременно с проектом Решения:</w:t>
      </w:r>
    </w:p>
    <w:p w:rsidR="00C8628D" w:rsidRPr="00C8628D" w:rsidRDefault="00C8628D" w:rsidP="00C862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8D">
        <w:rPr>
          <w:rFonts w:ascii="Times New Roman" w:eastAsia="Calibri" w:hAnsi="Times New Roman" w:cs="Times New Roman"/>
          <w:sz w:val="28"/>
          <w:szCs w:val="28"/>
        </w:rPr>
        <w:t>- расчет доходов бюджета муниципального образования Грицовское Веневского района на 2020 – 2022 годы;</w:t>
      </w:r>
    </w:p>
    <w:p w:rsidR="00C8628D" w:rsidRPr="00C8628D" w:rsidRDefault="00C8628D" w:rsidP="00C862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8D">
        <w:rPr>
          <w:rFonts w:ascii="Times New Roman" w:eastAsia="Calibri" w:hAnsi="Times New Roman" w:cs="Times New Roman"/>
          <w:sz w:val="28"/>
          <w:szCs w:val="28"/>
        </w:rPr>
        <w:t>- прогноз исполнения бюджета муниципального образования Грицовское Веневского района за 2019 год;</w:t>
      </w:r>
    </w:p>
    <w:p w:rsidR="00C8628D" w:rsidRPr="00C8628D" w:rsidRDefault="00C8628D" w:rsidP="00C862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8D">
        <w:rPr>
          <w:rFonts w:ascii="Times New Roman" w:eastAsia="Calibri" w:hAnsi="Times New Roman" w:cs="Times New Roman"/>
          <w:sz w:val="28"/>
          <w:szCs w:val="28"/>
        </w:rPr>
        <w:t>- структура расходов бюджета муниципального образования Грицовское Веневского района на 2020 - 2022 годы.</w:t>
      </w:r>
    </w:p>
    <w:p w:rsidR="00C8628D" w:rsidRPr="00C8628D" w:rsidRDefault="00C8628D" w:rsidP="00C862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8D">
        <w:rPr>
          <w:rFonts w:ascii="Times New Roman" w:eastAsia="Calibri" w:hAnsi="Times New Roman" w:cs="Times New Roman"/>
          <w:sz w:val="28"/>
          <w:szCs w:val="28"/>
        </w:rPr>
        <w:t xml:space="preserve">            Согласно проекту Решения «О бюджете муниципального образования Грицовское Веневского района на 2020 год и на плановый период 2021 и 2022 годов» (далее – проект Решения о бюджете муниципального образования):</w:t>
      </w:r>
    </w:p>
    <w:p w:rsidR="00C8628D" w:rsidRPr="00C8628D" w:rsidRDefault="00C8628D" w:rsidP="00C8628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28D">
        <w:rPr>
          <w:rFonts w:ascii="Times New Roman" w:eastAsia="Calibri" w:hAnsi="Times New Roman" w:cs="Times New Roman"/>
          <w:b/>
          <w:sz w:val="28"/>
          <w:szCs w:val="28"/>
        </w:rPr>
        <w:t xml:space="preserve">Общий объем доходов: </w:t>
      </w:r>
    </w:p>
    <w:p w:rsidR="00C8628D" w:rsidRPr="00C8628D" w:rsidRDefault="00C8628D" w:rsidP="00C862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8628D">
        <w:rPr>
          <w:rFonts w:ascii="Times New Roman" w:eastAsia="Calibri" w:hAnsi="Times New Roman" w:cs="Times New Roman"/>
          <w:b/>
          <w:sz w:val="28"/>
          <w:szCs w:val="28"/>
        </w:rPr>
        <w:t xml:space="preserve">             на 2020 год</w:t>
      </w:r>
      <w:r w:rsidRPr="00C8628D">
        <w:rPr>
          <w:rFonts w:ascii="Times New Roman" w:eastAsia="Calibri" w:hAnsi="Times New Roman" w:cs="Times New Roman"/>
          <w:sz w:val="28"/>
          <w:szCs w:val="28"/>
        </w:rPr>
        <w:t xml:space="preserve"> составит 17 090,24 тыс. руб., с уменьшением относительно ожидаемого поступления доходов в местный бюджет в             2019 году на 4 660,16 тыс. руб., или на 21,4% (2019 год – ожидаемое поступление доходов 21 750,4 тыс. руб.); и с увеличением относительно к уровню первоначально утвержденных доходов в 2019 году на 3 050,74 тыс. руб., или на 121,7% (первоначально утвержденные доходы на 2018 год – 14 039,5 тыс. руб.);</w:t>
      </w:r>
    </w:p>
    <w:p w:rsidR="00C8628D" w:rsidRPr="00C8628D" w:rsidRDefault="00C8628D" w:rsidP="00C862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8628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C8628D">
        <w:rPr>
          <w:rFonts w:ascii="Times New Roman" w:eastAsia="Calibri" w:hAnsi="Times New Roman" w:cs="Times New Roman"/>
          <w:b/>
          <w:sz w:val="28"/>
          <w:szCs w:val="28"/>
        </w:rPr>
        <w:t xml:space="preserve">на 2021 год </w:t>
      </w:r>
      <w:r w:rsidRPr="00C8628D">
        <w:rPr>
          <w:rFonts w:ascii="Times New Roman" w:eastAsia="Calibri" w:hAnsi="Times New Roman" w:cs="Times New Roman"/>
          <w:sz w:val="28"/>
          <w:szCs w:val="28"/>
        </w:rPr>
        <w:t>составит 10 466,74 тыс. руб., с уменьшением поступления планируемых доходов в местный бюджет по сравнению с 2020 годом на 6 623,5 тыс. руб., или на 38,8 %;</w:t>
      </w:r>
    </w:p>
    <w:p w:rsidR="00C8628D" w:rsidRDefault="00C8628D" w:rsidP="00C862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8D">
        <w:rPr>
          <w:rFonts w:ascii="Times New Roman" w:eastAsia="Calibri" w:hAnsi="Times New Roman" w:cs="Times New Roman"/>
          <w:b/>
          <w:sz w:val="28"/>
          <w:szCs w:val="28"/>
        </w:rPr>
        <w:t xml:space="preserve">           на 2022 год</w:t>
      </w:r>
      <w:r w:rsidRPr="00C8628D">
        <w:rPr>
          <w:rFonts w:ascii="Times New Roman" w:eastAsia="Calibri" w:hAnsi="Times New Roman" w:cs="Times New Roman"/>
          <w:sz w:val="28"/>
          <w:szCs w:val="28"/>
        </w:rPr>
        <w:t xml:space="preserve"> составит 10 763,34 тыс. руб., с увеличением поступления планируемых доходов в местный бюджет по сравнению с 2021 годом на   296,6 тыс. руб., или на 102,8 %.</w:t>
      </w:r>
    </w:p>
    <w:p w:rsidR="00C8628D" w:rsidRPr="00C8628D" w:rsidRDefault="00C8628D" w:rsidP="00C862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2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Общий объем расходов бюджета:</w:t>
      </w:r>
    </w:p>
    <w:p w:rsidR="00C8628D" w:rsidRPr="00C8628D" w:rsidRDefault="00C8628D" w:rsidP="00C862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8D">
        <w:rPr>
          <w:rFonts w:ascii="Times New Roman" w:eastAsia="Calibri" w:hAnsi="Times New Roman" w:cs="Times New Roman"/>
          <w:b/>
          <w:sz w:val="28"/>
          <w:szCs w:val="28"/>
        </w:rPr>
        <w:t>в 2020 году</w:t>
      </w:r>
      <w:r w:rsidRPr="00C8628D">
        <w:rPr>
          <w:rFonts w:ascii="Times New Roman" w:eastAsia="Calibri" w:hAnsi="Times New Roman" w:cs="Times New Roman"/>
          <w:sz w:val="28"/>
          <w:szCs w:val="28"/>
        </w:rPr>
        <w:t xml:space="preserve"> составит 17 090,24 тыс. руб., с уменьшением относительно ожидаемого исполнения на 2018 год на 52,2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руб., или на </w:t>
      </w:r>
      <w:r w:rsidRPr="00C8628D">
        <w:rPr>
          <w:rFonts w:ascii="Times New Roman" w:eastAsia="Calibri" w:hAnsi="Times New Roman" w:cs="Times New Roman"/>
          <w:sz w:val="28"/>
          <w:szCs w:val="28"/>
        </w:rPr>
        <w:t>27,6% (2019 год -  ожидаемый расход 21 809,9 тыс. руб.);</w:t>
      </w:r>
    </w:p>
    <w:p w:rsidR="00C8628D" w:rsidRPr="00C8628D" w:rsidRDefault="00C8628D" w:rsidP="00C8628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8628D">
        <w:rPr>
          <w:rFonts w:ascii="Times New Roman" w:eastAsia="Calibri" w:hAnsi="Times New Roman" w:cs="Times New Roman"/>
          <w:b/>
          <w:sz w:val="28"/>
          <w:szCs w:val="28"/>
        </w:rPr>
        <w:t>в 2021 году</w:t>
      </w:r>
      <w:r w:rsidRPr="00C8628D">
        <w:rPr>
          <w:rFonts w:ascii="Times New Roman" w:eastAsia="Calibri" w:hAnsi="Times New Roman" w:cs="Times New Roman"/>
          <w:sz w:val="28"/>
          <w:szCs w:val="28"/>
        </w:rPr>
        <w:t xml:space="preserve"> – 10 466,74 тыс. руб., с уменьшением планируемого расхода в 2020 году на 6 623,5 тыс. руб., или на 38,8%;</w:t>
      </w:r>
    </w:p>
    <w:p w:rsidR="00C8628D" w:rsidRPr="00C8628D" w:rsidRDefault="00C8628D" w:rsidP="00C8628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28D">
        <w:rPr>
          <w:rFonts w:ascii="Times New Roman" w:eastAsia="Calibri" w:hAnsi="Times New Roman" w:cs="Times New Roman"/>
          <w:b/>
          <w:sz w:val="28"/>
          <w:szCs w:val="28"/>
        </w:rPr>
        <w:t>в 2022 году</w:t>
      </w:r>
      <w:r w:rsidRPr="00C8628D">
        <w:rPr>
          <w:rFonts w:ascii="Times New Roman" w:eastAsia="Calibri" w:hAnsi="Times New Roman" w:cs="Times New Roman"/>
          <w:sz w:val="28"/>
          <w:szCs w:val="28"/>
        </w:rPr>
        <w:t xml:space="preserve"> – 10 763,34 тыс. руб., с увеличением планируемого расхода в 2021 году на 296,6 тыс. руб., или на 102,8%.</w:t>
      </w:r>
      <w:r w:rsidRPr="00C862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8628D" w:rsidRPr="00C8628D" w:rsidRDefault="00C8628D" w:rsidP="00C8628D">
      <w:pPr>
        <w:tabs>
          <w:tab w:val="left" w:pos="182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2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C8628D">
        <w:rPr>
          <w:rFonts w:ascii="Times New Roman" w:eastAsia="Calibri" w:hAnsi="Times New Roman" w:cs="Times New Roman"/>
          <w:color w:val="000000"/>
          <w:sz w:val="28"/>
          <w:szCs w:val="28"/>
        </w:rPr>
        <w:t>Наибольший удельный вес – 88,4% в структуре ожидаемых расходов бюджета муниципального образования на 2020 год, сгруппированных по разделам бюджетной классификации расходов бюджетов, составляют следующие расходы:</w:t>
      </w:r>
    </w:p>
    <w:p w:rsidR="00C8628D" w:rsidRPr="00C8628D" w:rsidRDefault="00C8628D" w:rsidP="00C8628D">
      <w:pPr>
        <w:tabs>
          <w:tab w:val="left" w:pos="182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2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- 53,1% - общегосударственные вопросы;</w:t>
      </w:r>
    </w:p>
    <w:p w:rsidR="00C8628D" w:rsidRDefault="00C8628D" w:rsidP="00C8628D">
      <w:pPr>
        <w:tabs>
          <w:tab w:val="left" w:pos="182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2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- 35,3% - жилищно-коммунальное хозяйство.</w:t>
      </w:r>
    </w:p>
    <w:p w:rsidR="00C8628D" w:rsidRPr="00C8628D" w:rsidRDefault="00C8628D" w:rsidP="00C8628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C862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Дефицит (профицит) бюджета муниципального образования Грицовское Веневского района в период 2020 - 2022 годы не прогнозируется. </w:t>
      </w:r>
    </w:p>
    <w:p w:rsidR="000638C3" w:rsidRDefault="00C8628D" w:rsidP="00486E2B">
      <w:pPr>
        <w:tabs>
          <w:tab w:val="left" w:pos="182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C8628D" w:rsidRDefault="00533929" w:rsidP="00C86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A03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628D" w:rsidRPr="000638C3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Экспертно-аналитическое мероприятие по результатам внешней проверки (экспертизы) к проекту решения Собрания депутатов муниципального образования </w:t>
      </w:r>
      <w:r w:rsidR="00C8628D">
        <w:rPr>
          <w:rFonts w:ascii="Times New Roman" w:hAnsi="Times New Roman" w:cs="Times New Roman"/>
          <w:b/>
          <w:sz w:val="28"/>
          <w:szCs w:val="28"/>
        </w:rPr>
        <w:t>Мордвесское</w:t>
      </w:r>
      <w:r w:rsidR="00C8628D" w:rsidRPr="000638C3">
        <w:rPr>
          <w:rFonts w:ascii="Times New Roman" w:hAnsi="Times New Roman" w:cs="Times New Roman"/>
          <w:b/>
          <w:sz w:val="28"/>
          <w:szCs w:val="28"/>
        </w:rPr>
        <w:t xml:space="preserve"> Веневского района «О бюджете МО </w:t>
      </w:r>
      <w:r w:rsidR="00C8628D">
        <w:rPr>
          <w:rFonts w:ascii="Times New Roman" w:hAnsi="Times New Roman" w:cs="Times New Roman"/>
          <w:b/>
          <w:sz w:val="28"/>
          <w:szCs w:val="28"/>
        </w:rPr>
        <w:t xml:space="preserve">Мордвесское </w:t>
      </w:r>
      <w:r w:rsidR="00C8628D" w:rsidRPr="000638C3">
        <w:rPr>
          <w:rFonts w:ascii="Times New Roman" w:hAnsi="Times New Roman" w:cs="Times New Roman"/>
          <w:b/>
          <w:sz w:val="28"/>
          <w:szCs w:val="28"/>
        </w:rPr>
        <w:t>Веневского района на 2020 год и плановый период 2021 и 2022 годов.</w:t>
      </w:r>
      <w:r w:rsidR="00C862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628D" w:rsidRPr="00C8628D" w:rsidRDefault="00C8628D" w:rsidP="00C86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392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8628D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Мордвесское Веневского района на 2020 год и на плановый период 2021 и 2022 годов» внесен администрацией муниципального образования Мордвесское Веневского района (письмо от 15.11.2019 № б/н)  на рассмотрение в Собрание депутатов муниципального образования Мордвесское Веневского района в соответствии со сроками, установленными п. 10 статьи 20 Положения о бюджетном процессе в муниципальном образовании Мордвесское Веневского района, утвержденное решением Собрания депутатов муниципального образования Мордвесское Веневского района от 29.10.2015 № 28/2 и направлен в Контрольно-счетную палату муниципального образования Веневский район для подготовки заключения (письмо б/н от 18.11.2019).</w:t>
      </w:r>
      <w:r w:rsidR="00533929" w:rsidRPr="00835F2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628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8628D">
        <w:rPr>
          <w:rFonts w:ascii="Times New Roman" w:hAnsi="Times New Roman" w:cs="Times New Roman"/>
          <w:sz w:val="28"/>
          <w:szCs w:val="28"/>
        </w:rPr>
        <w:t>При подготовке Заключения проведен анализ соответствия представленного проекта документам, внесенным одновременно с проектом Решения:</w:t>
      </w:r>
    </w:p>
    <w:p w:rsidR="00C8628D" w:rsidRPr="00C8628D" w:rsidRDefault="00486E2B" w:rsidP="00C86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628D" w:rsidRPr="00C8628D">
        <w:rPr>
          <w:rFonts w:ascii="Times New Roman" w:hAnsi="Times New Roman" w:cs="Times New Roman"/>
          <w:sz w:val="28"/>
          <w:szCs w:val="28"/>
        </w:rPr>
        <w:t>- расчет доходов бюджета муниципального образования Мордвесское Веневского района на 2020 – 2022 годы;</w:t>
      </w:r>
    </w:p>
    <w:p w:rsidR="00C8628D" w:rsidRPr="00C8628D" w:rsidRDefault="00486E2B" w:rsidP="00C86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628D" w:rsidRPr="00C8628D">
        <w:rPr>
          <w:rFonts w:ascii="Times New Roman" w:hAnsi="Times New Roman" w:cs="Times New Roman"/>
          <w:sz w:val="28"/>
          <w:szCs w:val="28"/>
        </w:rPr>
        <w:t>- прогноз исполнения бюджета муниципального образования Мордвесское за 2019 год;</w:t>
      </w:r>
    </w:p>
    <w:p w:rsidR="00C8628D" w:rsidRPr="00C8628D" w:rsidRDefault="00486E2B" w:rsidP="00C86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628D" w:rsidRPr="00C8628D">
        <w:rPr>
          <w:rFonts w:ascii="Times New Roman" w:hAnsi="Times New Roman" w:cs="Times New Roman"/>
          <w:sz w:val="28"/>
          <w:szCs w:val="28"/>
        </w:rPr>
        <w:t>- отчеты налоговых органов о начисленных, уплаченных в бюджет налогах и сборах за 2018 год;</w:t>
      </w:r>
    </w:p>
    <w:p w:rsidR="00533929" w:rsidRDefault="00486E2B" w:rsidP="00C86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8628D" w:rsidRPr="00C8628D">
        <w:rPr>
          <w:rFonts w:ascii="Times New Roman" w:hAnsi="Times New Roman" w:cs="Times New Roman"/>
          <w:sz w:val="28"/>
          <w:szCs w:val="28"/>
        </w:rPr>
        <w:t>- прогноз основных показателей социально-экономического развития муниципального образования Мордвесское на 2020 год и на плановый период 2021 и 2022 годов.</w:t>
      </w:r>
    </w:p>
    <w:p w:rsidR="00C8628D" w:rsidRPr="00C8628D" w:rsidRDefault="00533929" w:rsidP="00C8628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628D" w:rsidRPr="00C8628D">
        <w:rPr>
          <w:rFonts w:ascii="Times New Roman" w:eastAsia="Calibri" w:hAnsi="Times New Roman" w:cs="Times New Roman"/>
          <w:sz w:val="28"/>
          <w:szCs w:val="28"/>
        </w:rPr>
        <w:t>Согласно проекту Решения «О бюджете муниципального образования Мордвесское Веневского района на 2020 год и на плановый период 2021 и 2022 годов» (далее – проект Решения о бюджете муниципального образования):</w:t>
      </w:r>
      <w:r w:rsidR="00C8628D" w:rsidRPr="00C8628D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</w:t>
      </w:r>
    </w:p>
    <w:p w:rsidR="00C8628D" w:rsidRPr="00C8628D" w:rsidRDefault="00C8628D" w:rsidP="00C8628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C8628D">
        <w:rPr>
          <w:rFonts w:ascii="Times New Roman" w:eastAsia="Calibri" w:hAnsi="Times New Roman" w:cs="Times New Roman"/>
          <w:b/>
          <w:sz w:val="28"/>
          <w:szCs w:val="28"/>
        </w:rPr>
        <w:t>Общий объем доходов:</w:t>
      </w:r>
    </w:p>
    <w:p w:rsidR="00C8628D" w:rsidRPr="00C8628D" w:rsidRDefault="00C8628D" w:rsidP="00C862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8628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на 2020 год</w:t>
      </w:r>
      <w:r w:rsidRPr="00C8628D">
        <w:rPr>
          <w:rFonts w:ascii="Times New Roman" w:eastAsia="Calibri" w:hAnsi="Times New Roman" w:cs="Times New Roman"/>
          <w:sz w:val="28"/>
          <w:szCs w:val="28"/>
        </w:rPr>
        <w:t xml:space="preserve"> составит 25 613,1 тыс. руб.,</w:t>
      </w:r>
      <w:r w:rsidRPr="00C862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8628D">
        <w:rPr>
          <w:rFonts w:ascii="Times New Roman" w:eastAsia="Calibri" w:hAnsi="Times New Roman" w:cs="Times New Roman"/>
          <w:sz w:val="28"/>
          <w:szCs w:val="28"/>
        </w:rPr>
        <w:t>с увеличением относительно поступления доходов в местный бюджет в 2019 году на 1 756,5 тыс. руб., или на 107,4% (2019 год – ожидаемое поступление доходов 23 856,6 тыс. руб.); и с уменьшением относительно к уровню первоначально утвержденных доходов в 2019 году на 597,9 тыс. руб., или – 2,3% (первоначально утвержденные доходы на 2019 год – 26 211,0 тыс. руб.);</w:t>
      </w:r>
    </w:p>
    <w:p w:rsidR="00C8628D" w:rsidRPr="00C8628D" w:rsidRDefault="00C8628D" w:rsidP="00C862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8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C8628D">
        <w:rPr>
          <w:rFonts w:ascii="Times New Roman" w:eastAsia="Calibri" w:hAnsi="Times New Roman" w:cs="Times New Roman"/>
          <w:b/>
          <w:sz w:val="28"/>
          <w:szCs w:val="28"/>
        </w:rPr>
        <w:t xml:space="preserve">на 2021 год </w:t>
      </w:r>
      <w:r w:rsidRPr="00C8628D">
        <w:rPr>
          <w:rFonts w:ascii="Times New Roman" w:eastAsia="Calibri" w:hAnsi="Times New Roman" w:cs="Times New Roman"/>
          <w:sz w:val="28"/>
          <w:szCs w:val="28"/>
        </w:rPr>
        <w:t>составит 22 336,0 тыс. руб., с уменьшением поступления планируемых доходов в местный бюджет в 2020 году на 3 277,1 тыс. руб., или на 12,8%;</w:t>
      </w:r>
    </w:p>
    <w:p w:rsidR="00C8628D" w:rsidRPr="00C8628D" w:rsidRDefault="00C8628D" w:rsidP="00C862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8D">
        <w:rPr>
          <w:rFonts w:ascii="Times New Roman" w:eastAsia="Calibri" w:hAnsi="Times New Roman" w:cs="Times New Roman"/>
          <w:b/>
          <w:sz w:val="28"/>
          <w:szCs w:val="28"/>
        </w:rPr>
        <w:t xml:space="preserve">            на 2022 год</w:t>
      </w:r>
      <w:r w:rsidRPr="00C8628D">
        <w:rPr>
          <w:rFonts w:ascii="Times New Roman" w:eastAsia="Calibri" w:hAnsi="Times New Roman" w:cs="Times New Roman"/>
          <w:sz w:val="28"/>
          <w:szCs w:val="28"/>
        </w:rPr>
        <w:t xml:space="preserve"> составит 22 626,2 тыс. руб., с увеличением поступления планируемых доходов в местный бюджет по сравнению с 2021 годом на         290,2 тыс. руб., или на 101,3%.</w:t>
      </w:r>
    </w:p>
    <w:p w:rsidR="00C8628D" w:rsidRPr="00C8628D" w:rsidRDefault="00C8628D" w:rsidP="00C8628D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C8628D">
        <w:rPr>
          <w:rFonts w:ascii="Times New Roman" w:eastAsia="Calibri" w:hAnsi="Times New Roman" w:cs="Times New Roman"/>
          <w:b/>
          <w:sz w:val="28"/>
          <w:szCs w:val="28"/>
        </w:rPr>
        <w:t>Общий объем расходов бюджета:</w:t>
      </w:r>
    </w:p>
    <w:p w:rsidR="00C8628D" w:rsidRPr="00C8628D" w:rsidRDefault="00C8628D" w:rsidP="00C862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8628D">
        <w:rPr>
          <w:rFonts w:ascii="Times New Roman" w:eastAsia="Calibri" w:hAnsi="Times New Roman" w:cs="Times New Roman"/>
          <w:b/>
          <w:sz w:val="28"/>
          <w:szCs w:val="28"/>
        </w:rPr>
        <w:t>в 2020 году</w:t>
      </w:r>
      <w:r w:rsidRPr="00C8628D">
        <w:rPr>
          <w:rFonts w:ascii="Times New Roman" w:eastAsia="Calibri" w:hAnsi="Times New Roman" w:cs="Times New Roman"/>
          <w:sz w:val="28"/>
          <w:szCs w:val="28"/>
        </w:rPr>
        <w:t xml:space="preserve"> составит 25 613,1 тыс. руб., с уменьшением фактических расходов в 2018 году на 5 636,8 тыс. руб., или на 18,0% (2019 год -   ожидаемые расходы в общей сумме 31 249,9 тыс. руб.);</w:t>
      </w:r>
    </w:p>
    <w:p w:rsidR="00C8628D" w:rsidRPr="00C8628D" w:rsidRDefault="00C8628D" w:rsidP="00C8628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28D">
        <w:rPr>
          <w:rFonts w:ascii="Times New Roman" w:eastAsia="Calibri" w:hAnsi="Times New Roman" w:cs="Times New Roman"/>
          <w:b/>
          <w:sz w:val="28"/>
          <w:szCs w:val="28"/>
        </w:rPr>
        <w:t>в 2021 году</w:t>
      </w:r>
      <w:r w:rsidRPr="00C8628D">
        <w:rPr>
          <w:rFonts w:ascii="Times New Roman" w:eastAsia="Calibri" w:hAnsi="Times New Roman" w:cs="Times New Roman"/>
          <w:sz w:val="28"/>
          <w:szCs w:val="28"/>
        </w:rPr>
        <w:t xml:space="preserve"> – 22 336,0 тыс. руб., с уменьшением планируемого расхода в 2020 году на 3 277,1 тыс. руб., или на 12,8%;</w:t>
      </w:r>
    </w:p>
    <w:p w:rsidR="00C8628D" w:rsidRDefault="00C8628D" w:rsidP="00C8628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</w:pPr>
      <w:r w:rsidRPr="00C8628D">
        <w:rPr>
          <w:rFonts w:ascii="Times New Roman" w:eastAsia="Calibri" w:hAnsi="Times New Roman" w:cs="Times New Roman"/>
          <w:b/>
          <w:sz w:val="28"/>
          <w:szCs w:val="28"/>
        </w:rPr>
        <w:t>в 2022 году</w:t>
      </w:r>
      <w:r w:rsidRPr="00C8628D">
        <w:rPr>
          <w:rFonts w:ascii="Times New Roman" w:eastAsia="Calibri" w:hAnsi="Times New Roman" w:cs="Times New Roman"/>
          <w:sz w:val="28"/>
          <w:szCs w:val="28"/>
        </w:rPr>
        <w:t xml:space="preserve"> – 22 626,2 тыс. руб., с увеличением планируемого расхода в 2021 году на 290,2 тыс. руб., или на 101,3%.</w:t>
      </w:r>
      <w:r w:rsidRPr="00C8628D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  <w:t xml:space="preserve">  </w:t>
      </w:r>
    </w:p>
    <w:p w:rsidR="00C8628D" w:rsidRPr="00C8628D" w:rsidRDefault="00C8628D" w:rsidP="00C8628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62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Наибольший удельный вес – 97,0% в структуре расходов бюджета муниципального образования Мордвесское Веневского района на 2020 год, сгруппированных по разделам бюджетной классификации расходов бюджетов, составляют следующие расходы:</w:t>
      </w:r>
    </w:p>
    <w:p w:rsidR="00C8628D" w:rsidRPr="00C8628D" w:rsidRDefault="00C8628D" w:rsidP="00C8628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62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- 60,2% - жилищно-коммунальное хозяйство;</w:t>
      </w:r>
    </w:p>
    <w:p w:rsidR="00C8628D" w:rsidRPr="00C8628D" w:rsidRDefault="00C8628D" w:rsidP="00C8628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62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- 7,8% - национальная экономика.</w:t>
      </w:r>
    </w:p>
    <w:p w:rsidR="00486E2B" w:rsidRDefault="00C8628D" w:rsidP="00C8628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62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- 29,0% - общегосударственные вопросы.     </w:t>
      </w:r>
    </w:p>
    <w:p w:rsidR="00486E2B" w:rsidRDefault="00C8628D" w:rsidP="00486E2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62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="00486E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  <w:r w:rsidR="00486E2B" w:rsidRPr="00C862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Дефицит (профицит) бюджета муниципального образования </w:t>
      </w:r>
      <w:r w:rsidR="00486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Мордвесское </w:t>
      </w:r>
      <w:r w:rsidR="00486E2B" w:rsidRPr="00C862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Веневского района в период 2020 - 2022 годы не прогнозируется. </w:t>
      </w:r>
    </w:p>
    <w:p w:rsidR="00486E2B" w:rsidRDefault="00486E2B" w:rsidP="00486E2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6E2B" w:rsidRDefault="00486E2B" w:rsidP="00486E2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6E2B" w:rsidRPr="00C8628D" w:rsidRDefault="00486E2B" w:rsidP="00486E2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6E2B" w:rsidRDefault="00533929" w:rsidP="00486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BA03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6E2B" w:rsidRPr="000638C3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Экспертно-аналитическое мероприятие по результатам внешней проверки (экспертизы) к проекту решения Собрания депутатов муниципального образования </w:t>
      </w:r>
      <w:r w:rsidR="00486E2B">
        <w:rPr>
          <w:rFonts w:ascii="Times New Roman" w:hAnsi="Times New Roman" w:cs="Times New Roman"/>
          <w:b/>
          <w:sz w:val="28"/>
          <w:szCs w:val="28"/>
        </w:rPr>
        <w:t>Центральное</w:t>
      </w:r>
      <w:r w:rsidR="00486E2B" w:rsidRPr="000638C3">
        <w:rPr>
          <w:rFonts w:ascii="Times New Roman" w:hAnsi="Times New Roman" w:cs="Times New Roman"/>
          <w:b/>
          <w:sz w:val="28"/>
          <w:szCs w:val="28"/>
        </w:rPr>
        <w:t xml:space="preserve"> Веневского района «О бюджете МО </w:t>
      </w:r>
      <w:r w:rsidR="00486E2B">
        <w:rPr>
          <w:rFonts w:ascii="Times New Roman" w:hAnsi="Times New Roman" w:cs="Times New Roman"/>
          <w:b/>
          <w:sz w:val="28"/>
          <w:szCs w:val="28"/>
        </w:rPr>
        <w:t xml:space="preserve">Центральное </w:t>
      </w:r>
      <w:r w:rsidR="00486E2B" w:rsidRPr="000638C3">
        <w:rPr>
          <w:rFonts w:ascii="Times New Roman" w:hAnsi="Times New Roman" w:cs="Times New Roman"/>
          <w:b/>
          <w:sz w:val="28"/>
          <w:szCs w:val="28"/>
        </w:rPr>
        <w:t>Веневского района на 2020 год и плановый период 2021 и 2022 годов.</w:t>
      </w:r>
      <w:r w:rsidR="00486E2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86E2B" w:rsidRPr="00486E2B" w:rsidRDefault="00533929" w:rsidP="00486E2B">
      <w:pPr>
        <w:tabs>
          <w:tab w:val="left" w:pos="851"/>
          <w:tab w:val="left" w:pos="993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86E2B" w:rsidRPr="00486E2B">
        <w:rPr>
          <w:rFonts w:ascii="Times New Roman" w:eastAsia="Calibri" w:hAnsi="Times New Roman" w:cs="Times New Roman"/>
          <w:sz w:val="28"/>
          <w:szCs w:val="28"/>
        </w:rPr>
        <w:t xml:space="preserve">  Проект Решения «О бюджете муниципального образования Центральное Веневского района на 2020 год и на плановый период 2021 и 2022 годов» внесен администрацией муниципального образования Центральное Веневского района (письмо от 15.11.2019 № 4169) на рассмотрение в Собрание депутатов муниципального образования Центральное Веневского района в соответствии со сроками, установленными в Положении о бюджетном процессе в муниципальном образовании Центральное Веневского района, утвержденное решением Собрания депутатов муниципального образования Центральное Веневского района от 24.10.2014    № 2/3 и направлен главой администрации  муниципального образования Центральное Веневского района в Контрольно-счетную палату муниципального образования Веневский район для подготовки заключения (письмо от 27.11.2019 № 4289).</w:t>
      </w:r>
    </w:p>
    <w:p w:rsidR="00486E2B" w:rsidRPr="00486E2B" w:rsidRDefault="001F0915" w:rsidP="00486E2B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6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6E2B" w:rsidRPr="00486E2B">
        <w:rPr>
          <w:rFonts w:ascii="Times New Roman" w:eastAsia="Calibri" w:hAnsi="Times New Roman" w:cs="Times New Roman"/>
          <w:sz w:val="28"/>
          <w:szCs w:val="28"/>
        </w:rPr>
        <w:t>При подготовке Заключения проведен анализ соответствия представленного проекта документам, внесенным одновременно с проектом Решения:</w:t>
      </w:r>
    </w:p>
    <w:p w:rsidR="00486E2B" w:rsidRPr="00486E2B" w:rsidRDefault="00486E2B" w:rsidP="00486E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E2B">
        <w:rPr>
          <w:rFonts w:ascii="Times New Roman" w:eastAsia="Calibri" w:hAnsi="Times New Roman" w:cs="Times New Roman"/>
          <w:sz w:val="28"/>
          <w:szCs w:val="28"/>
        </w:rPr>
        <w:t xml:space="preserve">          - прогноз исполнения бюджета муниципального образования Центральное Веневского района за 2019 год;</w:t>
      </w:r>
    </w:p>
    <w:p w:rsidR="00486E2B" w:rsidRPr="00486E2B" w:rsidRDefault="00486E2B" w:rsidP="00486E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E2B">
        <w:rPr>
          <w:rFonts w:ascii="Times New Roman" w:eastAsia="Calibri" w:hAnsi="Times New Roman" w:cs="Times New Roman"/>
          <w:sz w:val="28"/>
          <w:szCs w:val="28"/>
        </w:rPr>
        <w:tab/>
        <w:t>- расчет доходов муниципального образования Центральное Веневского района на 2020 - 2022 годы;</w:t>
      </w:r>
    </w:p>
    <w:p w:rsidR="00486E2B" w:rsidRPr="00486E2B" w:rsidRDefault="00486E2B" w:rsidP="00486E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E2B">
        <w:rPr>
          <w:rFonts w:ascii="Times New Roman" w:eastAsia="Calibri" w:hAnsi="Times New Roman" w:cs="Times New Roman"/>
          <w:sz w:val="28"/>
          <w:szCs w:val="28"/>
        </w:rPr>
        <w:tab/>
        <w:t>- прогнозные показатели социально-экономического развития муниципального образования Центральное Веневского района на 2020 –   2022 годы;</w:t>
      </w:r>
    </w:p>
    <w:p w:rsidR="00486E2B" w:rsidRPr="00486E2B" w:rsidRDefault="00486E2B" w:rsidP="00486E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E2B">
        <w:rPr>
          <w:rFonts w:ascii="Times New Roman" w:eastAsia="Calibri" w:hAnsi="Times New Roman" w:cs="Times New Roman"/>
          <w:sz w:val="28"/>
          <w:szCs w:val="28"/>
        </w:rPr>
        <w:t xml:space="preserve">          - структура расходов бюджета муниципального образования Центральное Веневского района на 2020 – 2022 годы. </w:t>
      </w:r>
    </w:p>
    <w:p w:rsidR="00486E2B" w:rsidRPr="00486E2B" w:rsidRDefault="00486E2B" w:rsidP="00486E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86E2B">
        <w:rPr>
          <w:rFonts w:ascii="Times New Roman" w:eastAsia="Calibri" w:hAnsi="Times New Roman" w:cs="Times New Roman"/>
          <w:sz w:val="28"/>
          <w:szCs w:val="28"/>
        </w:rPr>
        <w:t>Согласно проекту Решения «О бюджете муниципального образования Центральное Веневского района на 2020 год и на плановый период 2021 и 2022 годов» (далее – проект Решения):</w:t>
      </w:r>
    </w:p>
    <w:p w:rsidR="00486E2B" w:rsidRPr="00486E2B" w:rsidRDefault="00486E2B" w:rsidP="00486E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6E2B">
        <w:rPr>
          <w:rFonts w:ascii="Times New Roman" w:eastAsia="Calibri" w:hAnsi="Times New Roman" w:cs="Times New Roman"/>
          <w:b/>
          <w:sz w:val="28"/>
          <w:szCs w:val="28"/>
        </w:rPr>
        <w:t xml:space="preserve">Общий объем доходов: </w:t>
      </w:r>
    </w:p>
    <w:p w:rsidR="00486E2B" w:rsidRPr="00486E2B" w:rsidRDefault="00486E2B" w:rsidP="00486E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86E2B">
        <w:rPr>
          <w:rFonts w:ascii="Times New Roman" w:eastAsia="Calibri" w:hAnsi="Times New Roman" w:cs="Times New Roman"/>
          <w:b/>
          <w:sz w:val="28"/>
          <w:szCs w:val="28"/>
        </w:rPr>
        <w:t xml:space="preserve">             на 2020 год</w:t>
      </w:r>
      <w:r w:rsidRPr="00486E2B">
        <w:rPr>
          <w:rFonts w:ascii="Times New Roman" w:eastAsia="Calibri" w:hAnsi="Times New Roman" w:cs="Times New Roman"/>
          <w:sz w:val="28"/>
          <w:szCs w:val="28"/>
        </w:rPr>
        <w:t xml:space="preserve"> составит 27 184,5 тыс. руб., с уменьшением относительно ожидаемого поступления доходов в местный бюджет в 2019 году на               6 962,6 тыс. руб., или на 20,4% (2019 год – ожидаемое поступление доходов - 34 147,1 тыс. руб.) и с увеличением относительно к уровню первоначально утвержденных доходов в 2019 году на 1 851,8 тыс. руб., или на 107,3% (первоначально утвержденные доходы на 2019 год – 25 332,7 тыс. руб.);</w:t>
      </w:r>
    </w:p>
    <w:p w:rsidR="00486E2B" w:rsidRPr="00486E2B" w:rsidRDefault="00486E2B" w:rsidP="00486E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E2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486E2B">
        <w:rPr>
          <w:rFonts w:ascii="Times New Roman" w:eastAsia="Calibri" w:hAnsi="Times New Roman" w:cs="Times New Roman"/>
          <w:b/>
          <w:sz w:val="28"/>
          <w:szCs w:val="28"/>
        </w:rPr>
        <w:t xml:space="preserve">на 2021 год </w:t>
      </w:r>
      <w:r w:rsidRPr="00486E2B">
        <w:rPr>
          <w:rFonts w:ascii="Times New Roman" w:eastAsia="Calibri" w:hAnsi="Times New Roman" w:cs="Times New Roman"/>
          <w:sz w:val="28"/>
          <w:szCs w:val="28"/>
        </w:rPr>
        <w:t>составит 26 876,8 тыс. руб., с уменьшением поступления планируемых доходов в местный бюджет по сравнению с 2020 годом на    307,7 тыс. руб., или на 1,1%;</w:t>
      </w:r>
    </w:p>
    <w:p w:rsidR="00486E2B" w:rsidRPr="00486E2B" w:rsidRDefault="00486E2B" w:rsidP="00486E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E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на 2021 год</w:t>
      </w:r>
      <w:r w:rsidRPr="00486E2B">
        <w:rPr>
          <w:rFonts w:ascii="Times New Roman" w:eastAsia="Calibri" w:hAnsi="Times New Roman" w:cs="Times New Roman"/>
          <w:sz w:val="28"/>
          <w:szCs w:val="28"/>
        </w:rPr>
        <w:t xml:space="preserve"> составит 27 331,5 тыс. руб., с увеличением поступления планируемых доходов в местный бюджет по сравнению с 2021 годом на   454,7 тыс. руб., или на 101,7%.</w:t>
      </w:r>
    </w:p>
    <w:p w:rsidR="00486E2B" w:rsidRPr="00486E2B" w:rsidRDefault="00486E2B" w:rsidP="00486E2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6E2B">
        <w:rPr>
          <w:rFonts w:ascii="Times New Roman" w:eastAsia="Calibri" w:hAnsi="Times New Roman" w:cs="Times New Roman"/>
          <w:b/>
          <w:sz w:val="28"/>
          <w:szCs w:val="28"/>
        </w:rPr>
        <w:t>Общий объем расходов бюджета:</w:t>
      </w:r>
    </w:p>
    <w:p w:rsidR="00486E2B" w:rsidRPr="00486E2B" w:rsidRDefault="00486E2B" w:rsidP="00486E2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E2B">
        <w:rPr>
          <w:rFonts w:ascii="Times New Roman" w:eastAsia="Calibri" w:hAnsi="Times New Roman" w:cs="Times New Roman"/>
          <w:b/>
          <w:sz w:val="28"/>
          <w:szCs w:val="28"/>
        </w:rPr>
        <w:t>в 2020 году</w:t>
      </w:r>
      <w:r w:rsidRPr="00486E2B">
        <w:rPr>
          <w:rFonts w:ascii="Times New Roman" w:eastAsia="Calibri" w:hAnsi="Times New Roman" w:cs="Times New Roman"/>
          <w:sz w:val="28"/>
          <w:szCs w:val="28"/>
        </w:rPr>
        <w:t xml:space="preserve"> составит 29 602,0 тыс. руб., с уменьшением относительно ожидаемого исполнения на 2019 год на 13 307,6 тыс. руб., или на 67,0% (2019 год -  ожидаемый расход 42 909,6 тыс. руб.);</w:t>
      </w:r>
    </w:p>
    <w:p w:rsidR="00486E2B" w:rsidRPr="00486E2B" w:rsidRDefault="00486E2B" w:rsidP="00486E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E2B">
        <w:rPr>
          <w:rFonts w:ascii="Times New Roman" w:eastAsia="Calibri" w:hAnsi="Times New Roman" w:cs="Times New Roman"/>
          <w:b/>
          <w:sz w:val="28"/>
          <w:szCs w:val="28"/>
        </w:rPr>
        <w:t>в 2021 году</w:t>
      </w:r>
      <w:r w:rsidRPr="00486E2B">
        <w:rPr>
          <w:rFonts w:ascii="Times New Roman" w:eastAsia="Calibri" w:hAnsi="Times New Roman" w:cs="Times New Roman"/>
          <w:sz w:val="28"/>
          <w:szCs w:val="28"/>
        </w:rPr>
        <w:t xml:space="preserve"> – 29 602,0 тыс. руб., или 100,0% от планируемого расхода в 2020 году;</w:t>
      </w:r>
    </w:p>
    <w:p w:rsidR="00486E2B" w:rsidRDefault="00486E2B" w:rsidP="00486E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E2B">
        <w:rPr>
          <w:rFonts w:ascii="Times New Roman" w:eastAsia="Calibri" w:hAnsi="Times New Roman" w:cs="Times New Roman"/>
          <w:b/>
          <w:sz w:val="28"/>
          <w:szCs w:val="28"/>
        </w:rPr>
        <w:t>в 2022 году</w:t>
      </w:r>
      <w:r w:rsidRPr="00486E2B">
        <w:rPr>
          <w:rFonts w:ascii="Times New Roman" w:eastAsia="Calibri" w:hAnsi="Times New Roman" w:cs="Times New Roman"/>
          <w:sz w:val="28"/>
          <w:szCs w:val="28"/>
        </w:rPr>
        <w:t xml:space="preserve"> – 29 622,6 тыс. руб., с увеличением планируемого расхода в сравнении с 2021 годом на 20,6 тыс. руб., или на 100,1%.</w:t>
      </w:r>
    </w:p>
    <w:p w:rsidR="00486E2B" w:rsidRPr="00486E2B" w:rsidRDefault="00486E2B" w:rsidP="00486E2B">
      <w:pPr>
        <w:tabs>
          <w:tab w:val="left" w:pos="182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6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486E2B">
        <w:rPr>
          <w:rFonts w:ascii="Times New Roman" w:eastAsia="Calibri" w:hAnsi="Times New Roman" w:cs="Times New Roman"/>
          <w:color w:val="000000"/>
          <w:sz w:val="28"/>
          <w:szCs w:val="28"/>
        </w:rPr>
        <w:t>Наибольший удельный вес – 93,7% в структуре ожидаемых расходов бюджета муниципального образования на 2020 год, сгруппированных по разделам бюджетной классификации расходов бюджетов, составляют следующие расходы:</w:t>
      </w:r>
    </w:p>
    <w:p w:rsidR="00486E2B" w:rsidRPr="00486E2B" w:rsidRDefault="00486E2B" w:rsidP="00486E2B">
      <w:pPr>
        <w:tabs>
          <w:tab w:val="left" w:pos="182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6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- 43,1% -общегосударственные вопросы;</w:t>
      </w:r>
    </w:p>
    <w:p w:rsidR="00486E2B" w:rsidRPr="00486E2B" w:rsidRDefault="00486E2B" w:rsidP="00486E2B">
      <w:pPr>
        <w:tabs>
          <w:tab w:val="left" w:pos="182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6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- 31,1% - жилищно-коммунальное хозяйство;</w:t>
      </w:r>
    </w:p>
    <w:p w:rsidR="00486E2B" w:rsidRDefault="00486E2B" w:rsidP="00486E2B">
      <w:pPr>
        <w:tabs>
          <w:tab w:val="left" w:pos="182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6E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- 19,5% - национальная экономика.</w:t>
      </w:r>
    </w:p>
    <w:p w:rsidR="00486E2B" w:rsidRPr="00486E2B" w:rsidRDefault="00486E2B" w:rsidP="00486E2B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486E2B">
        <w:rPr>
          <w:rFonts w:ascii="Times New Roman" w:eastAsia="Calibri" w:hAnsi="Times New Roman" w:cs="Times New Roman"/>
          <w:sz w:val="28"/>
          <w:szCs w:val="28"/>
        </w:rPr>
        <w:t>Дефицит бюджета муниципального образования Центральное Веневского района на 2020 год составит 2 417,5 тыс. руб.</w:t>
      </w:r>
      <w:r w:rsidRPr="00486E2B">
        <w:rPr>
          <w:rFonts w:ascii="Calibri" w:eastAsia="Calibri" w:hAnsi="Calibri" w:cs="Times New Roman"/>
        </w:rPr>
        <w:t xml:space="preserve"> </w:t>
      </w:r>
      <w:r w:rsidRPr="00486E2B">
        <w:rPr>
          <w:rFonts w:ascii="Times New Roman" w:eastAsia="Calibri" w:hAnsi="Times New Roman" w:cs="Times New Roman"/>
          <w:sz w:val="28"/>
          <w:szCs w:val="28"/>
        </w:rPr>
        <w:t xml:space="preserve">или 10,0% утверждённого общего годового объёма доходов бюджета муниципального образования без учета утверждённого объёма безвозмездных поступлений. </w:t>
      </w:r>
    </w:p>
    <w:p w:rsidR="00486E2B" w:rsidRPr="00486E2B" w:rsidRDefault="00486E2B" w:rsidP="00486E2B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E2B">
        <w:rPr>
          <w:rFonts w:ascii="Times New Roman" w:eastAsia="Calibri" w:hAnsi="Times New Roman" w:cs="Times New Roman"/>
          <w:sz w:val="28"/>
          <w:szCs w:val="28"/>
        </w:rPr>
        <w:tab/>
        <w:t>В соответствии со статьей 92.1 пункт 3 Бюджетного Кодекса Российской Федерации в состав источников финансирования дефицита местного бюджета входит уменьшение остатков средств местного бюджета, дефицит местного бюджета может превысить ограничения (10%) в пределах суммы снижения остатков средств местного бюджета.</w:t>
      </w:r>
    </w:p>
    <w:p w:rsidR="00486E2B" w:rsidRPr="00486E2B" w:rsidRDefault="00486E2B" w:rsidP="00486E2B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E2B">
        <w:rPr>
          <w:rFonts w:ascii="Times New Roman" w:eastAsia="Calibri" w:hAnsi="Times New Roman" w:cs="Times New Roman"/>
          <w:sz w:val="28"/>
          <w:szCs w:val="28"/>
        </w:rPr>
        <w:tab/>
        <w:t>Источником финансирования дефицита бюджета муниципального образования Центральное Веневского района на 2020 год являются сверхплановые остатки бюджета муниципального образования Центральное Веневского района на 01.01.2020 года в сумме 2 417,5 тыс. рублей. Дефицит бюджета составил 0 тыс. руб.</w:t>
      </w:r>
      <w:r w:rsidRPr="00486E2B">
        <w:rPr>
          <w:rFonts w:ascii="Times New Roman" w:eastAsia="Calibri" w:hAnsi="Times New Roman" w:cs="Times New Roman"/>
          <w:sz w:val="28"/>
          <w:szCs w:val="28"/>
        </w:rPr>
        <w:tab/>
      </w:r>
    </w:p>
    <w:p w:rsidR="00486E2B" w:rsidRPr="00486E2B" w:rsidRDefault="00486E2B" w:rsidP="00486E2B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E2B">
        <w:rPr>
          <w:rFonts w:ascii="Times New Roman" w:eastAsia="Calibri" w:hAnsi="Times New Roman" w:cs="Times New Roman"/>
          <w:sz w:val="28"/>
          <w:szCs w:val="28"/>
        </w:rPr>
        <w:tab/>
        <w:t xml:space="preserve">Дефицит бюджета муниципального образования Центральное Веневского района на 2021 год в сумме 2 723,9 тыс. рублей и на 2022 год в сумме 2 291,1 тыс. рублей. </w:t>
      </w:r>
    </w:p>
    <w:p w:rsidR="00486E2B" w:rsidRPr="00486E2B" w:rsidRDefault="00486E2B" w:rsidP="00486E2B">
      <w:pPr>
        <w:tabs>
          <w:tab w:val="left" w:pos="2151"/>
          <w:tab w:val="center" w:pos="4677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6E2B" w:rsidRPr="00486E2B" w:rsidRDefault="00486E2B" w:rsidP="00486E2B">
      <w:pPr>
        <w:tabs>
          <w:tab w:val="left" w:pos="1825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6E2B" w:rsidRPr="00486E2B" w:rsidRDefault="00486E2B" w:rsidP="00486E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6E2B" w:rsidRPr="00486E2B" w:rsidRDefault="00486E2B" w:rsidP="00486E2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33929" w:rsidRDefault="00533929" w:rsidP="00486E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AE4" w:rsidRPr="004D17E5" w:rsidRDefault="00235AE4" w:rsidP="001F09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Pr="00705744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Pr="00EC7974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33929" w:rsidRPr="005A186B" w:rsidRDefault="00533929" w:rsidP="00533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29" w:rsidRDefault="00533929" w:rsidP="00533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929" w:rsidRPr="004341A8" w:rsidRDefault="00533929" w:rsidP="00533929">
      <w:pPr>
        <w:rPr>
          <w:rFonts w:ascii="Times New Roman" w:hAnsi="Times New Roman" w:cs="Times New Roman"/>
          <w:sz w:val="28"/>
          <w:szCs w:val="28"/>
        </w:rPr>
      </w:pPr>
    </w:p>
    <w:p w:rsidR="00533929" w:rsidRPr="000675EF" w:rsidRDefault="00533929" w:rsidP="00533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Pr="00705744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29" w:rsidRPr="00EC7974" w:rsidRDefault="00533929" w:rsidP="0053392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33929" w:rsidRPr="005A186B" w:rsidRDefault="00533929" w:rsidP="005339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29" w:rsidRDefault="00533929" w:rsidP="005339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1A8" w:rsidRPr="004341A8" w:rsidRDefault="004341A8" w:rsidP="004341A8">
      <w:pPr>
        <w:rPr>
          <w:rFonts w:ascii="Times New Roman" w:hAnsi="Times New Roman" w:cs="Times New Roman"/>
          <w:sz w:val="28"/>
          <w:szCs w:val="28"/>
        </w:rPr>
      </w:pPr>
    </w:p>
    <w:p w:rsidR="004341A8" w:rsidRPr="000675EF" w:rsidRDefault="004341A8" w:rsidP="000675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41A8" w:rsidRPr="000675EF" w:rsidSect="000675E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B8"/>
    <w:rsid w:val="000638C3"/>
    <w:rsid w:val="000675EF"/>
    <w:rsid w:val="001F0915"/>
    <w:rsid w:val="00235AE4"/>
    <w:rsid w:val="002C0A3C"/>
    <w:rsid w:val="00312154"/>
    <w:rsid w:val="004341A8"/>
    <w:rsid w:val="00486E2B"/>
    <w:rsid w:val="004C014B"/>
    <w:rsid w:val="00533929"/>
    <w:rsid w:val="005A72B8"/>
    <w:rsid w:val="00724F16"/>
    <w:rsid w:val="00BA03C4"/>
    <w:rsid w:val="00C8628D"/>
    <w:rsid w:val="00E470ED"/>
    <w:rsid w:val="00EE5711"/>
    <w:rsid w:val="00F1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F284A-E8C2-4D9D-8CF2-8A0D63E2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9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2019-02-18T08:11:00Z</dcterms:created>
  <dcterms:modified xsi:type="dcterms:W3CDTF">2019-12-26T08:34:00Z</dcterms:modified>
</cp:coreProperties>
</file>