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52" w:rsidRPr="00742E52" w:rsidRDefault="00742E52" w:rsidP="00742E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E52">
        <w:rPr>
          <w:rFonts w:ascii="Times New Roman" w:hAnsi="Times New Roman" w:cs="Times New Roman"/>
          <w:b/>
          <w:sz w:val="28"/>
          <w:szCs w:val="28"/>
        </w:rPr>
        <w:t>«Материалы контрольных мероприятий по противодействию коррупции</w:t>
      </w:r>
    </w:p>
    <w:p w:rsidR="001568AB" w:rsidRDefault="00742E52" w:rsidP="00742E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E52">
        <w:rPr>
          <w:rFonts w:ascii="Times New Roman" w:hAnsi="Times New Roman" w:cs="Times New Roman"/>
          <w:b/>
          <w:sz w:val="28"/>
          <w:szCs w:val="28"/>
        </w:rPr>
        <w:t>за март-апрель 2019 года»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42E52" w:rsidRDefault="00742E52" w:rsidP="00742E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E52" w:rsidRDefault="00742E52" w:rsidP="00742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Проведенным в марте – апреле 2019 года контрольным мероприятием в МУП «Благоустройство Веневского района» проверкой отдельных вопросов финансово хозяйственной деятельности за период с 01.09.2015 по 31.12.2016 и с 01.07.2018 по 31.03. 2019 установлено: </w:t>
      </w:r>
    </w:p>
    <w:p w:rsidR="00742E52" w:rsidRDefault="00742E52" w:rsidP="00742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В нарушение ст. 34 БК РФ, определяющей при осуществлении закупок принцип результативности и эффективности использования бюджетных средств муниципальным предприятием оказано работ, услуг в 2018 году по минимальным контрактам с администрацией Веневского района на общую сумму 6 188,5 тыс. руб., НДС не облагается. </w:t>
      </w:r>
    </w:p>
    <w:p w:rsidR="009E1C49" w:rsidRDefault="009E1C49" w:rsidP="00742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тоже время, по представленным актам о приемке выполненных работ, услуг, подписанных должностными лицами администрации МО Веневский район и МУП «Благоустройство Веневского района», сумма НДС за 2018 год составила 944,0 тыс. рублей.</w:t>
      </w:r>
    </w:p>
    <w:p w:rsidR="009E1C49" w:rsidRDefault="009E1C49" w:rsidP="00742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ходе проведения данного контрольного мероприятия Предприятием перечислено в федеральный бюджет полученный с заказчиков НДС за выполненные работы (услуги) в период 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1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квартала 2018 года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2019 годам в сумме 1101,3 тыс. рублей.</w:t>
      </w:r>
    </w:p>
    <w:p w:rsidR="009E1C49" w:rsidRPr="009E1C49" w:rsidRDefault="009E1C49" w:rsidP="00742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В течении февраля – марта 2019 года предприятием списано в расход бензин АИ-92 в количестве 878 литров на сумму 35,8 тыс. руб. на арендованный у директора предприятия легковой автомобиль, на момент проведения контрольного мероприятия не зарегистрированный за ним право собственности. </w:t>
      </w:r>
      <w:bookmarkStart w:id="0" w:name="_GoBack"/>
      <w:bookmarkEnd w:id="0"/>
    </w:p>
    <w:sectPr w:rsidR="009E1C49" w:rsidRPr="009E1C49" w:rsidSect="00742E52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A4"/>
    <w:rsid w:val="001568AB"/>
    <w:rsid w:val="00742E52"/>
    <w:rsid w:val="009E1C49"/>
    <w:rsid w:val="00E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33FE4-790F-4F21-A6BC-000AD017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E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2019-05-07T08:43:00Z</dcterms:created>
  <dcterms:modified xsi:type="dcterms:W3CDTF">2019-05-07T09:02:00Z</dcterms:modified>
</cp:coreProperties>
</file>