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7F" w:rsidRPr="00EF2A44" w:rsidRDefault="00B7677F" w:rsidP="00B7677F">
      <w:pPr>
        <w:ind w:left="-567"/>
        <w:jc w:val="center"/>
        <w:rPr>
          <w:rFonts w:ascii="Times New Roman" w:hAnsi="Times New Roman"/>
          <w:b/>
          <w:sz w:val="28"/>
          <w:szCs w:val="28"/>
          <w:u w:val="single"/>
        </w:rPr>
      </w:pPr>
      <w:r w:rsidRPr="00EF2A44">
        <w:rPr>
          <w:rFonts w:ascii="Times New Roman" w:hAnsi="Times New Roman"/>
          <w:b/>
          <w:sz w:val="28"/>
          <w:szCs w:val="28"/>
          <w:u w:val="single"/>
        </w:rPr>
        <w:t>3. МЕТОДИЧЕСКИЕ МАТЕРИАЛЫ (Скачать)</w:t>
      </w:r>
    </w:p>
    <w:p w:rsidR="00B7677F" w:rsidRPr="0058437F" w:rsidRDefault="00B7677F" w:rsidP="00B7677F">
      <w:pPr>
        <w:ind w:left="-567"/>
        <w:jc w:val="both"/>
        <w:rPr>
          <w:rFonts w:ascii="Times New Roman" w:hAnsi="Times New Roman"/>
          <w:sz w:val="28"/>
          <w:szCs w:val="28"/>
        </w:rPr>
      </w:pPr>
    </w:p>
    <w:p w:rsidR="00B7677F" w:rsidRPr="00B43448" w:rsidRDefault="00B7677F" w:rsidP="00B7677F">
      <w:pPr>
        <w:jc w:val="center"/>
        <w:rPr>
          <w:rFonts w:ascii="Times New Roman" w:eastAsia="Times New Roman" w:hAnsi="Times New Roman"/>
          <w:sz w:val="28"/>
          <w:szCs w:val="28"/>
        </w:rPr>
      </w:pPr>
      <w:r w:rsidRPr="00B43448">
        <w:rPr>
          <w:rFonts w:ascii="Times New Roman" w:hAnsi="Times New Roman"/>
          <w:noProof/>
          <w:sz w:val="28"/>
          <w:szCs w:val="28"/>
          <w:lang w:eastAsia="ru-RU"/>
        </w:rPr>
        <w:drawing>
          <wp:inline distT="0" distB="0" distL="0" distR="0" wp14:anchorId="1F82AE52" wp14:editId="73663DAD">
            <wp:extent cx="476250" cy="476250"/>
            <wp:effectExtent l="0" t="0" r="0" b="0"/>
            <wp:docPr id="1" name="Рисунок 1" descr="Российская Феде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ссийская Федерац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7677F" w:rsidRPr="00B43448" w:rsidRDefault="00B7677F" w:rsidP="00B7677F">
      <w:pPr>
        <w:jc w:val="center"/>
        <w:rPr>
          <w:rFonts w:ascii="Times New Roman" w:hAnsi="Times New Roman"/>
          <w:sz w:val="28"/>
          <w:szCs w:val="28"/>
        </w:rPr>
      </w:pPr>
      <w:r w:rsidRPr="00B43448">
        <w:rPr>
          <w:rFonts w:ascii="Times New Roman" w:hAnsi="Times New Roman"/>
          <w:sz w:val="28"/>
          <w:szCs w:val="28"/>
        </w:rPr>
        <w:t>Российская Федерация</w:t>
      </w:r>
    </w:p>
    <w:p w:rsidR="00B7677F" w:rsidRPr="00B43448" w:rsidRDefault="00B7677F" w:rsidP="00B7677F">
      <w:pPr>
        <w:jc w:val="center"/>
        <w:rPr>
          <w:rFonts w:ascii="Times New Roman" w:hAnsi="Times New Roman"/>
          <w:sz w:val="28"/>
          <w:szCs w:val="28"/>
        </w:rPr>
      </w:pPr>
      <w:r w:rsidRPr="00B43448">
        <w:rPr>
          <w:rFonts w:ascii="Times New Roman" w:hAnsi="Times New Roman"/>
          <w:sz w:val="28"/>
          <w:szCs w:val="28"/>
        </w:rPr>
        <w:t>Письмо от 15 октября 2012 года № 18-2/10/1-2088</w:t>
      </w:r>
    </w:p>
    <w:p w:rsidR="00B7677F" w:rsidRPr="00B43448" w:rsidRDefault="00B7677F" w:rsidP="00B7677F">
      <w:pPr>
        <w:jc w:val="center"/>
        <w:rPr>
          <w:rFonts w:ascii="Times New Roman" w:hAnsi="Times New Roman"/>
          <w:sz w:val="28"/>
          <w:szCs w:val="28"/>
        </w:rPr>
      </w:pPr>
      <w:r w:rsidRPr="00B43448">
        <w:rPr>
          <w:rFonts w:ascii="Times New Roman" w:hAnsi="Times New Roman"/>
          <w:sz w:val="28"/>
          <w:szCs w:val="28"/>
        </w:rPr>
        <w:t>Об обзоре типовых случаев конфликта интересов на государственной службе Российской Федерации и порядке их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Принято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Министерством труда и социального развития Российской Федерации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15 октября 2012 года</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Во исполнение решения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С.Б. Иванова Минтруд России направляет обзор типовых случаев конфликта интересов на государственной службе Российской Федерации и порядка их урегулирования (далее - Обзор).</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целях обеспечения единого подхода к урегулированию конфликта интересов федеральным государственным органам необходимо с учетом специфики их деятельности подготовить на основе Обзора соответствующие памятки государственным служащим.</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Минтруду России поручено провести мониторинг разработки федеральными государственными органами указанных памяток, о результатах которого доложить в президиум Совета при Президенте Российской Федерации по противодействию коррупции.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Учитывая изложенное, прошу представить информацию о проделанной работе в срок до 21 декабря 2012 года, в том числе на электронную почту KazminAS@rosminzdrav.ru.</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М.А.ТОПИЛИН</w:t>
      </w:r>
    </w:p>
    <w:p w:rsidR="00B7677F" w:rsidRPr="00B43448" w:rsidRDefault="00B7677F" w:rsidP="00B7677F">
      <w:pPr>
        <w:jc w:val="both"/>
        <w:rPr>
          <w:rFonts w:ascii="Times New Roman" w:hAnsi="Times New Roman"/>
          <w:sz w:val="28"/>
          <w:szCs w:val="28"/>
        </w:rPr>
      </w:pPr>
    </w:p>
    <w:p w:rsidR="00B7677F" w:rsidRPr="00B43448" w:rsidRDefault="00B7677F" w:rsidP="00B7677F">
      <w:pPr>
        <w:jc w:val="both"/>
        <w:rPr>
          <w:rFonts w:ascii="Times New Roman" w:hAnsi="Times New Roman"/>
          <w:sz w:val="28"/>
          <w:szCs w:val="28"/>
        </w:rPr>
      </w:pPr>
    </w:p>
    <w:p w:rsidR="00B7677F" w:rsidRPr="00B43448" w:rsidRDefault="00B7677F" w:rsidP="00B7677F">
      <w:pPr>
        <w:jc w:val="both"/>
        <w:rPr>
          <w:rFonts w:ascii="Times New Roman" w:hAnsi="Times New Roman"/>
          <w:sz w:val="28"/>
          <w:szCs w:val="28"/>
        </w:rPr>
      </w:pPr>
    </w:p>
    <w:p w:rsidR="00B7677F" w:rsidRDefault="00B7677F" w:rsidP="00B7677F">
      <w:pPr>
        <w:jc w:val="both"/>
        <w:rPr>
          <w:rFonts w:ascii="Times New Roman" w:hAnsi="Times New Roman"/>
          <w:sz w:val="28"/>
          <w:szCs w:val="28"/>
        </w:rPr>
      </w:pPr>
    </w:p>
    <w:p w:rsidR="00B7677F" w:rsidRDefault="00B7677F" w:rsidP="00B7677F">
      <w:pPr>
        <w:jc w:val="both"/>
        <w:rPr>
          <w:rFonts w:ascii="Times New Roman" w:hAnsi="Times New Roman"/>
          <w:sz w:val="28"/>
          <w:szCs w:val="28"/>
        </w:rPr>
      </w:pPr>
    </w:p>
    <w:p w:rsidR="00B7677F" w:rsidRDefault="00B7677F" w:rsidP="00B7677F">
      <w:pPr>
        <w:jc w:val="both"/>
        <w:rPr>
          <w:rFonts w:ascii="Times New Roman" w:hAnsi="Times New Roman"/>
          <w:sz w:val="28"/>
          <w:szCs w:val="28"/>
        </w:rPr>
      </w:pP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Приложение от 15 октября 2012 года № 18-2/10/1-2088</w:t>
      </w:r>
    </w:p>
    <w:p w:rsidR="00B7677F" w:rsidRPr="00B43448" w:rsidRDefault="00B7677F" w:rsidP="00B7677F">
      <w:pPr>
        <w:jc w:val="both"/>
        <w:rPr>
          <w:rFonts w:ascii="Times New Roman" w:hAnsi="Times New Roman"/>
          <w:sz w:val="28"/>
          <w:szCs w:val="28"/>
        </w:rPr>
      </w:pPr>
    </w:p>
    <w:p w:rsidR="00B7677F" w:rsidRPr="00B43448" w:rsidRDefault="00B7677F" w:rsidP="00B7677F">
      <w:pPr>
        <w:jc w:val="both"/>
        <w:rPr>
          <w:rFonts w:ascii="Times New Roman" w:hAnsi="Times New Roman"/>
          <w:sz w:val="28"/>
          <w:szCs w:val="28"/>
        </w:rPr>
      </w:pPr>
      <w:r w:rsidRPr="00B43448">
        <w:rPr>
          <w:rFonts w:ascii="Times New Roman" w:hAnsi="Times New Roman"/>
          <w:b/>
          <w:bCs/>
          <w:sz w:val="28"/>
          <w:szCs w:val="28"/>
        </w:rPr>
        <w:t>Обзор типовых ситуаций конфликта интересов на государственной службе Российской Федерации и порядка их урегулирования</w:t>
      </w:r>
    </w:p>
    <w:p w:rsidR="00B7677F" w:rsidRPr="00B43448" w:rsidRDefault="00B7677F" w:rsidP="00B7677F">
      <w:pPr>
        <w:jc w:val="both"/>
        <w:rPr>
          <w:rFonts w:ascii="Times New Roman" w:hAnsi="Times New Roman"/>
          <w:sz w:val="28"/>
          <w:szCs w:val="28"/>
        </w:rPr>
      </w:pP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Введение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соответствии с частью 1 статьи 10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Согласно части 1 статьи 19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При этом, в соответствии с частью 3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 N 79-ФЗ &lt;1&gt;, а </w:t>
      </w:r>
      <w:r w:rsidRPr="00B43448">
        <w:rPr>
          <w:rFonts w:ascii="Times New Roman" w:hAnsi="Times New Roman"/>
          <w:sz w:val="28"/>
          <w:szCs w:val="28"/>
        </w:rPr>
        <w:lastRenderedPageBreak/>
        <w:t>также для граждан или организаций, с которыми гражданский служащий связан финансовыми или иными обязательствами.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&lt;1&gt; Родители, супруги, дети, братья, сестры, а также братья, сестры, родители и дети супругов, супруги детей.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выполнение иной оплачиваемой работы;</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владение ценными бумагами, банковскими вкладами;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получение подарков и услуг;</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имущественные обязательства и судебные разбирательства;</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взаимодействие с бывшим работодателем и трудоустройство после увольнения с государственной службы;</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w:t>
      </w:r>
      <w:r w:rsidRPr="00B43448">
        <w:rPr>
          <w:rFonts w:ascii="Times New Roman" w:hAnsi="Times New Roman"/>
          <w:sz w:val="28"/>
          <w:szCs w:val="28"/>
        </w:rPr>
        <w:lastRenderedPageBreak/>
        <w:t>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Кроме того, при определении содержания функций государственного управления учитывалось следующее.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Частью 4 статьи 1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Для целей настоящего обзора осуществление "функций государственного управления" предполагает, в том числе: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осуществление государственного надзора и контроля;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подготовку и принятие решений об отсрочке уплаты налогов и сборов;</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лицензирование отдельных видов деятельности, выдача разрешений на отдельные виды работ и иные действия;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проведение государственной экспертизы и выдача заключений;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возбуждение и рассмотрение дел об административных правонарушениях, проведение административного расследования;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lastRenderedPageBreak/>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представление в судебных органах прав и законных интересов Российской Федерации, субъектов Российской Федерации;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закон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законом N 273-ФЗ и статьями 17, 18 и 20 Федерального закона N 79-ФЗ, распространяются на иные виды государственной службы.</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С принятием Федерального закона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11 Федерального закона N 273-ФЗ.</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lastRenderedPageBreak/>
        <w:t>В частности, частью 2 статьи 11 Федерального закона N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установленного пунктом 10). В этой связи необходимо учитывать, что статьей 59.3 Федерального закона N 79-ФЗ установлен специальный порядок применения взысканий за коррупционные правонарушения;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lastRenderedPageBreak/>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Так, 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Типовые ситуации конфликта интересов на государственной службе Российской Федерации и порядок их урегулирования</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1.</w:t>
      </w:r>
      <w:r w:rsidRPr="00B43448">
        <w:rPr>
          <w:rFonts w:ascii="Times New Roman" w:hAnsi="Times New Roman"/>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lastRenderedPageBreak/>
        <w:t>1.1.</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Комментарий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 xml:space="preserve">- </w:t>
      </w:r>
      <w:r w:rsidRPr="00B43448">
        <w:rPr>
          <w:rFonts w:ascii="Times New Roman" w:hAnsi="Times New Roman"/>
          <w:sz w:val="28"/>
          <w:szCs w:val="28"/>
        </w:rPr>
        <w:t>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 xml:space="preserve">- </w:t>
      </w:r>
      <w:r w:rsidRPr="00B43448">
        <w:rPr>
          <w:rFonts w:ascii="Times New Roman" w:hAnsi="Times New Roman"/>
          <w:sz w:val="28"/>
          <w:szCs w:val="28"/>
        </w:rPr>
        <w:t>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w:t>
      </w:r>
      <w:r w:rsidRPr="00B43448">
        <w:rPr>
          <w:rFonts w:ascii="Times New Roman" w:hAnsi="Times New Roman"/>
          <w:sz w:val="28"/>
          <w:szCs w:val="28"/>
        </w:rPr>
        <w:lastRenderedPageBreak/>
        <w:t>предоставлении таких услуг родственникам в большинстве случаев является незначительной.</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2.</w:t>
      </w:r>
      <w:r w:rsidRPr="00B43448">
        <w:rPr>
          <w:rFonts w:ascii="Times New Roman" w:hAnsi="Times New Roman"/>
          <w:sz w:val="28"/>
          <w:szCs w:val="28"/>
        </w:rPr>
        <w:t>Конфликт интересов, связанный с выполнением иной оплачиваемой работы</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2.1.</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w:t>
      </w:r>
      <w:r w:rsidRPr="00B43448">
        <w:rPr>
          <w:rFonts w:ascii="Times New Roman" w:hAnsi="Times New Roman"/>
          <w:sz w:val="28"/>
          <w:szCs w:val="28"/>
        </w:rPr>
        <w:lastRenderedPageBreak/>
        <w:t>рекомендуется отказаться от выполнения иной оплачиваемой работы в данной организации.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Комментарий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соответствии с частью 2 статьи 14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3 статьи 19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w:t>
      </w:r>
      <w:r w:rsidRPr="00B43448">
        <w:rPr>
          <w:rFonts w:ascii="Times New Roman" w:hAnsi="Times New Roman"/>
          <w:sz w:val="28"/>
          <w:szCs w:val="28"/>
        </w:rPr>
        <w:lastRenderedPageBreak/>
        <w:t>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2.2.</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 xml:space="preserve">- </w:t>
      </w:r>
      <w:r w:rsidRPr="00B43448">
        <w:rPr>
          <w:rFonts w:ascii="Times New Roman" w:hAnsi="Times New Roman"/>
          <w:sz w:val="28"/>
          <w:szCs w:val="28"/>
        </w:rPr>
        <w:t>услуги, предоставляемые организацией, оказывающей платные услуги, связаны с должностными обязанностями государственного служащего;</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 xml:space="preserve">- </w:t>
      </w:r>
      <w:r w:rsidRPr="00B43448">
        <w:rPr>
          <w:rFonts w:ascii="Times New Roman" w:hAnsi="Times New Roman"/>
          <w:sz w:val="28"/>
          <w:szCs w:val="28"/>
        </w:rPr>
        <w:t>государственный служащий непосредственно участвует в предоставлении услуг организации, получающей платные услуги;</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lastRenderedPageBreak/>
        <w:t xml:space="preserve">- </w:t>
      </w:r>
      <w:r w:rsidRPr="00B43448">
        <w:rPr>
          <w:rFonts w:ascii="Times New Roman" w:hAnsi="Times New Roman"/>
          <w:sz w:val="28"/>
          <w:szCs w:val="28"/>
        </w:rPr>
        <w:t>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Комментарий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2.3.</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w:t>
      </w:r>
      <w:r w:rsidRPr="00B43448">
        <w:rPr>
          <w:rFonts w:ascii="Times New Roman" w:hAnsi="Times New Roman"/>
          <w:sz w:val="28"/>
          <w:szCs w:val="28"/>
        </w:rPr>
        <w:lastRenderedPageBreak/>
        <w:t>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2.4.</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2.5.</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Представителю нанимателя рекомендуется вывести государственного служащего из состава комиссии по размещению заказа на время проведения </w:t>
      </w:r>
      <w:r w:rsidRPr="00B43448">
        <w:rPr>
          <w:rFonts w:ascii="Times New Roman" w:hAnsi="Times New Roman"/>
          <w:sz w:val="28"/>
          <w:szCs w:val="28"/>
        </w:rPr>
        <w:lastRenderedPageBreak/>
        <w:t>конкурса, в результате которого у государственного служащего есть личная заинтересованность.</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3.</w:t>
      </w:r>
      <w:r w:rsidRPr="00B43448">
        <w:rPr>
          <w:rFonts w:ascii="Times New Roman" w:hAnsi="Times New Roman"/>
          <w:sz w:val="28"/>
          <w:szCs w:val="28"/>
        </w:rPr>
        <w:t>Конфликт интересов, связанный с владением ценными бумагами, банковскими вкладами</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3.1.</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Комментарий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lastRenderedPageBreak/>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При рассмотрении данной ситуации необходимо отметить, что отсутствует коллизия норм статей 11 и 12.3 Федерального закона N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N 79-ФЗ). Такие предписания являются общим для всех государственных служащих запретом, связанным с государственной службой.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то же время в статье 11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3.2.</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w:t>
      </w:r>
      <w:r w:rsidRPr="00B43448">
        <w:rPr>
          <w:rFonts w:ascii="Times New Roman" w:hAnsi="Times New Roman"/>
          <w:sz w:val="28"/>
          <w:szCs w:val="28"/>
        </w:rPr>
        <w:lastRenderedPageBreak/>
        <w:t>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4.</w:t>
      </w:r>
      <w:r w:rsidRPr="00B43448">
        <w:rPr>
          <w:rFonts w:ascii="Times New Roman" w:hAnsi="Times New Roman"/>
          <w:sz w:val="28"/>
          <w:szCs w:val="28"/>
        </w:rPr>
        <w:t>Конфликт интересов, связанный с получением подарков и услуг</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4.1.</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lastRenderedPageBreak/>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 xml:space="preserve">- </w:t>
      </w:r>
      <w:r w:rsidRPr="00B43448">
        <w:rPr>
          <w:rFonts w:ascii="Times New Roman" w:hAnsi="Times New Roman"/>
          <w:sz w:val="28"/>
          <w:szCs w:val="28"/>
        </w:rPr>
        <w:t>указать государственному служащему, что факт получения подарков влечет конфликт интересов;</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 xml:space="preserve">- </w:t>
      </w:r>
      <w:r w:rsidRPr="00B43448">
        <w:rPr>
          <w:rFonts w:ascii="Times New Roman" w:hAnsi="Times New Roman"/>
          <w:sz w:val="28"/>
          <w:szCs w:val="28"/>
        </w:rPr>
        <w:t>предложить вернуть соответствующий подарок или компенсировать его стоимость;</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 xml:space="preserve">- </w:t>
      </w:r>
      <w:r w:rsidRPr="00B43448">
        <w:rPr>
          <w:rFonts w:ascii="Times New Roman" w:hAnsi="Times New Roman"/>
          <w:sz w:val="28"/>
          <w:szCs w:val="28"/>
        </w:rP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Комментарий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w:t>
      </w:r>
      <w:r w:rsidRPr="00B43448">
        <w:rPr>
          <w:rFonts w:ascii="Times New Roman" w:hAnsi="Times New Roman"/>
          <w:sz w:val="28"/>
          <w:szCs w:val="28"/>
        </w:rPr>
        <w:lastRenderedPageBreak/>
        <w:t>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4.2.</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4.3.</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получает подарки от своего непосредственного подчиненного.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lastRenderedPageBreak/>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5.</w:t>
      </w:r>
      <w:r w:rsidRPr="00B43448">
        <w:rPr>
          <w:rFonts w:ascii="Times New Roman" w:hAnsi="Times New Roman"/>
          <w:sz w:val="28"/>
          <w:szCs w:val="28"/>
        </w:rPr>
        <w:t>Конфликт интересов, связанный с имущественными обязательствами и судебными разбирательствами</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5.1.</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5.2.</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lastRenderedPageBreak/>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5.3.</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5.4.</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w:t>
      </w:r>
      <w:r w:rsidRPr="00B43448">
        <w:rPr>
          <w:rFonts w:ascii="Times New Roman" w:hAnsi="Times New Roman"/>
          <w:sz w:val="28"/>
          <w:szCs w:val="28"/>
        </w:rPr>
        <w:lastRenderedPageBreak/>
        <w:t>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6.</w:t>
      </w:r>
      <w:r w:rsidRPr="00B43448">
        <w:rPr>
          <w:rFonts w:ascii="Times New Roman" w:hAnsi="Times New Roman"/>
          <w:sz w:val="28"/>
          <w:szCs w:val="28"/>
        </w:rPr>
        <w:t>Конфликт интересов, связанный с взаимодействием с бывшим работодателем и трудоустройством после увольнения с государственной службы</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6.1.</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Комментарий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w:t>
      </w:r>
      <w:r w:rsidRPr="00B43448">
        <w:rPr>
          <w:rFonts w:ascii="Times New Roman" w:hAnsi="Times New Roman"/>
          <w:sz w:val="28"/>
          <w:szCs w:val="28"/>
        </w:rPr>
        <w:lastRenderedPageBreak/>
        <w:t>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Тем не менее, следует учитывать, что в соответствии с пунктом 5 части 1 статьи 18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6.2.</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 xml:space="preserve">- </w:t>
      </w:r>
      <w:r w:rsidRPr="00B43448">
        <w:rPr>
          <w:rFonts w:ascii="Times New Roman" w:hAnsi="Times New Roman"/>
          <w:sz w:val="28"/>
          <w:szCs w:val="28"/>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 xml:space="preserve">- </w:t>
      </w:r>
      <w:r w:rsidRPr="00B43448">
        <w:rPr>
          <w:rFonts w:ascii="Times New Roman" w:hAnsi="Times New Roman"/>
          <w:sz w:val="28"/>
          <w:szCs w:val="28"/>
        </w:rPr>
        <w:t xml:space="preserve">бывший государственный служащий создает собственную организацию, существенной частью деятельности которой является взаимодействие с </w:t>
      </w:r>
      <w:r w:rsidRPr="00B43448">
        <w:rPr>
          <w:rFonts w:ascii="Times New Roman" w:hAnsi="Times New Roman"/>
          <w:sz w:val="28"/>
          <w:szCs w:val="28"/>
        </w:rPr>
        <w:lastRenderedPageBreak/>
        <w:t>государственным органом, в котором государственный служащий ранее замещал должность;</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 xml:space="preserve">- </w:t>
      </w:r>
      <w:r w:rsidRPr="00B43448">
        <w:rPr>
          <w:rFonts w:ascii="Times New Roman" w:hAnsi="Times New Roman"/>
          <w:sz w:val="28"/>
          <w:szCs w:val="28"/>
        </w:rPr>
        <w:t>государственный служащий продвигает определенные проекты с тем, чтобы после увольнения с государственной службы заниматься их реализацией.</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7.</w:t>
      </w:r>
      <w:r w:rsidRPr="00B43448">
        <w:rPr>
          <w:rFonts w:ascii="Times New Roman" w:hAnsi="Times New Roman"/>
          <w:sz w:val="28"/>
          <w:szCs w:val="28"/>
        </w:rPr>
        <w:t>Ситуации, связанные с явным нарушением государственным служащим установленных запретов</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7.1.</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соответствии с пунктом 11 части 1 статьи 17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7.2.</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lastRenderedPageBreak/>
        <w:t>Комментарий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Данная ситуация в целом аналогична ситуации, рассмотренной в пункте 2.2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7.3.</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выполняет иную оплачиваемую работу в организациях, финансируемых иностранными государствами.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соответствии с пунктом 17 части 1 статьи 17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B7677F" w:rsidRPr="00B43448" w:rsidRDefault="00B7677F" w:rsidP="00B7677F">
      <w:pPr>
        <w:jc w:val="both"/>
        <w:rPr>
          <w:rFonts w:ascii="Times New Roman" w:hAnsi="Times New Roman"/>
          <w:sz w:val="28"/>
          <w:szCs w:val="28"/>
        </w:rPr>
      </w:pPr>
      <w:r w:rsidRPr="00B43448">
        <w:rPr>
          <w:rStyle w:val="ps-num"/>
          <w:rFonts w:ascii="Times New Roman" w:hAnsi="Times New Roman"/>
          <w:sz w:val="28"/>
          <w:szCs w:val="28"/>
        </w:rPr>
        <w:t>7.4.</w:t>
      </w:r>
      <w:r w:rsidRPr="00B43448">
        <w:rPr>
          <w:rFonts w:ascii="Times New Roman" w:hAnsi="Times New Roman"/>
          <w:sz w:val="28"/>
          <w:szCs w:val="28"/>
        </w:rPr>
        <w:t>Описание ситуации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lastRenderedPageBreak/>
        <w:t>Меры предотвращения и урегулирования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B7677F" w:rsidRPr="00B43448" w:rsidRDefault="00B7677F" w:rsidP="00B7677F">
      <w:pPr>
        <w:jc w:val="both"/>
        <w:rPr>
          <w:rFonts w:ascii="Times New Roman" w:eastAsia="Times New Roman" w:hAnsi="Times New Roman"/>
          <w:color w:val="000000"/>
          <w:sz w:val="28"/>
          <w:szCs w:val="28"/>
          <w:lang w:eastAsia="ru-RU"/>
        </w:rPr>
      </w:pPr>
      <w:r w:rsidRPr="00B43448">
        <w:rPr>
          <w:rFonts w:ascii="Times New Roman" w:eastAsia="Times New Roman" w:hAnsi="Times New Roman"/>
          <w:color w:val="000000"/>
          <w:sz w:val="28"/>
          <w:szCs w:val="28"/>
          <w:lang w:eastAsia="ru-RU"/>
        </w:rPr>
        <w:br/>
      </w:r>
    </w:p>
    <w:p w:rsidR="00B7677F" w:rsidRPr="00B43448" w:rsidRDefault="00B7677F" w:rsidP="00B7677F">
      <w:pPr>
        <w:jc w:val="both"/>
        <w:rPr>
          <w:rFonts w:ascii="Times New Roman" w:eastAsia="Times New Roman" w:hAnsi="Times New Roman"/>
          <w:sz w:val="28"/>
          <w:szCs w:val="28"/>
          <w:lang w:eastAsia="ru-RU"/>
        </w:rPr>
      </w:pPr>
    </w:p>
    <w:p w:rsidR="00B7677F" w:rsidRPr="00B43448" w:rsidRDefault="00B7677F" w:rsidP="00B7677F">
      <w:pPr>
        <w:jc w:val="center"/>
        <w:rPr>
          <w:rFonts w:ascii="Times New Roman" w:hAnsi="Times New Roman"/>
          <w:b/>
          <w:sz w:val="28"/>
          <w:szCs w:val="28"/>
        </w:rPr>
      </w:pPr>
      <w:r w:rsidRPr="00B43448">
        <w:rPr>
          <w:rFonts w:ascii="Times New Roman" w:eastAsia="Times New Roman" w:hAnsi="Times New Roman"/>
          <w:color w:val="000000"/>
          <w:sz w:val="28"/>
          <w:szCs w:val="28"/>
          <w:lang w:eastAsia="ru-RU"/>
        </w:rPr>
        <w:br/>
      </w:r>
      <w:r w:rsidRPr="00B43448">
        <w:rPr>
          <w:rFonts w:ascii="Times New Roman" w:hAnsi="Times New Roman"/>
          <w:b/>
          <w:sz w:val="28"/>
          <w:szCs w:val="28"/>
        </w:rPr>
        <w:t xml:space="preserve">Письмо Минтруда России №18-2/10/2-1490 от 19 марта </w:t>
      </w:r>
      <w:smartTag w:uri="urn:schemas-microsoft-com:office:smarttags" w:element="metricconverter">
        <w:smartTagPr>
          <w:attr w:name="ProductID" w:val="2013 г"/>
        </w:smartTagPr>
        <w:r w:rsidRPr="00B43448">
          <w:rPr>
            <w:rFonts w:ascii="Times New Roman" w:hAnsi="Times New Roman"/>
            <w:b/>
            <w:sz w:val="28"/>
            <w:szCs w:val="28"/>
          </w:rPr>
          <w:t>2013 г</w:t>
        </w:r>
      </w:smartTag>
      <w:r w:rsidRPr="00B43448">
        <w:rPr>
          <w:rFonts w:ascii="Times New Roman" w:hAnsi="Times New Roman"/>
          <w:b/>
          <w:sz w:val="28"/>
          <w:szCs w:val="28"/>
        </w:rPr>
        <w:t xml:space="preserve">. Комплекс </w:t>
      </w:r>
      <w:r w:rsidRPr="00B43448">
        <w:rPr>
          <w:rFonts w:ascii="Times New Roman" w:hAnsi="Times New Roman"/>
          <w:b/>
          <w:sz w:val="28"/>
          <w:szCs w:val="28"/>
        </w:rPr>
        <w:lastRenderedPageBreak/>
        <w:t>мер, направленных на привлечение государственных и муниципальных служащих к противодействию коррупции</w:t>
      </w:r>
    </w:p>
    <w:p w:rsidR="00B7677F" w:rsidRPr="00B43448" w:rsidRDefault="00B7677F" w:rsidP="00B7677F">
      <w:pPr>
        <w:jc w:val="both"/>
        <w:rPr>
          <w:rFonts w:ascii="Times New Roman" w:hAnsi="Times New Roman"/>
          <w:b/>
          <w:sz w:val="28"/>
          <w:szCs w:val="28"/>
        </w:rPr>
      </w:pPr>
    </w:p>
    <w:p w:rsidR="00B7677F" w:rsidRPr="00B43448" w:rsidRDefault="00B7677F" w:rsidP="00B7677F">
      <w:pPr>
        <w:ind w:firstLine="708"/>
        <w:jc w:val="both"/>
        <w:rPr>
          <w:rFonts w:ascii="Times New Roman" w:hAnsi="Times New Roman"/>
          <w:sz w:val="28"/>
          <w:szCs w:val="28"/>
        </w:rPr>
      </w:pPr>
      <w:r w:rsidRPr="00B43448">
        <w:rPr>
          <w:rFonts w:ascii="Times New Roman" w:hAnsi="Times New Roman"/>
          <w:sz w:val="28"/>
          <w:szCs w:val="28"/>
        </w:rPr>
        <w:t xml:space="preserve">I. Организация антикоррупционной деятельности в федеральных государственных органах, государственных органах субъектов Российской Федерации, органах местного самоуправления, аппаратах избирательных комиссий муниципальных образований С 2008 года в Российской Федерации проводится планомерная работа по формированию нормативной базы по профилактике и противодействию коррупции, отвечающей новейшим научным разработкам и современным международным требованиям прозрачности государственного управления. Для государственных и муниципальных служащих установлены четкие ограничения и запреты, определена ответственность за их нарушение. Наряду с этим выработан достаточный комплекс инструментов, обеспечивающих контроль за соблюдением антикоррупционных мер. Теперь перед каждым федеральным государственным органом, государственным органом субъекта Российской Федерации, органом местного самоуправления, аппаратом избирательной комиссии муниципального образования (далее – органы государственной власти и местного самоуправления) стоит задача эффективно использовать данные положения законодательства на практике. При этом весь массив норм антикоррупционного законодательства необходимо адаптировать таким образом, чтобы он функционировал в конкретном органе с учетом специфики реализуемых функций. Для этого должны быть использованы как правовые инструменты, напрямую вытекающие из федерального законодательства, так и любые организационные меры, объем которых не ограничен. Во многом возможность выбора организационного механизма возложена на правоприменителя и может различаться. Для стимулирования активности в данной деятельности в Национальном плане противодействия коррупции на 2012-2013 годы, утвержденном Указом Президента Российской Федерации от 13 марта </w:t>
      </w:r>
      <w:smartTag w:uri="urn:schemas-microsoft-com:office:smarttags" w:element="metricconverter">
        <w:smartTagPr>
          <w:attr w:name="ProductID" w:val="2012 г"/>
        </w:smartTagPr>
        <w:r w:rsidRPr="00B43448">
          <w:rPr>
            <w:rFonts w:ascii="Times New Roman" w:hAnsi="Times New Roman"/>
            <w:sz w:val="28"/>
            <w:szCs w:val="28"/>
          </w:rPr>
          <w:t>2012 г</w:t>
        </w:r>
      </w:smartTag>
      <w:r w:rsidRPr="00B43448">
        <w:rPr>
          <w:rFonts w:ascii="Times New Roman" w:hAnsi="Times New Roman"/>
          <w:sz w:val="28"/>
          <w:szCs w:val="28"/>
        </w:rPr>
        <w:t xml:space="preserve">. № 297 (далее – Национальный план противодействия коррупции), пристальное внимание уделяется работе,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 Реализацию мероприятий, направленных на противодействие коррупции, необходимо осуществлять систематически на плановой основе. В целях обеспечения единого подхода к организации антикоррупционной деятельности в федеральных органах исполнительной власти на заседании Правительственной комиссии по проведению административной реформы 15 июня </w:t>
      </w:r>
      <w:smartTag w:uri="urn:schemas-microsoft-com:office:smarttags" w:element="metricconverter">
        <w:smartTagPr>
          <w:attr w:name="ProductID" w:val="2012 г"/>
        </w:smartTagPr>
        <w:r w:rsidRPr="00B43448">
          <w:rPr>
            <w:rFonts w:ascii="Times New Roman" w:hAnsi="Times New Roman"/>
            <w:sz w:val="28"/>
            <w:szCs w:val="28"/>
          </w:rPr>
          <w:t>2012 г</w:t>
        </w:r>
      </w:smartTag>
      <w:r w:rsidRPr="00B43448">
        <w:rPr>
          <w:rFonts w:ascii="Times New Roman" w:hAnsi="Times New Roman"/>
          <w:sz w:val="28"/>
          <w:szCs w:val="28"/>
        </w:rPr>
        <w:t xml:space="preserve">. одобрен Типовой план противодействия коррупции федерального органа исполнительной власти. </w:t>
      </w:r>
      <w:r w:rsidRPr="00B43448">
        <w:rPr>
          <w:rFonts w:ascii="Times New Roman" w:hAnsi="Times New Roman"/>
          <w:sz w:val="28"/>
          <w:szCs w:val="28"/>
        </w:rPr>
        <w:lastRenderedPageBreak/>
        <w:t xml:space="preserve">Данный документ содержит комплекс мероприятий, которые прямо предусмотрены федеральными законами, указами Президента Российской Федерации, постановлениями Правительства Российской Федерации и поручениями. Деятельность остальных федеральных государственных органов планируется с учетом положений Национальной стратегии противодействия коррупции, утвержденной Указом Президента Российской Федерации от 13 апреля </w:t>
      </w:r>
      <w:smartTag w:uri="urn:schemas-microsoft-com:office:smarttags" w:element="metricconverter">
        <w:smartTagPr>
          <w:attr w:name="ProductID" w:val="2010 г"/>
        </w:smartTagPr>
        <w:r w:rsidRPr="00B43448">
          <w:rPr>
            <w:rFonts w:ascii="Times New Roman" w:hAnsi="Times New Roman"/>
            <w:sz w:val="28"/>
            <w:szCs w:val="28"/>
          </w:rPr>
          <w:t>2010 г</w:t>
        </w:r>
      </w:smartTag>
      <w:r w:rsidRPr="00B43448">
        <w:rPr>
          <w:rFonts w:ascii="Times New Roman" w:hAnsi="Times New Roman"/>
          <w:sz w:val="28"/>
          <w:szCs w:val="28"/>
        </w:rPr>
        <w:t>. № 460, и Национального плана противодействия коррупции. По итогам анализа информации о работе федеральных органов исполнительной власти по противодействию коррупции, включающей деятельность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и подразделений кадровых служб органов государственной власти и местного самоуправления по профилактике коррупционных и иных правонарушений выявляются проблемы, связанные зачастую с неинициативным подходом к планированию и организации данной деятельности. Результаты исследования показывают, что лишь небольшая часть федеральных органов исполнительной власти занимаются самостоятельным методическим сопровождением антикоррупционной деятельности по вопросам, напрямую не предусмотренным вышеуказанными программными документами. Отсутствие культуры антикорупционного поведения во многом порождает необратимые последствия. В этой связи вопросам идеологии борьбы с коррупцией, правовому просвещению и формированию правильных стереотипов поведения нужно уделять больше внимания. В целях повышения эффективности организации и методической поддержки деятельности подразделений кадровых служб по профилактике коррупционных и иных правонарушений подготовлен настоящий комплекс мер, направленных на привлечение государственных и муниципальных служащих к противодействию коррупции, который рекомендуется к использованию органами государственной власти и местного самоуправления.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 на основании данного комплекса мер.</w:t>
      </w:r>
    </w:p>
    <w:p w:rsidR="00B7677F" w:rsidRPr="00B43448" w:rsidRDefault="00B7677F" w:rsidP="00B7677F">
      <w:pPr>
        <w:ind w:firstLine="708"/>
        <w:jc w:val="both"/>
        <w:rPr>
          <w:rFonts w:ascii="Times New Roman" w:hAnsi="Times New Roman"/>
          <w:sz w:val="28"/>
          <w:szCs w:val="28"/>
        </w:rPr>
      </w:pPr>
    </w:p>
    <w:p w:rsidR="00B7677F" w:rsidRPr="00B43448" w:rsidRDefault="00B7677F" w:rsidP="00B7677F">
      <w:pPr>
        <w:ind w:firstLine="708"/>
        <w:jc w:val="both"/>
        <w:rPr>
          <w:rFonts w:ascii="Times New Roman" w:hAnsi="Times New Roman"/>
          <w:sz w:val="28"/>
          <w:szCs w:val="28"/>
        </w:rPr>
      </w:pPr>
      <w:r w:rsidRPr="00B43448">
        <w:rPr>
          <w:rFonts w:ascii="Times New Roman" w:hAnsi="Times New Roman"/>
          <w:sz w:val="28"/>
          <w:szCs w:val="28"/>
        </w:rPr>
        <w:t>II. Описание мер, направленных на привлечение государственных и муниципальных служащих к противодействию коррупции Мероприятия по привлечению государственных и муниципальных служащих к противодействию коррупции предлагается осуществлять по следующим направлениям:</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lastRenderedPageBreak/>
        <w:t>•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активизация участия государственных и муниципальных служащих в работе структурных подразделений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(далее – комиссии), осуществляющих функции по противодействию коррупции;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стимулирование государственных и муниципальных служащих к предоставлению информации о замеченных ими случаях коррупционных правонарушений, нарушениях требований к служебному поведению, ситуациях конфликта интересов;</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просвещение государственных и муниципальных служащих по вопросам антикоррупционной тематики и методическое обеспечение их профессиональной служебной деятельности.</w:t>
      </w:r>
    </w:p>
    <w:p w:rsidR="00B7677F" w:rsidRPr="00B43448" w:rsidRDefault="00B7677F" w:rsidP="00B7677F">
      <w:pPr>
        <w:jc w:val="both"/>
        <w:rPr>
          <w:rFonts w:ascii="Times New Roman" w:hAnsi="Times New Roman"/>
          <w:sz w:val="28"/>
          <w:szCs w:val="28"/>
        </w:rPr>
      </w:pPr>
    </w:p>
    <w:p w:rsidR="00B7677F" w:rsidRPr="00B43448" w:rsidRDefault="00B7677F" w:rsidP="00B7677F">
      <w:pPr>
        <w:ind w:firstLine="708"/>
        <w:jc w:val="both"/>
        <w:rPr>
          <w:rFonts w:ascii="Times New Roman" w:hAnsi="Times New Roman"/>
          <w:sz w:val="28"/>
          <w:szCs w:val="28"/>
        </w:rPr>
      </w:pPr>
      <w:r w:rsidRPr="00B43448">
        <w:rPr>
          <w:rFonts w:ascii="Times New Roman" w:hAnsi="Times New Roman"/>
          <w:sz w:val="28"/>
          <w:szCs w:val="28"/>
        </w:rPr>
        <w:t xml:space="preserve">1. 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 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 должностным лицам кадровых служб, ответственных за работу по профилактике коррупционных и иных правонарушений (далее – подразделение),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государственных (муниципальных) служащих по проекту нормативного правового акта предлагается при необходимости проводить рабочую встречу (серию встреч), заседания коллегий, соответствующих комиссий, офицерских собраний с участием представителей структурных подразделений государственного (муниципального) органа. В ходе указанных мероприятий следует обсуждать возможные подходы к формулированию соответствующих норм и те трудности, которые могут возникнуть при их реализации на практике. Представляется целесообразным проводить обсуждение как тех проектов актов, которые разрабатываются органом государственной власти и местного самоуправления самостоятельно, так и тех, которые разрабатываются на основе типовых нормативных правовых актов и методических рекомендаций. Рекомендуется не реже одного раза в год проводить обсуждения практики применения антикоррупционного </w:t>
      </w:r>
      <w:r w:rsidRPr="00B43448">
        <w:rPr>
          <w:rFonts w:ascii="Times New Roman" w:hAnsi="Times New Roman"/>
          <w:sz w:val="28"/>
          <w:szCs w:val="28"/>
        </w:rPr>
        <w:lastRenderedPageBreak/>
        <w:t>законодательства с сотрудниками органа государственной власти и местного самоуправления. В ходе встречи предлагается обсуждать, прежде всего, те трудности, с которыми государственные (муниципальные) служащие сталкиваются на практике при реализации тех или иных мер противодействия коррупции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Высказанные государственными (муниципальными) служащими замечания следует использовать при составлении писем в Минтруд России или государственный орган субъекта Российской Федерации по управлению государственной службой о разъяснении порядка применения законодательства. Полученные по итогам направленных запросов разъяснения следует доводить до сведения государственных (муниципальных) служащих по внутренней электронной почте или под роспись, а также размещать в подразделе официального сайта органа государственной власти и местного самоуправления в информационно- телекоммуникационной сети «Интернет», посвященном вопросам противодействия коррупции. Подразделению необходимо уведомлять государственных (муниципальных)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использованием механизмов, предусмотренных действующим законодательством Российской Федерации.</w:t>
      </w:r>
    </w:p>
    <w:p w:rsidR="00B7677F" w:rsidRPr="00B43448" w:rsidRDefault="00B7677F" w:rsidP="00B7677F">
      <w:pPr>
        <w:ind w:firstLine="708"/>
        <w:jc w:val="both"/>
        <w:rPr>
          <w:rFonts w:ascii="Times New Roman" w:hAnsi="Times New Roman"/>
          <w:sz w:val="28"/>
          <w:szCs w:val="28"/>
        </w:rPr>
      </w:pPr>
    </w:p>
    <w:p w:rsidR="00B7677F" w:rsidRPr="00B43448" w:rsidRDefault="00B7677F" w:rsidP="00B7677F">
      <w:pPr>
        <w:ind w:firstLine="708"/>
        <w:jc w:val="both"/>
        <w:rPr>
          <w:rFonts w:ascii="Times New Roman" w:hAnsi="Times New Roman"/>
          <w:sz w:val="28"/>
          <w:szCs w:val="28"/>
        </w:rPr>
      </w:pPr>
      <w:r w:rsidRPr="00B43448">
        <w:rPr>
          <w:rFonts w:ascii="Times New Roman" w:hAnsi="Times New Roman"/>
          <w:sz w:val="28"/>
          <w:szCs w:val="28"/>
        </w:rPr>
        <w:t xml:space="preserve">2. Активизация участия государственных и муниципальных служащих в работе комиссий по соблюдению требований к служебному поведению и урегулированию конфликта интересов, аттестационных комиссий, а также структурных подразделений по профилактике коррупционных и иных правонарушений В соответствии с пунктом 8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w:t>
      </w:r>
      <w:smartTag w:uri="urn:schemas-microsoft-com:office:smarttags" w:element="metricconverter">
        <w:smartTagPr>
          <w:attr w:name="ProductID" w:val="2010 г"/>
        </w:smartTagPr>
        <w:r w:rsidRPr="00B43448">
          <w:rPr>
            <w:rFonts w:ascii="Times New Roman" w:hAnsi="Times New Roman"/>
            <w:sz w:val="28"/>
            <w:szCs w:val="28"/>
          </w:rPr>
          <w:t>2010 г</w:t>
        </w:r>
      </w:smartTag>
      <w:r w:rsidRPr="00B43448">
        <w:rPr>
          <w:rFonts w:ascii="Times New Roman" w:hAnsi="Times New Roman"/>
          <w:sz w:val="28"/>
          <w:szCs w:val="28"/>
        </w:rPr>
        <w:t xml:space="preserve">. № 821, в состав комиссии входят, в том числе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Аналогичный порядок формирования комиссии предусматривается и для муниципальных служащих. В этой связи представляется целесообразным активно использовать данную возможность и последовательно привлекать к участию в работе комиссии государственных (муниципальных) служащих представителей структурных подразделений органа государственной власти и местного самоуправления. При этом рекомендуется осуществлять регулярную ротацию, в рамках которой </w:t>
      </w:r>
      <w:r w:rsidRPr="00B43448">
        <w:rPr>
          <w:rFonts w:ascii="Times New Roman" w:hAnsi="Times New Roman"/>
          <w:sz w:val="28"/>
          <w:szCs w:val="28"/>
        </w:rPr>
        <w:lastRenderedPageBreak/>
        <w:t>представитель структурного подразделения (за исключением подразделения по вопросам государственной службы и кадров, юридического (правового) подразделения) входит в состав комиссии в течение одного года, после чего его место занимает представитель другого структурного подразделения. Кроме того представляется целесообразным информировать государственных (муниципальных) служащих о дате предстоящего заседания комиссии и планируемых к рассмотрению на нем вопросах, а также способах направления в комиссию информации по данным вопросам. 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 способствующих привлечению членов трудового коллектива к участию:</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в создаваемых инициативных группах, занимающихся формированием нетерпимого отношения к коррупции (в воинских коллективах к такой деятельности предлагается привлекать офицерские собрания);</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в программах наставничества над лицами, впервые поступающими на государственную (муниципальную) службу;</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в подготовке типовых ситуаций конфликта интересов и иных методических материалов по профилактике коррупции;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в социологических опросах, направленных на оценку восприятия антикоррупционных мер и их эффективности;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в конкурсах (на ведомственном и межведомственном уровнях) на лучшие творческие работы (письменные, художественные и т.д.) по тематике, связанной с противодействием коррупции;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в других мероприятиях такого рода.</w:t>
      </w:r>
    </w:p>
    <w:p w:rsidR="00B7677F" w:rsidRPr="00B43448" w:rsidRDefault="00B7677F" w:rsidP="00B7677F">
      <w:pPr>
        <w:jc w:val="both"/>
        <w:rPr>
          <w:rFonts w:ascii="Times New Roman" w:hAnsi="Times New Roman"/>
          <w:sz w:val="28"/>
          <w:szCs w:val="28"/>
        </w:rPr>
      </w:pPr>
    </w:p>
    <w:p w:rsidR="00B7677F" w:rsidRPr="00B43448" w:rsidRDefault="00B7677F" w:rsidP="00B7677F">
      <w:pPr>
        <w:ind w:firstLine="708"/>
        <w:jc w:val="both"/>
        <w:rPr>
          <w:rFonts w:ascii="Times New Roman" w:hAnsi="Times New Roman"/>
          <w:sz w:val="28"/>
          <w:szCs w:val="28"/>
        </w:rPr>
      </w:pPr>
      <w:r w:rsidRPr="00B43448">
        <w:rPr>
          <w:rFonts w:ascii="Times New Roman" w:hAnsi="Times New Roman"/>
          <w:sz w:val="28"/>
          <w:szCs w:val="28"/>
        </w:rPr>
        <w:t xml:space="preserve">3. Стимулирование государственных и муниципальных служащих к предоставлению информации об известных им случаях коррупционных правонарушений, нарушениях требований к служебному поведению, ситуациях конфликта интересов Стимулирование к сообщению представителю нанимателя (работодателю) информации о фактах коррупции, нарушениях требований к служебному поведению в первую очередь необходимо обеспечить посредством информирования государственных (муниципальных) служащих о существующих механизмах представления уведомления и его защиты, в том числе: • закрепить в локальном акте, устанавливающем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механизмы защиты заявителей, в том числе предусмотренные пунктами 6 и 12 </w:t>
      </w:r>
      <w:r w:rsidRPr="00B43448">
        <w:rPr>
          <w:rFonts w:ascii="Times New Roman" w:hAnsi="Times New Roman"/>
          <w:sz w:val="28"/>
          <w:szCs w:val="28"/>
        </w:rPr>
        <w:lastRenderedPageBreak/>
        <w:t>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разъяснять порядок уведомления представителя нанимателя (работодателя) об обращении к государственным (муниципальным) служащим в целях склонения к совершению коррупционных правонарушений, уделяя особое внимание предусмотренным механизмам защиты заявителей;</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довести до сведения государственных (муниципальных) служащих, что они имеют возможность уведомлять представителя нанимателя (работодателя) обо всех ставших им известными фактах совершения коррупционных правонарушений вне зависимости от того, обращался ли к ним кто-то лично.</w:t>
      </w:r>
    </w:p>
    <w:p w:rsidR="00B7677F" w:rsidRPr="00B43448" w:rsidRDefault="00B7677F" w:rsidP="00B7677F">
      <w:pPr>
        <w:ind w:firstLine="708"/>
        <w:jc w:val="both"/>
        <w:rPr>
          <w:rFonts w:ascii="Times New Roman" w:hAnsi="Times New Roman"/>
          <w:sz w:val="28"/>
          <w:szCs w:val="28"/>
        </w:rPr>
      </w:pPr>
      <w:r w:rsidRPr="00B43448">
        <w:rPr>
          <w:rFonts w:ascii="Times New Roman" w:hAnsi="Times New Roman"/>
          <w:sz w:val="28"/>
          <w:szCs w:val="28"/>
        </w:rPr>
        <w:t>Также действенной мерой станет одновременное закрепление в локальном акте, устанавливающем порядок и виды поощрения и награждения органа государственной власти и местного самоуправления, специального вида поощрения лицу, способствующему раскрытию правонарушения коррупционной направленности (благодарственное письмо, внесение в книгу почета с выдачей соответствующего свидетельства и др.). 4. Просвещение государственных и муниципальных служащих по антикорруцпионной тематике и методическое обеспечение профессиональной служебной деятельности государственных и муниципальных служащих Необходимо разработать памятки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государственного (муниципального) служащего с органом государственной власти и местного самоуправления. К числу таких вопросов относятся, в частности: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уголовная ответственность за дачу и получение взятки;</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 • получение подарков; урегулирование конфликта интересов;</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 • выполнение иной оплачиваемой работы;  </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 • информирование о замеченных фактах коррупции и т.д.</w:t>
      </w:r>
    </w:p>
    <w:p w:rsidR="00B7677F" w:rsidRPr="00B43448" w:rsidRDefault="00B7677F" w:rsidP="00B7677F">
      <w:pPr>
        <w:jc w:val="both"/>
        <w:rPr>
          <w:rFonts w:ascii="Times New Roman" w:hAnsi="Times New Roman"/>
          <w:sz w:val="28"/>
          <w:szCs w:val="28"/>
        </w:rPr>
      </w:pPr>
      <w:r w:rsidRPr="00B43448">
        <w:rPr>
          <w:rFonts w:ascii="Times New Roman" w:hAnsi="Times New Roman"/>
          <w:sz w:val="28"/>
          <w:szCs w:val="28"/>
        </w:rPr>
        <w:t xml:space="preserve">Представляется целесообразным сформулировать памятки на основе типовых жизненных ситуаций. Памятки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 Размещать памятки рекомендуется в подразделе официального сайта органа государственной власти и местного самоуправления в информационно- телекоммуникационной сети «Интернет», посвященном вопросам </w:t>
      </w:r>
      <w:r w:rsidRPr="00B43448">
        <w:rPr>
          <w:rFonts w:ascii="Times New Roman" w:hAnsi="Times New Roman"/>
          <w:sz w:val="28"/>
          <w:szCs w:val="28"/>
        </w:rPr>
        <w:lastRenderedPageBreak/>
        <w:t xml:space="preserve">противодействия коррупции в общедоступном формате (например, PDF). Распространять памятки следует как в электронной, так и в печатной форме. Чтобы способствовать самостоятельному изучению гражданами, претендующими на замещение должностей государственной (муниципальной) службы, основ антикоррупционного законодательства рекомендуется организовывать в рамках проведения конкурсных процедур анкетирование, тестирование или иные методы оценки знания положений соответствующих нормативных правовых актов. Кроме того, представляется целесообразной организация различных видов учебных семинаров (бесед, лекций, практических занятий) по вопросам противодействия коррупции. Так, в частности, рекомендуется к проведению обязательный вводный семинар для граждан, впервые поступивших на государственную (муниципальную) службу. В ходе семинара необходимо разъяснить основные обязанности, запреты, ограничения, требования к служебному поведению, налагаемые на государственного (муниципального) служащего в целях противодействия коррупции,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 Вводный семинар рекомендуется провести в течение 30 календарных дней с момента поступления гражданина на должность государственной (муниципальной) службы. Регулярные семинары (не реже одного раза в год) по ключевым вопросам противодействия коррупции, затрагивающим всех или большинство государственных (муниципальных) служащих и предполагающих взаимодействие с органом государственной власти и местного самоуправления. В ходе семинара важно уделить особое внимание порядку действий, которому государственные (муниципальные) служащие должны следовать для соблюдения положений законодательства, в том числе соответствующим административным процедурам, установленным нормативными правовыми актами, а также типичным вопросам, которые возникают в ходе исполнения антикоррупционного законодательства, детальному разбору отдельных наиболее сложных положений нормативных правовых актов и т.д. Регулярный семинар рекомендуется проводить не реже одного раза в год. Данное мероприятие может проводиться подразделениями как самостоятельно, так и с привлечением экспертов из научных организаций, образовательных учреждений. При этом ежегодный мониторинг уровня знаний антикоррупционного законодательства посредством анонимного опроса государственных (муниципальных) служащих позволит сформировать тематику и программы регулярных семинаров, а также покажет эффективность проводимых мероприятий. Специальные семинары в случае существенных изменений законодательства в сфере противодействия коррупции, затрагивающих государственных (муниципальных) служащих. Основной целью такого семинара является ознакомление государственных </w:t>
      </w:r>
      <w:r w:rsidRPr="00B43448">
        <w:rPr>
          <w:rFonts w:ascii="Times New Roman" w:hAnsi="Times New Roman"/>
          <w:sz w:val="28"/>
          <w:szCs w:val="28"/>
        </w:rPr>
        <w:lastRenderedPageBreak/>
        <w:t xml:space="preserve">(муниципальных) служащих с новыми правовыми нормами и подходам к их применению. Беседа с государственным (муниципальным) служащими, увольняющимися с государственной (муниципальной) службы, чьи должности входили в перечень, установленный Указом Президента Российской Федерации от 21 июля </w:t>
      </w:r>
      <w:smartTag w:uri="urn:schemas-microsoft-com:office:smarttags" w:element="metricconverter">
        <w:smartTagPr>
          <w:attr w:name="ProductID" w:val="2010 г"/>
        </w:smartTagPr>
        <w:r w:rsidRPr="00B43448">
          <w:rPr>
            <w:rFonts w:ascii="Times New Roman" w:hAnsi="Times New Roman"/>
            <w:sz w:val="28"/>
            <w:szCs w:val="28"/>
          </w:rPr>
          <w:t>2010 г</w:t>
        </w:r>
      </w:smartTag>
      <w:r w:rsidRPr="00B43448">
        <w:rPr>
          <w:rFonts w:ascii="Times New Roman" w:hAnsi="Times New Roman"/>
          <w:sz w:val="28"/>
          <w:szCs w:val="28"/>
        </w:rPr>
        <w:t>. № 925 «О мерах по реализации отдельных положений Федерального закона «О противодействии коррупции». В ходе беседы государственному (муниципальному) служащему следует разъяснить ограничения, связанные с его последующим трудоустройством, а также предоставить ему соответствующие методические материалы и контактную информацию подразделения. Одним из дополнительных инструментов реализации отдельных мероприятий, предусмотренных настоящим комплексом мер, может стать внутренний интернет-портал органа государственной власти и местного самоуправления, который возможно использовать для обеспечения обсуждения государственными (муниципальными) служащими проектов ведомственных нормативных правовых актов. Кроме того, на внутреннем интернет-портале возможно проведение консультаций с государственными (муниципальными) служащими по вопросам выполнения и реализации требований антикоррупционного законодательства с помощью различных процедур: в режиме он-лайн по выделенному специальному адресу электронной почты, в режиме «вопрос-ответ» посредством размещения ответов на актуальные и часто задаваемые вопросы, в виде проведения он-лайн конференции с участием всех заинтересованных государственных (муниципальных) служащих. Также представляется целесообразным размещать на внутреннем интернет-портале разработанные ведомством формы (заявления), заполняемые государственными (муниципальными) служащими в случаях, предусмотренных антикоррупционным законодательством, методические рекомендации, памятки и разъяснения по вопросам антикоррупционной тематики.</w:t>
      </w:r>
    </w:p>
    <w:p w:rsidR="00B7677F" w:rsidRPr="00B43448" w:rsidRDefault="00B7677F" w:rsidP="00B7677F">
      <w:pPr>
        <w:jc w:val="both"/>
        <w:rPr>
          <w:rFonts w:ascii="Times New Roman" w:hAnsi="Times New Roman"/>
          <w:sz w:val="28"/>
          <w:szCs w:val="28"/>
        </w:rPr>
      </w:pPr>
    </w:p>
    <w:p w:rsidR="00B7677F" w:rsidRPr="00B43448" w:rsidRDefault="00B7677F" w:rsidP="00B7677F">
      <w:pPr>
        <w:ind w:firstLine="708"/>
        <w:jc w:val="both"/>
        <w:rPr>
          <w:rFonts w:ascii="Times New Roman" w:hAnsi="Times New Roman"/>
          <w:sz w:val="28"/>
          <w:szCs w:val="28"/>
        </w:rPr>
      </w:pPr>
      <w:r w:rsidRPr="00B43448">
        <w:rPr>
          <w:rFonts w:ascii="Times New Roman" w:hAnsi="Times New Roman"/>
          <w:sz w:val="28"/>
          <w:szCs w:val="28"/>
        </w:rPr>
        <w:t xml:space="preserve">III. Перечень мер, направленных на привлечение государственных и муниципальных служащих к противодействию коррупции.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разработаны Минздравсоцразвития России и письмом от 20 сентября </w:t>
      </w:r>
      <w:smartTag w:uri="urn:schemas-microsoft-com:office:smarttags" w:element="metricconverter">
        <w:smartTagPr>
          <w:attr w:name="ProductID" w:val="2010 г"/>
        </w:smartTagPr>
        <w:r w:rsidRPr="00B43448">
          <w:rPr>
            <w:rFonts w:ascii="Times New Roman" w:hAnsi="Times New Roman"/>
            <w:sz w:val="28"/>
            <w:szCs w:val="28"/>
          </w:rPr>
          <w:t>2010 г</w:t>
        </w:r>
      </w:smartTag>
      <w:r w:rsidRPr="00B43448">
        <w:rPr>
          <w:rFonts w:ascii="Times New Roman" w:hAnsi="Times New Roman"/>
          <w:sz w:val="28"/>
          <w:szCs w:val="28"/>
        </w:rPr>
        <w:t>. № 7666-17 направлены в федеральные государственные органы для использования в работе.</w:t>
      </w:r>
    </w:p>
    <w:p w:rsidR="00B7677F" w:rsidRPr="00B43448" w:rsidRDefault="00B7677F" w:rsidP="00B7677F">
      <w:pPr>
        <w:jc w:val="both"/>
        <w:rPr>
          <w:rFonts w:ascii="Times New Roman" w:hAnsi="Times New Roman"/>
          <w:sz w:val="28"/>
          <w:szCs w:val="28"/>
        </w:rPr>
      </w:pPr>
    </w:p>
    <w:p w:rsidR="00B7677F" w:rsidRPr="00B43448" w:rsidRDefault="00B7677F" w:rsidP="00B7677F">
      <w:pPr>
        <w:jc w:val="both"/>
        <w:rPr>
          <w:rFonts w:ascii="Times New Roman" w:eastAsia="Times New Roman" w:hAnsi="Times New Roman"/>
          <w:color w:val="000000"/>
          <w:sz w:val="28"/>
          <w:szCs w:val="28"/>
          <w:lang w:eastAsia="ru-RU"/>
        </w:rPr>
      </w:pPr>
    </w:p>
    <w:p w:rsidR="00B7677F" w:rsidRDefault="00B7677F" w:rsidP="00B7677F">
      <w:pPr>
        <w:pStyle w:val="ConsPlusTitle"/>
        <w:jc w:val="center"/>
        <w:rPr>
          <w:rFonts w:ascii="Times New Roman" w:hAnsi="Times New Roman" w:cs="Times New Roman"/>
          <w:sz w:val="28"/>
          <w:szCs w:val="28"/>
        </w:rPr>
      </w:pPr>
    </w:p>
    <w:p w:rsidR="00B7677F" w:rsidRDefault="00B7677F" w:rsidP="00B7677F">
      <w:pPr>
        <w:pStyle w:val="ConsPlusTitle"/>
        <w:jc w:val="center"/>
        <w:rPr>
          <w:rFonts w:ascii="Times New Roman" w:hAnsi="Times New Roman" w:cs="Times New Roman"/>
          <w:sz w:val="28"/>
          <w:szCs w:val="28"/>
        </w:rPr>
      </w:pP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МИНИСТЕРСТВО ТРУДА И СОЦИАЛЬНОЙ ЗАЩИТЫ РОССИЙСКОЙ ФЕДЕРАЦИИ</w:t>
      </w:r>
    </w:p>
    <w:p w:rsidR="00B7677F" w:rsidRPr="00B43448" w:rsidRDefault="00B7677F" w:rsidP="00B7677F">
      <w:pPr>
        <w:pStyle w:val="ConsPlusTitle"/>
        <w:jc w:val="center"/>
        <w:rPr>
          <w:rFonts w:ascii="Times New Roman" w:hAnsi="Times New Roman" w:cs="Times New Roman"/>
          <w:sz w:val="28"/>
          <w:szCs w:val="28"/>
        </w:rPr>
      </w:pP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ПИСЬМО</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от 18 июля 2013 г. N 18-2/10/2-4038</w:t>
      </w:r>
    </w:p>
    <w:p w:rsidR="00B7677F" w:rsidRPr="00B43448" w:rsidRDefault="00B7677F" w:rsidP="00B7677F">
      <w:pPr>
        <w:pStyle w:val="ConsPlusTitle"/>
        <w:jc w:val="center"/>
        <w:rPr>
          <w:rFonts w:ascii="Times New Roman" w:hAnsi="Times New Roman" w:cs="Times New Roman"/>
          <w:sz w:val="28"/>
          <w:szCs w:val="28"/>
        </w:rPr>
      </w:pP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РАЗЪЯСНЕНИЯ</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ПО ПРИМЕНЕНИЮ ФЕДЕРАЛЬНОГО ЗАКОНА ОТ 3 ДЕКАБРЯ 2012 Г.</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N 230-ФЗ "О КОНТРОЛЕ ЗА СООТВЕТСТВИЕМ РАСХОДОВ ЛИЦ,</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ЗАМЕЩАЮЩИХ ГОСУДАРСТВЕННЫЕ ДОЛЖНОСТИ, И ИНЫХ ЛИЦ</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ИХ ДОХОДАМ" И ИНЫХ НОРМАТИВНЫХ ПРАВОВЫХ АКТОВ</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В СФЕРЕ ПРОТИВОДЕЙСТВИЯ КОРРУПЦИИ</w:t>
      </w:r>
    </w:p>
    <w:p w:rsidR="00B7677F" w:rsidRPr="00B43448" w:rsidRDefault="00B7677F" w:rsidP="00B7677F">
      <w:pPr>
        <w:pStyle w:val="ConsPlusNormal"/>
        <w:jc w:val="center"/>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Руководствуясь </w:t>
      </w:r>
      <w:hyperlink r:id="rId5" w:history="1">
        <w:r w:rsidRPr="00B43448">
          <w:rPr>
            <w:rFonts w:ascii="Times New Roman" w:hAnsi="Times New Roman" w:cs="Times New Roman"/>
            <w:color w:val="0000FF"/>
            <w:sz w:val="28"/>
            <w:szCs w:val="28"/>
          </w:rPr>
          <w:t>подпунктом "а" пункта 25</w:t>
        </w:r>
      </w:hyperlink>
      <w:r w:rsidRPr="00B43448">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целях оказания консультативной и методической помощи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 Генеральной прокуратуры Российской Федерации и Аппарата Правительства Российской Федерации подготовлены разъяснения по применению Федерального </w:t>
      </w:r>
      <w:hyperlink r:id="rId6" w:history="1">
        <w:r w:rsidRPr="00B43448">
          <w:rPr>
            <w:rFonts w:ascii="Times New Roman" w:hAnsi="Times New Roman" w:cs="Times New Roman"/>
            <w:color w:val="0000FF"/>
            <w:sz w:val="28"/>
            <w:szCs w:val="28"/>
          </w:rPr>
          <w:t>закона</w:t>
        </w:r>
      </w:hyperlink>
      <w:r w:rsidRPr="00B43448">
        <w:rPr>
          <w:rFonts w:ascii="Times New Roman" w:hAnsi="Times New Roman" w:cs="Times New Roman"/>
          <w:sz w:val="28"/>
          <w:szCs w:val="28"/>
        </w:rPr>
        <w:t xml:space="preserve"> от 3 декабря 2012 г. N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(прилагаются).</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Указанные разъяснения размещены на сайте Минтруда России и доступны для скачивания: http://www.rosmintrud.ru/ministry/programms/gossluzhba/antikorr.</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jc w:val="right"/>
        <w:rPr>
          <w:rFonts w:ascii="Times New Roman" w:hAnsi="Times New Roman" w:cs="Times New Roman"/>
          <w:sz w:val="28"/>
          <w:szCs w:val="28"/>
        </w:rPr>
      </w:pPr>
      <w:r w:rsidRPr="00B43448">
        <w:rPr>
          <w:rFonts w:ascii="Times New Roman" w:hAnsi="Times New Roman" w:cs="Times New Roman"/>
          <w:sz w:val="28"/>
          <w:szCs w:val="28"/>
        </w:rPr>
        <w:t>М.А.ТОПИЛИН</w:t>
      </w:r>
    </w:p>
    <w:p w:rsidR="00B7677F" w:rsidRPr="00412B06" w:rsidRDefault="00B7677F" w:rsidP="00B7677F">
      <w:pPr>
        <w:pStyle w:val="ConsPlusNormal"/>
        <w:ind w:firstLine="540"/>
        <w:jc w:val="both"/>
        <w:rPr>
          <w:rFonts w:ascii="Times New Roman" w:hAnsi="Times New Roman" w:cs="Times New Roman"/>
        </w:rPr>
      </w:pPr>
    </w:p>
    <w:p w:rsidR="00B7677F" w:rsidRPr="00412B06" w:rsidRDefault="00B7677F" w:rsidP="00B7677F">
      <w:pPr>
        <w:pStyle w:val="ConsPlusNormal"/>
        <w:ind w:firstLine="540"/>
        <w:jc w:val="both"/>
        <w:rPr>
          <w:rFonts w:ascii="Times New Roman" w:hAnsi="Times New Roman" w:cs="Times New Roman"/>
        </w:rPr>
      </w:pPr>
    </w:p>
    <w:p w:rsidR="00B7677F" w:rsidRPr="00412B06" w:rsidRDefault="00B7677F" w:rsidP="00B7677F">
      <w:pPr>
        <w:pStyle w:val="ConsPlusNormal"/>
        <w:ind w:firstLine="540"/>
        <w:jc w:val="both"/>
        <w:rPr>
          <w:rFonts w:ascii="Times New Roman" w:hAnsi="Times New Roman" w:cs="Times New Roman"/>
        </w:rPr>
      </w:pPr>
    </w:p>
    <w:p w:rsidR="00B7677F" w:rsidRDefault="00B7677F" w:rsidP="00B7677F">
      <w:pPr>
        <w:pStyle w:val="ConsPlusNormal"/>
        <w:jc w:val="both"/>
        <w:rPr>
          <w:rFonts w:ascii="Times New Roman" w:hAnsi="Times New Roman" w:cs="Times New Roman"/>
          <w:sz w:val="28"/>
          <w:szCs w:val="28"/>
        </w:rPr>
      </w:pPr>
    </w:p>
    <w:p w:rsidR="00B7677F" w:rsidRDefault="00B7677F" w:rsidP="00B7677F">
      <w:pPr>
        <w:pStyle w:val="ConsPlusNormal"/>
        <w:jc w:val="both"/>
        <w:rPr>
          <w:rFonts w:ascii="Times New Roman" w:hAnsi="Times New Roman" w:cs="Times New Roman"/>
          <w:sz w:val="28"/>
          <w:szCs w:val="28"/>
        </w:rPr>
      </w:pPr>
    </w:p>
    <w:p w:rsidR="00B7677F" w:rsidRDefault="00B7677F" w:rsidP="00B7677F">
      <w:pPr>
        <w:pStyle w:val="ConsPlusNormal"/>
        <w:jc w:val="both"/>
        <w:rPr>
          <w:rFonts w:ascii="Times New Roman" w:hAnsi="Times New Roman" w:cs="Times New Roman"/>
          <w:sz w:val="28"/>
          <w:szCs w:val="28"/>
        </w:rPr>
      </w:pPr>
    </w:p>
    <w:p w:rsidR="00B7677F" w:rsidRDefault="00B7677F" w:rsidP="00B7677F">
      <w:pPr>
        <w:pStyle w:val="ConsPlusNormal"/>
        <w:jc w:val="both"/>
        <w:rPr>
          <w:rFonts w:ascii="Times New Roman" w:hAnsi="Times New Roman" w:cs="Times New Roman"/>
          <w:sz w:val="28"/>
          <w:szCs w:val="28"/>
        </w:rPr>
      </w:pPr>
    </w:p>
    <w:p w:rsidR="00B7677F" w:rsidRDefault="00B7677F" w:rsidP="00B7677F">
      <w:pPr>
        <w:pStyle w:val="ConsPlusNormal"/>
        <w:jc w:val="both"/>
        <w:rPr>
          <w:rFonts w:ascii="Times New Roman" w:hAnsi="Times New Roman" w:cs="Times New Roman"/>
          <w:sz w:val="28"/>
          <w:szCs w:val="28"/>
        </w:rPr>
      </w:pPr>
    </w:p>
    <w:p w:rsidR="00B7677F" w:rsidRDefault="00B7677F" w:rsidP="00B7677F">
      <w:pPr>
        <w:pStyle w:val="ConsPlusNormal"/>
        <w:jc w:val="both"/>
        <w:rPr>
          <w:rFonts w:ascii="Times New Roman" w:hAnsi="Times New Roman" w:cs="Times New Roman"/>
          <w:sz w:val="28"/>
          <w:szCs w:val="28"/>
        </w:rPr>
      </w:pPr>
    </w:p>
    <w:p w:rsidR="00B7677F" w:rsidRPr="00B43448" w:rsidRDefault="00B7677F" w:rsidP="00B7677F">
      <w:pPr>
        <w:pStyle w:val="ConsPlusNormal"/>
        <w:jc w:val="both"/>
        <w:rPr>
          <w:rFonts w:ascii="Times New Roman" w:hAnsi="Times New Roman" w:cs="Times New Roman"/>
          <w:sz w:val="28"/>
          <w:szCs w:val="28"/>
        </w:rPr>
      </w:pP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РАЗЪЯСНЕНИЯ</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ПО ПРИМЕНЕНИЮ ФЕДЕРАЛЬНОГО ЗАКОНА ОТ 3 ДЕКАБРЯ 2012 Г.</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N 230-ФЗ "О КОНТРОЛЕ ЗА СООТВЕТСТВИЕМ РАСХОДОВ ЛИЦ,</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ЗАМЕЩАЮЩИХ ГОСУДАРСТВЕННЫЕ ДОЛЖНОСТИ, И ИНЫХ ЛИЦ</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ИХ ДОХОДАМ" И ИНЫХ НОРМАТИВНЫХ ПРАВОВЫХ АКТОВ</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В СФЕРЕ ПРОТИВОДЕЙСТВИЯ КОРРУПЦИИ</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(ЗАКОНОДАТЕЛЬСТВО ПО СОСТОЯНИЮ</w:t>
      </w:r>
    </w:p>
    <w:p w:rsidR="00B7677F" w:rsidRPr="00B43448" w:rsidRDefault="00B7677F" w:rsidP="00B7677F">
      <w:pPr>
        <w:pStyle w:val="ConsPlusTitle"/>
        <w:jc w:val="center"/>
        <w:rPr>
          <w:rFonts w:ascii="Times New Roman" w:hAnsi="Times New Roman" w:cs="Times New Roman"/>
          <w:sz w:val="28"/>
          <w:szCs w:val="28"/>
        </w:rPr>
      </w:pPr>
      <w:r w:rsidRPr="00B43448">
        <w:rPr>
          <w:rFonts w:ascii="Times New Roman" w:hAnsi="Times New Roman" w:cs="Times New Roman"/>
          <w:sz w:val="28"/>
          <w:szCs w:val="28"/>
        </w:rPr>
        <w:t>НА 17 ИЮЛЯ 2013 Г.)</w:t>
      </w:r>
    </w:p>
    <w:p w:rsidR="00B7677F" w:rsidRPr="00B43448" w:rsidRDefault="00B7677F" w:rsidP="00B7677F">
      <w:pPr>
        <w:pStyle w:val="ConsPlusNormal"/>
        <w:jc w:val="center"/>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I. О представлении сведений о расходах</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В соответствии с </w:t>
      </w:r>
      <w:hyperlink r:id="rId7" w:history="1">
        <w:r w:rsidRPr="00B43448">
          <w:rPr>
            <w:rFonts w:ascii="Times New Roman" w:hAnsi="Times New Roman" w:cs="Times New Roman"/>
            <w:color w:val="0000FF"/>
            <w:sz w:val="28"/>
            <w:szCs w:val="28"/>
          </w:rPr>
          <w:t>частью 1 статьи 3</w:t>
        </w:r>
      </w:hyperlink>
      <w:r w:rsidRPr="00B43448">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8" w:history="1">
        <w:r w:rsidRPr="00B43448">
          <w:rPr>
            <w:rFonts w:ascii="Times New Roman" w:hAnsi="Times New Roman" w:cs="Times New Roman"/>
            <w:color w:val="0000FF"/>
            <w:sz w:val="28"/>
            <w:szCs w:val="28"/>
          </w:rPr>
          <w:t>пункте 1 части 1 статьи 2</w:t>
        </w:r>
      </w:hyperlink>
      <w:r w:rsidRPr="00B43448">
        <w:rPr>
          <w:rFonts w:ascii="Times New Roman" w:hAnsi="Times New Roman" w:cs="Times New Roman"/>
          <w:sz w:val="28"/>
          <w:szCs w:val="28"/>
        </w:rPr>
        <w:t xml:space="preserve"> Федерального закона N 230-ФЗ (далее - служащие (работники)),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1. Лица, обязанные представлять сведения о расходах.</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2. Сведения о расходах представляются в случае, если:</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сделка совершена в отчетный период с 1 января 2012 г. по 31 декабря 2012 г. либо в последующие отчетные периоды (с 1 января 2013 г. по 31 декабря </w:t>
      </w:r>
      <w:r w:rsidRPr="00B43448">
        <w:rPr>
          <w:rFonts w:ascii="Times New Roman" w:hAnsi="Times New Roman" w:cs="Times New Roman"/>
          <w:sz w:val="28"/>
          <w:szCs w:val="28"/>
        </w:rPr>
        <w:lastRenderedPageBreak/>
        <w:t>2013 г. и т.д.). При совершении сделок в 2011 году или ранее сведения о расходах не представляются;</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3. Порядок представления сведений о расходах.</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Свед</w:t>
      </w:r>
      <w:r>
        <w:rPr>
          <w:rFonts w:ascii="Times New Roman" w:hAnsi="Times New Roman" w:cs="Times New Roman"/>
          <w:sz w:val="28"/>
          <w:szCs w:val="28"/>
        </w:rPr>
        <w:t>ения о расходах представляются:</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посредством заполнения соответствующей </w:t>
      </w:r>
      <w:hyperlink r:id="rId9" w:history="1">
        <w:r w:rsidRPr="00B43448">
          <w:rPr>
            <w:rFonts w:ascii="Times New Roman" w:hAnsi="Times New Roman" w:cs="Times New Roman"/>
            <w:color w:val="0000FF"/>
            <w:sz w:val="28"/>
            <w:szCs w:val="28"/>
          </w:rPr>
          <w:t>справки</w:t>
        </w:r>
      </w:hyperlink>
      <w:r w:rsidRPr="00B43448">
        <w:rPr>
          <w:rFonts w:ascii="Times New Roman" w:hAnsi="Times New Roman" w:cs="Times New Roman"/>
          <w:sz w:val="28"/>
          <w:szCs w:val="28"/>
        </w:rP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одновременно со сведениями о доходах;</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к справке о расходах прилагается копия договора или иного документа о приобретении права собственности.</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В случаях, когда супруга (супруг) лица отказывается сообщить (сообщает недостоверные) сведения о стоимости приобретенного ею (им) имущества, следует принимать во внимание следующее.</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10" w:history="1">
        <w:r w:rsidRPr="00B43448">
          <w:rPr>
            <w:rFonts w:ascii="Times New Roman" w:hAnsi="Times New Roman" w:cs="Times New Roman"/>
            <w:color w:val="0000FF"/>
            <w:sz w:val="28"/>
            <w:szCs w:val="28"/>
          </w:rPr>
          <w:t>подпункт "а1" пункта 10</w:t>
        </w:r>
      </w:hyperlink>
      <w:r w:rsidRPr="00B43448">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контроля за расходами.</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4. Срок представления сведений о расходах:</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lastRenderedPageBreak/>
        <w:t>при совершении сделки в 2012 г. - до 1 июля 2013 г.;</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5. Период, за который учитываются доходы лица и его супруги (супруга) для определения их общего дохода.</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11" w:history="1">
        <w:r w:rsidRPr="00B43448">
          <w:rPr>
            <w:rFonts w:ascii="Times New Roman" w:hAnsi="Times New Roman" w:cs="Times New Roman"/>
            <w:color w:val="0000FF"/>
            <w:sz w:val="28"/>
            <w:szCs w:val="28"/>
          </w:rPr>
          <w:t>ссылка 4</w:t>
        </w:r>
      </w:hyperlink>
      <w:r w:rsidRPr="00B43448">
        <w:rPr>
          <w:rFonts w:ascii="Times New Roman" w:hAnsi="Times New Roman" w:cs="Times New Roman"/>
          <w:sz w:val="28"/>
          <w:szCs w:val="28"/>
        </w:rPr>
        <w:t xml:space="preserve"> к справке о расходах).</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6. Порядок заполнения справки о расходах.</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2" w:history="1">
        <w:r w:rsidRPr="00B43448">
          <w:rPr>
            <w:rFonts w:ascii="Times New Roman" w:hAnsi="Times New Roman" w:cs="Times New Roman"/>
            <w:color w:val="0000FF"/>
            <w:sz w:val="28"/>
            <w:szCs w:val="28"/>
          </w:rPr>
          <w:t>ссылка 4</w:t>
        </w:r>
      </w:hyperlink>
      <w:r w:rsidRPr="00B43448">
        <w:rPr>
          <w:rFonts w:ascii="Times New Roman" w:hAnsi="Times New Roman" w:cs="Times New Roman"/>
          <w:sz w:val="28"/>
          <w:szCs w:val="28"/>
        </w:rPr>
        <w:t xml:space="preserve"> к справке о расходах).</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II. О контроле за соответствием расходов доходам</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1. Контроль за расходами осуществляется при наличии оснований и принятии соответствующего решения (</w:t>
      </w:r>
      <w:hyperlink r:id="rId13" w:history="1">
        <w:r w:rsidRPr="00B43448">
          <w:rPr>
            <w:rFonts w:ascii="Times New Roman" w:hAnsi="Times New Roman" w:cs="Times New Roman"/>
            <w:color w:val="0000FF"/>
            <w:sz w:val="28"/>
            <w:szCs w:val="28"/>
          </w:rPr>
          <w:t>статья 4</w:t>
        </w:r>
      </w:hyperlink>
      <w:r w:rsidRPr="00B43448">
        <w:rPr>
          <w:rFonts w:ascii="Times New Roman" w:hAnsi="Times New Roman" w:cs="Times New Roman"/>
          <w:sz w:val="28"/>
          <w:szCs w:val="28"/>
        </w:rPr>
        <w:t xml:space="preserve"> Федерального закона N 230-ФЗ).</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В случае если сведения о расходах за отчетный период были </w:t>
      </w:r>
      <w:r w:rsidRPr="00B43448">
        <w:rPr>
          <w:rFonts w:ascii="Times New Roman" w:hAnsi="Times New Roman" w:cs="Times New Roman"/>
          <w:sz w:val="28"/>
          <w:szCs w:val="28"/>
        </w:rPr>
        <w:lastRenderedPageBreak/>
        <w:t>представлены в срок и в установленном порядке (ранее), представлять их повторно в тот период, когда осуществляется контроль за расходами, не требуется (они имеются в личном деле).</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2. В рамках контроля за расходами у лица могут быть истребованы:</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сведения, подтверждающие источники получения средств, за счет которых совершена сделка.</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3. Результаты, полученные в ходе осуществления контроля за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4. Согласно </w:t>
      </w:r>
      <w:hyperlink r:id="rId14" w:history="1">
        <w:r w:rsidRPr="00B43448">
          <w:rPr>
            <w:rFonts w:ascii="Times New Roman" w:hAnsi="Times New Roman" w:cs="Times New Roman"/>
            <w:color w:val="0000FF"/>
            <w:sz w:val="28"/>
            <w:szCs w:val="28"/>
          </w:rPr>
          <w:t>части 3 статьи 16</w:t>
        </w:r>
      </w:hyperlink>
      <w:r w:rsidRPr="00B43448">
        <w:rPr>
          <w:rFonts w:ascii="Times New Roman" w:hAnsi="Times New Roman" w:cs="Times New Roman"/>
          <w:sz w:val="28"/>
          <w:szCs w:val="28"/>
        </w:rP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При направлении материалов, полученных в результате осуществления контроля за расходами, в органы прокуратуры Российской Федерации следует учитывать, что материалы должны соответствовать требованиям, установленным </w:t>
      </w:r>
      <w:hyperlink r:id="rId15" w:history="1">
        <w:r w:rsidRPr="00B43448">
          <w:rPr>
            <w:rFonts w:ascii="Times New Roman" w:hAnsi="Times New Roman" w:cs="Times New Roman"/>
            <w:color w:val="0000FF"/>
            <w:sz w:val="28"/>
            <w:szCs w:val="28"/>
          </w:rPr>
          <w:t>статьей 71</w:t>
        </w:r>
      </w:hyperlink>
      <w:r w:rsidRPr="00B43448">
        <w:rPr>
          <w:rFonts w:ascii="Times New Roman" w:hAnsi="Times New Roman" w:cs="Times New Roman"/>
          <w:sz w:val="28"/>
          <w:szCs w:val="28"/>
        </w:rPr>
        <w:t xml:space="preserve"> Гражданского процессуального кодекса Российской Федерации, предъявляемым к письменным доказательствам.</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6" w:history="1">
        <w:r w:rsidRPr="00B43448">
          <w:rPr>
            <w:rFonts w:ascii="Times New Roman" w:hAnsi="Times New Roman" w:cs="Times New Roman"/>
            <w:color w:val="0000FF"/>
            <w:sz w:val="28"/>
            <w:szCs w:val="28"/>
          </w:rPr>
          <w:t>часть 3 статьи 16</w:t>
        </w:r>
      </w:hyperlink>
      <w:r w:rsidRPr="00B43448">
        <w:rPr>
          <w:rFonts w:ascii="Times New Roman" w:hAnsi="Times New Roman" w:cs="Times New Roman"/>
          <w:sz w:val="28"/>
          <w:szCs w:val="28"/>
        </w:rPr>
        <w:t xml:space="preserve"> Федерального закона N 230-ФЗ), перечень прилагаемых документов.</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7" w:history="1">
        <w:r w:rsidRPr="00B43448">
          <w:rPr>
            <w:rFonts w:ascii="Times New Roman" w:hAnsi="Times New Roman" w:cs="Times New Roman"/>
            <w:color w:val="0000FF"/>
            <w:sz w:val="28"/>
            <w:szCs w:val="28"/>
          </w:rPr>
          <w:t>Порядком</w:t>
        </w:r>
      </w:hyperlink>
      <w:r w:rsidRPr="00B43448">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w:t>
      </w:r>
      <w:r w:rsidRPr="00B43448">
        <w:rPr>
          <w:rFonts w:ascii="Times New Roman" w:hAnsi="Times New Roman" w:cs="Times New Roman"/>
          <w:sz w:val="28"/>
          <w:szCs w:val="28"/>
        </w:rPr>
        <w:lastRenderedPageBreak/>
        <w:t>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 не установлено законодательством Российской Федерации.</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IV. О применении </w:t>
      </w:r>
      <w:hyperlink r:id="rId18" w:history="1">
        <w:r w:rsidRPr="00B43448">
          <w:rPr>
            <w:rFonts w:ascii="Times New Roman" w:hAnsi="Times New Roman" w:cs="Times New Roman"/>
            <w:color w:val="0000FF"/>
            <w:sz w:val="28"/>
            <w:szCs w:val="28"/>
          </w:rPr>
          <w:t>статьи 12</w:t>
        </w:r>
      </w:hyperlink>
      <w:r w:rsidRPr="00B43448">
        <w:rPr>
          <w:rFonts w:ascii="Times New Roman" w:hAnsi="Times New Roman" w:cs="Times New Roman"/>
          <w:sz w:val="28"/>
          <w:szCs w:val="28"/>
        </w:rPr>
        <w:t xml:space="preserve"> Федерального закона от 25 декабря 2008 г. N 273-ФЗ "О противодействии коррупции"</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19" w:history="1">
        <w:r w:rsidRPr="00B43448">
          <w:rPr>
            <w:rFonts w:ascii="Times New Roman" w:hAnsi="Times New Roman" w:cs="Times New Roman"/>
            <w:color w:val="0000FF"/>
            <w:sz w:val="28"/>
            <w:szCs w:val="28"/>
          </w:rPr>
          <w:t>(часть 1 статьи 12)</w:t>
        </w:r>
      </w:hyperlink>
      <w:r w:rsidRPr="00B43448">
        <w:rPr>
          <w:rFonts w:ascii="Times New Roman" w:hAnsi="Times New Roman" w:cs="Times New Roman"/>
          <w:sz w:val="28"/>
          <w:szCs w:val="28"/>
        </w:rPr>
        <w:t xml:space="preserve"> не возникает в следующих случаях:</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заключения гражданско-правового договора о выполнении работ, оказании услуг стоимостью менее 100 тыс. руб. в месяц.</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2.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V. О реализации федеральными государственными органами </w:t>
      </w:r>
      <w:hyperlink r:id="rId20" w:history="1">
        <w:r w:rsidRPr="00B43448">
          <w:rPr>
            <w:rFonts w:ascii="Times New Roman" w:hAnsi="Times New Roman" w:cs="Times New Roman"/>
            <w:color w:val="0000FF"/>
            <w:sz w:val="28"/>
            <w:szCs w:val="28"/>
          </w:rPr>
          <w:t>пункта 22</w:t>
        </w:r>
      </w:hyperlink>
      <w:r w:rsidRPr="00B43448">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w:t>
      </w:r>
      <w:r w:rsidRPr="00B43448">
        <w:rPr>
          <w:rFonts w:ascii="Times New Roman" w:hAnsi="Times New Roman" w:cs="Times New Roman"/>
          <w:sz w:val="28"/>
          <w:szCs w:val="28"/>
        </w:rPr>
        <w:lastRenderedPageBreak/>
        <w:t>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2. Формирование перечня должностей в организациях, предусмотренного </w:t>
      </w:r>
      <w:hyperlink r:id="rId21" w:history="1">
        <w:r w:rsidRPr="00B43448">
          <w:rPr>
            <w:rFonts w:ascii="Times New Roman" w:hAnsi="Times New Roman" w:cs="Times New Roman"/>
            <w:color w:val="0000FF"/>
            <w:sz w:val="28"/>
            <w:szCs w:val="28"/>
          </w:rPr>
          <w:t>подпунктом "а" пункта 22</w:t>
        </w:r>
      </w:hyperlink>
      <w:r w:rsidRPr="00B43448">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2" w:history="1">
        <w:r w:rsidRPr="00B43448">
          <w:rPr>
            <w:rFonts w:ascii="Times New Roman" w:hAnsi="Times New Roman" w:cs="Times New Roman"/>
            <w:color w:val="0000FF"/>
            <w:sz w:val="28"/>
            <w:szCs w:val="28"/>
          </w:rPr>
          <w:t>раздела III</w:t>
        </w:r>
      </w:hyperlink>
      <w:r w:rsidRPr="00B43448">
        <w:rPr>
          <w:rFonts w:ascii="Times New Roman" w:hAnsi="Times New Roman" w:cs="Times New Roman"/>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3. Представление сведений о доходах, об имуществе и обязательствах имущественного характера работниками организаций и их проверка.</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В соответствии с </w:t>
      </w:r>
      <w:hyperlink r:id="rId23" w:history="1">
        <w:r w:rsidRPr="00B43448">
          <w:rPr>
            <w:rFonts w:ascii="Times New Roman" w:hAnsi="Times New Roman" w:cs="Times New Roman"/>
            <w:color w:val="0000FF"/>
            <w:sz w:val="28"/>
            <w:szCs w:val="28"/>
          </w:rPr>
          <w:t>пунктами 3</w:t>
        </w:r>
      </w:hyperlink>
      <w:r w:rsidRPr="00B43448">
        <w:rPr>
          <w:rFonts w:ascii="Times New Roman" w:hAnsi="Times New Roman" w:cs="Times New Roman"/>
          <w:sz w:val="28"/>
          <w:szCs w:val="28"/>
        </w:rPr>
        <w:t xml:space="preserve"> и </w:t>
      </w:r>
      <w:hyperlink r:id="rId24" w:history="1">
        <w:r w:rsidRPr="00B43448">
          <w:rPr>
            <w:rFonts w:ascii="Times New Roman" w:hAnsi="Times New Roman" w:cs="Times New Roman"/>
            <w:color w:val="0000FF"/>
            <w:sz w:val="28"/>
            <w:szCs w:val="28"/>
          </w:rPr>
          <w:t>4 части 1 статьи 8</w:t>
        </w:r>
      </w:hyperlink>
      <w:r w:rsidRPr="00B43448">
        <w:rPr>
          <w:rFonts w:ascii="Times New Roman" w:hAnsi="Times New Roman" w:cs="Times New Roman"/>
          <w:sz w:val="28"/>
          <w:szCs w:val="28"/>
        </w:rP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В соответствии с </w:t>
      </w:r>
      <w:hyperlink r:id="rId25" w:history="1">
        <w:r w:rsidRPr="00B43448">
          <w:rPr>
            <w:rFonts w:ascii="Times New Roman" w:hAnsi="Times New Roman" w:cs="Times New Roman"/>
            <w:color w:val="0000FF"/>
            <w:sz w:val="28"/>
            <w:szCs w:val="28"/>
          </w:rPr>
          <w:t>подпунктом "д" пункта 1</w:t>
        </w:r>
      </w:hyperlink>
      <w:r w:rsidRPr="00B43448">
        <w:rPr>
          <w:rFonts w:ascii="Times New Roman" w:hAnsi="Times New Roman" w:cs="Times New Roman"/>
          <w:sz w:val="28"/>
          <w:szCs w:val="28"/>
        </w:rP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w:t>
      </w:r>
      <w:r w:rsidRPr="00B43448">
        <w:rPr>
          <w:rFonts w:ascii="Times New Roman" w:hAnsi="Times New Roman" w:cs="Times New Roman"/>
          <w:sz w:val="28"/>
          <w:szCs w:val="28"/>
        </w:rPr>
        <w:lastRenderedPageBreak/>
        <w:t>правонарушений).</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связи с чем он не обладает полномочиями применять к данным лицам дисциплинарные взыскания, установленные </w:t>
      </w:r>
      <w:hyperlink r:id="rId26" w:history="1">
        <w:r w:rsidRPr="00B43448">
          <w:rPr>
            <w:rFonts w:ascii="Times New Roman" w:hAnsi="Times New Roman" w:cs="Times New Roman"/>
            <w:color w:val="0000FF"/>
            <w:sz w:val="28"/>
            <w:szCs w:val="28"/>
          </w:rPr>
          <w:t>статьей 192</w:t>
        </w:r>
      </w:hyperlink>
      <w:r w:rsidRPr="00B43448">
        <w:rPr>
          <w:rFonts w:ascii="Times New Roman" w:hAnsi="Times New Roman" w:cs="Times New Roman"/>
          <w:sz w:val="28"/>
          <w:szCs w:val="28"/>
        </w:rP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 Подведомственная организация осуществляет прием и анализ данных сведений, после чего передает их в федеральный государственный орган. 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VI. Иные вопросы</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lastRenderedPageBreak/>
        <w:t>1. Критерии уважительности причин непредставления сведений о доходах супруга (супруги) или несовершеннолетнего ребенка.</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Законодательством Российской Федерации перечень уважительных и объективных причин не установлен. 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2. Представление сведений о доходах в случае отстранения от должности.</w:t>
      </w:r>
    </w:p>
    <w:p w:rsidR="00B7677F" w:rsidRPr="00B43448" w:rsidRDefault="00B7677F" w:rsidP="00B7677F">
      <w:pPr>
        <w:pStyle w:val="ConsPlusNormal"/>
        <w:ind w:firstLine="540"/>
        <w:jc w:val="both"/>
        <w:rPr>
          <w:rFonts w:ascii="Times New Roman" w:hAnsi="Times New Roman" w:cs="Times New Roman"/>
          <w:sz w:val="28"/>
          <w:szCs w:val="28"/>
        </w:rPr>
      </w:pPr>
      <w:hyperlink r:id="rId27" w:history="1">
        <w:r w:rsidRPr="00B43448">
          <w:rPr>
            <w:rFonts w:ascii="Times New Roman" w:hAnsi="Times New Roman" w:cs="Times New Roman"/>
            <w:color w:val="0000FF"/>
            <w:sz w:val="28"/>
            <w:szCs w:val="28"/>
          </w:rPr>
          <w:t>Статьей 20</w:t>
        </w:r>
      </w:hyperlink>
      <w:r w:rsidRPr="00B43448">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B7677F" w:rsidRPr="00B43448" w:rsidRDefault="00B7677F" w:rsidP="00B7677F">
      <w:pPr>
        <w:pStyle w:val="ConsPlusNormal"/>
        <w:ind w:firstLine="540"/>
        <w:jc w:val="both"/>
        <w:rPr>
          <w:rFonts w:ascii="Times New Roman" w:hAnsi="Times New Roman" w:cs="Times New Roman"/>
          <w:sz w:val="28"/>
          <w:szCs w:val="28"/>
        </w:rPr>
      </w:pPr>
      <w:hyperlink r:id="rId28" w:history="1">
        <w:r w:rsidRPr="00B43448">
          <w:rPr>
            <w:rFonts w:ascii="Times New Roman" w:hAnsi="Times New Roman" w:cs="Times New Roman"/>
            <w:color w:val="0000FF"/>
            <w:sz w:val="28"/>
            <w:szCs w:val="28"/>
          </w:rPr>
          <w:t>Статьей 32</w:t>
        </w:r>
      </w:hyperlink>
      <w:r w:rsidRPr="00B43448">
        <w:rPr>
          <w:rFonts w:ascii="Times New Roman" w:hAnsi="Times New Roman" w:cs="Times New Roman"/>
          <w:sz w:val="28"/>
          <w:szCs w:val="28"/>
        </w:rP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B7677F" w:rsidRPr="00B43448" w:rsidRDefault="00B7677F" w:rsidP="00B7677F">
      <w:pPr>
        <w:pStyle w:val="ConsPlusNormal"/>
        <w:ind w:firstLine="540"/>
        <w:jc w:val="both"/>
        <w:rPr>
          <w:rFonts w:ascii="Times New Roman" w:hAnsi="Times New Roman" w:cs="Times New Roman"/>
          <w:sz w:val="28"/>
          <w:szCs w:val="28"/>
        </w:rPr>
      </w:pP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3. Применение взысканий за коррупционные правонарушения.</w:t>
      </w:r>
    </w:p>
    <w:p w:rsidR="00B7677F" w:rsidRPr="00B43448" w:rsidRDefault="00B7677F" w:rsidP="00B7677F">
      <w:pPr>
        <w:pStyle w:val="ConsPlusNormal"/>
        <w:ind w:firstLine="540"/>
        <w:jc w:val="both"/>
        <w:rPr>
          <w:rFonts w:ascii="Times New Roman" w:hAnsi="Times New Roman" w:cs="Times New Roman"/>
          <w:sz w:val="28"/>
          <w:szCs w:val="28"/>
        </w:rPr>
      </w:pPr>
      <w:hyperlink r:id="rId29" w:history="1">
        <w:r w:rsidRPr="00B43448">
          <w:rPr>
            <w:rFonts w:ascii="Times New Roman" w:hAnsi="Times New Roman" w:cs="Times New Roman"/>
            <w:color w:val="0000FF"/>
            <w:sz w:val="28"/>
            <w:szCs w:val="28"/>
          </w:rPr>
          <w:t>Статьей 59.3</w:t>
        </w:r>
      </w:hyperlink>
      <w:r w:rsidRPr="00B43448">
        <w:rPr>
          <w:rFonts w:ascii="Times New Roman" w:hAnsi="Times New Roman" w:cs="Times New Roman"/>
          <w:sz w:val="28"/>
          <w:szCs w:val="28"/>
        </w:rP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30" w:history="1">
        <w:r w:rsidRPr="00B43448">
          <w:rPr>
            <w:rFonts w:ascii="Times New Roman" w:hAnsi="Times New Roman" w:cs="Times New Roman"/>
            <w:color w:val="0000FF"/>
            <w:sz w:val="28"/>
            <w:szCs w:val="28"/>
          </w:rPr>
          <w:t>частью 1 статьи 58</w:t>
        </w:r>
      </w:hyperlink>
      <w:r w:rsidRPr="00B43448">
        <w:rPr>
          <w:rFonts w:ascii="Times New Roman" w:hAnsi="Times New Roman" w:cs="Times New Roman"/>
          <w:sz w:val="28"/>
          <w:szCs w:val="28"/>
        </w:rPr>
        <w:t xml:space="preserve"> Федерального закона N 79-ФЗ.</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B43448">
        <w:rPr>
          <w:rFonts w:ascii="Times New Roman" w:hAnsi="Times New Roman" w:cs="Times New Roman"/>
          <w:sz w:val="28"/>
          <w:szCs w:val="28"/>
        </w:rPr>
        <w:lastRenderedPageBreak/>
        <w:t xml:space="preserve">Федеральным </w:t>
      </w:r>
      <w:hyperlink r:id="rId31" w:history="1">
        <w:r w:rsidRPr="00B43448">
          <w:rPr>
            <w:rFonts w:ascii="Times New Roman" w:hAnsi="Times New Roman" w:cs="Times New Roman"/>
            <w:color w:val="0000FF"/>
            <w:sz w:val="28"/>
            <w:szCs w:val="28"/>
          </w:rPr>
          <w:t>законом</w:t>
        </w:r>
      </w:hyperlink>
      <w:r w:rsidRPr="00B43448">
        <w:rPr>
          <w:rFonts w:ascii="Times New Roman" w:hAnsi="Times New Roman" w:cs="Times New Roman"/>
          <w:sz w:val="28"/>
          <w:szCs w:val="28"/>
        </w:rPr>
        <w:t xml:space="preserve"> N 79-ФЗ, Федеральным </w:t>
      </w:r>
      <w:hyperlink r:id="rId32" w:history="1">
        <w:r w:rsidRPr="00B43448">
          <w:rPr>
            <w:rFonts w:ascii="Times New Roman" w:hAnsi="Times New Roman" w:cs="Times New Roman"/>
            <w:color w:val="0000FF"/>
            <w:sz w:val="28"/>
            <w:szCs w:val="28"/>
          </w:rPr>
          <w:t>законом</w:t>
        </w:r>
      </w:hyperlink>
      <w:r w:rsidRPr="00B43448">
        <w:rPr>
          <w:rFonts w:ascii="Times New Roman" w:hAnsi="Times New Roman" w:cs="Times New Roman"/>
          <w:sz w:val="28"/>
          <w:szCs w:val="28"/>
        </w:rPr>
        <w:t xml:space="preserve"> N 273-ФЗ и другими федеральными законами, налагаются взыскания (замечание, выговор, предупреждение о неполном должностном соответствии). Данные взыскания налагаются на служащего в соответствии с порядком, установленным в </w:t>
      </w:r>
      <w:hyperlink r:id="rId33" w:history="1">
        <w:r w:rsidRPr="00B43448">
          <w:rPr>
            <w:rFonts w:ascii="Times New Roman" w:hAnsi="Times New Roman" w:cs="Times New Roman"/>
            <w:color w:val="0000FF"/>
            <w:sz w:val="28"/>
            <w:szCs w:val="28"/>
          </w:rPr>
          <w:t>статье 59.3</w:t>
        </w:r>
      </w:hyperlink>
      <w:r w:rsidRPr="00B43448">
        <w:rPr>
          <w:rFonts w:ascii="Times New Roman" w:hAnsi="Times New Roman" w:cs="Times New Roman"/>
          <w:sz w:val="28"/>
          <w:szCs w:val="28"/>
        </w:rP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 интересов (далее - комиссия), - и на основании рекомендации указанной комиссии.</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В соответствии с </w:t>
      </w:r>
      <w:hyperlink r:id="rId34" w:history="1">
        <w:r w:rsidRPr="00B43448">
          <w:rPr>
            <w:rFonts w:ascii="Times New Roman" w:hAnsi="Times New Roman" w:cs="Times New Roman"/>
            <w:color w:val="0000FF"/>
            <w:sz w:val="28"/>
            <w:szCs w:val="28"/>
          </w:rPr>
          <w:t>пунктом 28</w:t>
        </w:r>
      </w:hyperlink>
      <w:r w:rsidRPr="00B43448">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 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Как следует из </w:t>
      </w:r>
      <w:hyperlink r:id="rId35" w:history="1">
        <w:r w:rsidRPr="00B43448">
          <w:rPr>
            <w:rFonts w:ascii="Times New Roman" w:hAnsi="Times New Roman" w:cs="Times New Roman"/>
            <w:color w:val="0000FF"/>
            <w:sz w:val="28"/>
            <w:szCs w:val="28"/>
          </w:rPr>
          <w:t>пункта 31</w:t>
        </w:r>
      </w:hyperlink>
      <w:r w:rsidRPr="00B43448">
        <w:rPr>
          <w:rFonts w:ascii="Times New Roman" w:hAnsi="Times New Roman" w:cs="Times New Roman"/>
          <w:sz w:val="28"/>
          <w:szCs w:val="28"/>
        </w:rP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1) применить к служащему меры юридической ответственности. В случае принятия должностным лицом данного решения в соответствии с </w:t>
      </w:r>
      <w:hyperlink r:id="rId36" w:history="1">
        <w:r w:rsidRPr="00B43448">
          <w:rPr>
            <w:rFonts w:ascii="Times New Roman" w:hAnsi="Times New Roman" w:cs="Times New Roman"/>
            <w:color w:val="0000FF"/>
            <w:sz w:val="28"/>
            <w:szCs w:val="28"/>
          </w:rPr>
          <w:t>частью 1 статьи 59.3</w:t>
        </w:r>
      </w:hyperlink>
      <w:r w:rsidRPr="00B43448">
        <w:rPr>
          <w:rFonts w:ascii="Times New Roman" w:hAnsi="Times New Roman" w:cs="Times New Roman"/>
          <w:sz w:val="28"/>
          <w:szCs w:val="28"/>
        </w:rPr>
        <w:t xml:space="preserve"> Федерального закона N 79-ФЗ представителем нанимателя издается приказ о применении к служащему взыскания, предусмотренного </w:t>
      </w:r>
      <w:hyperlink r:id="rId37" w:history="1">
        <w:r w:rsidRPr="00B43448">
          <w:rPr>
            <w:rFonts w:ascii="Times New Roman" w:hAnsi="Times New Roman" w:cs="Times New Roman"/>
            <w:color w:val="0000FF"/>
            <w:sz w:val="28"/>
            <w:szCs w:val="28"/>
          </w:rPr>
          <w:t>статьями 59.1</w:t>
        </w:r>
      </w:hyperlink>
      <w:r w:rsidRPr="00B43448">
        <w:rPr>
          <w:rFonts w:ascii="Times New Roman" w:hAnsi="Times New Roman" w:cs="Times New Roman"/>
          <w:sz w:val="28"/>
          <w:szCs w:val="28"/>
        </w:rPr>
        <w:t xml:space="preserve"> и </w:t>
      </w:r>
      <w:hyperlink r:id="rId38" w:history="1">
        <w:r w:rsidRPr="00B43448">
          <w:rPr>
            <w:rFonts w:ascii="Times New Roman" w:hAnsi="Times New Roman" w:cs="Times New Roman"/>
            <w:color w:val="0000FF"/>
            <w:sz w:val="28"/>
            <w:szCs w:val="28"/>
          </w:rPr>
          <w:t>59.2</w:t>
        </w:r>
      </w:hyperlink>
      <w:r w:rsidRPr="00B43448">
        <w:rPr>
          <w:rFonts w:ascii="Times New Roman" w:hAnsi="Times New Roman" w:cs="Times New Roman"/>
          <w:sz w:val="28"/>
          <w:szCs w:val="28"/>
        </w:rPr>
        <w:t xml:space="preserve"> Федерального закона N 79-ФЗ;</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2) представить материалы проверки в комиссию. В случае принятия должностным лицом данного решения в соответствии с </w:t>
      </w:r>
      <w:hyperlink r:id="rId39" w:history="1">
        <w:r w:rsidRPr="00B43448">
          <w:rPr>
            <w:rFonts w:ascii="Times New Roman" w:hAnsi="Times New Roman" w:cs="Times New Roman"/>
            <w:color w:val="0000FF"/>
            <w:sz w:val="28"/>
            <w:szCs w:val="28"/>
          </w:rPr>
          <w:t>подпунктом "а" пункта 16</w:t>
        </w:r>
      </w:hyperlink>
      <w:r w:rsidRPr="00B43448">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о представлении служащим недостоверных или неполных сведений, предусмотренных </w:t>
      </w:r>
      <w:hyperlink r:id="rId40" w:history="1">
        <w:r w:rsidRPr="00B43448">
          <w:rPr>
            <w:rFonts w:ascii="Times New Roman" w:hAnsi="Times New Roman" w:cs="Times New Roman"/>
            <w:color w:val="0000FF"/>
            <w:sz w:val="28"/>
            <w:szCs w:val="28"/>
          </w:rPr>
          <w:t>подпунктом "а" пункта 1</w:t>
        </w:r>
      </w:hyperlink>
      <w:r w:rsidRPr="00B43448">
        <w:rPr>
          <w:rFonts w:ascii="Times New Roman" w:hAnsi="Times New Roman" w:cs="Times New Roman"/>
          <w:sz w:val="28"/>
          <w:szCs w:val="28"/>
        </w:rPr>
        <w:t xml:space="preserve"> Положения о проверке;</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о несоблюдении служащим требований к служебному поведению и (или) требований об урегулировании конфликта интересов.</w:t>
      </w:r>
    </w:p>
    <w:p w:rsidR="00B7677F" w:rsidRPr="00B43448" w:rsidRDefault="00B7677F" w:rsidP="00B7677F">
      <w:pPr>
        <w:pStyle w:val="ConsPlusNormal"/>
        <w:ind w:firstLine="540"/>
        <w:jc w:val="both"/>
        <w:rPr>
          <w:rFonts w:ascii="Times New Roman" w:hAnsi="Times New Roman" w:cs="Times New Roman"/>
          <w:sz w:val="28"/>
          <w:szCs w:val="28"/>
        </w:rPr>
      </w:pPr>
      <w:hyperlink r:id="rId41" w:history="1">
        <w:r w:rsidRPr="00B43448">
          <w:rPr>
            <w:rFonts w:ascii="Times New Roman" w:hAnsi="Times New Roman" w:cs="Times New Roman"/>
            <w:color w:val="0000FF"/>
            <w:sz w:val="28"/>
            <w:szCs w:val="28"/>
          </w:rPr>
          <w:t>Пунктом 22</w:t>
        </w:r>
      </w:hyperlink>
      <w:r w:rsidRPr="00B43448">
        <w:rPr>
          <w:rFonts w:ascii="Times New Roman" w:hAnsi="Times New Roman" w:cs="Times New Roman"/>
          <w:sz w:val="28"/>
          <w:szCs w:val="28"/>
        </w:rPr>
        <w:t xml:space="preserve"> Положения о комиссии предусмотрено, что по итогам </w:t>
      </w:r>
      <w:r w:rsidRPr="00B43448">
        <w:rPr>
          <w:rFonts w:ascii="Times New Roman" w:hAnsi="Times New Roman" w:cs="Times New Roman"/>
          <w:sz w:val="28"/>
          <w:szCs w:val="28"/>
        </w:rPr>
        <w:lastRenderedPageBreak/>
        <w:t>рассмотрения вышеуказанного вопроса комиссия принимает одно из следующих решений:</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а) установить, что сведения, представленные служащим в соответствии с </w:t>
      </w:r>
      <w:hyperlink r:id="rId42" w:history="1">
        <w:r w:rsidRPr="00B43448">
          <w:rPr>
            <w:rFonts w:ascii="Times New Roman" w:hAnsi="Times New Roman" w:cs="Times New Roman"/>
            <w:color w:val="0000FF"/>
            <w:sz w:val="28"/>
            <w:szCs w:val="28"/>
          </w:rPr>
          <w:t>подпунктом "а" пункта 1</w:t>
        </w:r>
      </w:hyperlink>
      <w:r w:rsidRPr="00B43448">
        <w:rPr>
          <w:rFonts w:ascii="Times New Roman" w:hAnsi="Times New Roman" w:cs="Times New Roman"/>
          <w:sz w:val="28"/>
          <w:szCs w:val="28"/>
        </w:rPr>
        <w:t xml:space="preserve"> Положения о проверке, являются достоверными и полными;</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б) установить, что сведения, представленные служащим в соответствии с </w:t>
      </w:r>
      <w:hyperlink r:id="rId43" w:history="1">
        <w:r w:rsidRPr="00B43448">
          <w:rPr>
            <w:rFonts w:ascii="Times New Roman" w:hAnsi="Times New Roman" w:cs="Times New Roman"/>
            <w:color w:val="0000FF"/>
            <w:sz w:val="28"/>
            <w:szCs w:val="28"/>
          </w:rPr>
          <w:t>подпунктом "а" пункта 1</w:t>
        </w:r>
      </w:hyperlink>
      <w:r w:rsidRPr="00B43448">
        <w:rPr>
          <w:rFonts w:ascii="Times New Roman" w:hAnsi="Times New Roman" w:cs="Times New Roman"/>
          <w:sz w:val="28"/>
          <w:szCs w:val="28"/>
        </w:rP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Кроме того, </w:t>
      </w:r>
      <w:hyperlink r:id="rId44" w:history="1">
        <w:r w:rsidRPr="00B43448">
          <w:rPr>
            <w:rFonts w:ascii="Times New Roman" w:hAnsi="Times New Roman" w:cs="Times New Roman"/>
            <w:color w:val="0000FF"/>
            <w:sz w:val="28"/>
            <w:szCs w:val="28"/>
          </w:rPr>
          <w:t>статьей 59.3</w:t>
        </w:r>
      </w:hyperlink>
      <w:r w:rsidRPr="00B43448">
        <w:rPr>
          <w:rFonts w:ascii="Times New Roman" w:hAnsi="Times New Roman" w:cs="Times New Roman"/>
          <w:sz w:val="28"/>
          <w:szCs w:val="28"/>
        </w:rP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5" w:history="1">
        <w:r w:rsidRPr="00B43448">
          <w:rPr>
            <w:rFonts w:ascii="Times New Roman" w:hAnsi="Times New Roman" w:cs="Times New Roman"/>
            <w:color w:val="0000FF"/>
            <w:sz w:val="28"/>
            <w:szCs w:val="28"/>
          </w:rPr>
          <w:t>частью 7 статьи 59.3</w:t>
        </w:r>
      </w:hyperlink>
      <w:r w:rsidRPr="00B43448">
        <w:rPr>
          <w:rFonts w:ascii="Times New Roman" w:hAnsi="Times New Roman" w:cs="Times New Roman"/>
          <w:sz w:val="28"/>
          <w:szCs w:val="28"/>
        </w:rPr>
        <w:t xml:space="preserve"> Федерального закона N 79-ФЗ установлено право служащего обжаловать наложенное взыскание в письменной форме в комиссию государственного органа по служебным спорам или в суд.</w:t>
      </w:r>
    </w:p>
    <w:p w:rsidR="00B7677F" w:rsidRPr="00B43448" w:rsidRDefault="00B7677F" w:rsidP="00B7677F">
      <w:pPr>
        <w:pStyle w:val="ConsPlusNormal"/>
        <w:ind w:firstLine="540"/>
        <w:jc w:val="both"/>
        <w:rPr>
          <w:rFonts w:ascii="Times New Roman" w:hAnsi="Times New Roman" w:cs="Times New Roman"/>
          <w:sz w:val="28"/>
          <w:szCs w:val="28"/>
        </w:rPr>
      </w:pPr>
      <w:r w:rsidRPr="00B43448">
        <w:rPr>
          <w:rFonts w:ascii="Times New Roman" w:hAnsi="Times New Roman" w:cs="Times New Roman"/>
          <w:sz w:val="28"/>
          <w:szCs w:val="28"/>
        </w:rPr>
        <w:t xml:space="preserve">Учитывая изложенное, а также </w:t>
      </w:r>
      <w:hyperlink r:id="rId46" w:history="1">
        <w:r w:rsidRPr="00B43448">
          <w:rPr>
            <w:rFonts w:ascii="Times New Roman" w:hAnsi="Times New Roman" w:cs="Times New Roman"/>
            <w:color w:val="0000FF"/>
            <w:sz w:val="28"/>
            <w:szCs w:val="28"/>
          </w:rPr>
          <w:t>Обзор</w:t>
        </w:r>
      </w:hyperlink>
      <w:r w:rsidRPr="00B43448">
        <w:rPr>
          <w:rFonts w:ascii="Times New Roman" w:hAnsi="Times New Roman" w:cs="Times New Roman"/>
          <w:sz w:val="28"/>
          <w:szCs w:val="28"/>
        </w:rPr>
        <w:t xml:space="preserve">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r:id="rId47" w:history="1">
        <w:r w:rsidRPr="00B43448">
          <w:rPr>
            <w:rFonts w:ascii="Times New Roman" w:hAnsi="Times New Roman" w:cs="Times New Roman"/>
            <w:color w:val="0000FF"/>
            <w:sz w:val="28"/>
            <w:szCs w:val="28"/>
          </w:rPr>
          <w:t>статье 19.7</w:t>
        </w:r>
      </w:hyperlink>
      <w:r w:rsidRPr="00B43448">
        <w:rPr>
          <w:rFonts w:ascii="Times New Roman" w:hAnsi="Times New Roman" w:cs="Times New Roman"/>
          <w:sz w:val="28"/>
          <w:szCs w:val="28"/>
        </w:rPr>
        <w:t xml:space="preserve"> Кодекса Российской Федерации об административных правонарушениях. Кроме того, </w:t>
      </w:r>
      <w:hyperlink r:id="rId48" w:history="1">
        <w:r w:rsidRPr="00B43448">
          <w:rPr>
            <w:rFonts w:ascii="Times New Roman" w:hAnsi="Times New Roman" w:cs="Times New Roman"/>
            <w:color w:val="0000FF"/>
            <w:sz w:val="28"/>
            <w:szCs w:val="28"/>
          </w:rPr>
          <w:t>КоАП</w:t>
        </w:r>
      </w:hyperlink>
      <w:r w:rsidRPr="00B43448">
        <w:rPr>
          <w:rFonts w:ascii="Times New Roman" w:hAnsi="Times New Roman" w:cs="Times New Roman"/>
          <w:sz w:val="28"/>
          <w:szCs w:val="28"/>
        </w:rPr>
        <w:t xml:space="preserve"> не предусматривает ответственность служащих за несоблюдение ограничений, связанных с прохождением государственной гражданской службы.</w:t>
      </w:r>
    </w:p>
    <w:p w:rsidR="00B7677F" w:rsidRDefault="00B7677F" w:rsidP="00B7677F">
      <w:pPr>
        <w:rPr>
          <w:rFonts w:ascii="Times New Roman" w:hAnsi="Times New Roman"/>
          <w:sz w:val="28"/>
          <w:szCs w:val="28"/>
        </w:rPr>
      </w:pPr>
    </w:p>
    <w:p w:rsidR="00C30AC1" w:rsidRDefault="00C30AC1">
      <w:bookmarkStart w:id="0" w:name="_GoBack"/>
      <w:bookmarkEnd w:id="0"/>
    </w:p>
    <w:sectPr w:rsidR="00C30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E2"/>
    <w:rsid w:val="005858E2"/>
    <w:rsid w:val="00B7677F"/>
    <w:rsid w:val="00C30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27B435-14FA-4CDE-B8DD-B74EDE91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77F"/>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7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s-num">
    <w:name w:val="ps-num"/>
    <w:basedOn w:val="a0"/>
    <w:rsid w:val="00B7677F"/>
  </w:style>
  <w:style w:type="paragraph" w:customStyle="1" w:styleId="ConsPlusTitle">
    <w:name w:val="ConsPlusTitle"/>
    <w:rsid w:val="00B7677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5E14EC06B425B33D912B11A255656584752405BA5FE686A43C4C91BDED4B7E1C481CC690FFFDAEG0q2K" TargetMode="External"/><Relationship Id="rId18" Type="http://schemas.openxmlformats.org/officeDocument/2006/relationships/hyperlink" Target="consultantplus://offline/ref=4B5E14EC06B425B33D912B11A2556565847A2100BC52E686A43C4C91BDED4B7E1C481CC5G9q8K" TargetMode="External"/><Relationship Id="rId26" Type="http://schemas.openxmlformats.org/officeDocument/2006/relationships/hyperlink" Target="consultantplus://offline/ref=4B5E14EC06B425B33D912B11A2556565847A2100BC59E686A43C4C91BDED4B7E1C481CC690FEFCA5G0q1K" TargetMode="External"/><Relationship Id="rId39" Type="http://schemas.openxmlformats.org/officeDocument/2006/relationships/hyperlink" Target="consultantplus://offline/ref=4B5E14EC06B425B33D912B11A255656584752004B052E686A43C4C91BDED4B7E1C481CC690FFFDA5G0q3K" TargetMode="External"/><Relationship Id="rId3" Type="http://schemas.openxmlformats.org/officeDocument/2006/relationships/webSettings" Target="webSettings.xml"/><Relationship Id="rId21" Type="http://schemas.openxmlformats.org/officeDocument/2006/relationships/hyperlink" Target="consultantplus://offline/ref=4B5E14EC06B425B33D912B11A255656584752004B053E686A43C4C91BDED4B7E1C481CC690FFFDABG0qAK" TargetMode="External"/><Relationship Id="rId34" Type="http://schemas.openxmlformats.org/officeDocument/2006/relationships/hyperlink" Target="consultantplus://offline/ref=4B5E14EC06B425B33D912B11A2556565847A2500BA58E686A43C4C91BDED4B7E1C481CC690FFFCA9G0q1K" TargetMode="External"/><Relationship Id="rId42" Type="http://schemas.openxmlformats.org/officeDocument/2006/relationships/hyperlink" Target="consultantplus://offline/ref=4B5E14EC06B425B33D912B11A2556565847A2500BA58E686A43C4C91BDED4B7E1C481CC690FFFDAEG0q5K" TargetMode="External"/><Relationship Id="rId47" Type="http://schemas.openxmlformats.org/officeDocument/2006/relationships/hyperlink" Target="consultantplus://offline/ref=4B5E14EC06B425B33D912B11A2556565847A2100BD59E686A43C4C91BDED4B7E1C481CC690FEFBAFG0q6K" TargetMode="External"/><Relationship Id="rId50" Type="http://schemas.openxmlformats.org/officeDocument/2006/relationships/theme" Target="theme/theme1.xml"/><Relationship Id="rId7" Type="http://schemas.openxmlformats.org/officeDocument/2006/relationships/hyperlink" Target="consultantplus://offline/ref=4B5E14EC06B425B33D912B11A255656584752405BA5FE686A43C4C91BDED4B7E1C481CC690FFFDAFG0qAK" TargetMode="External"/><Relationship Id="rId12" Type="http://schemas.openxmlformats.org/officeDocument/2006/relationships/hyperlink" Target="consultantplus://offline/ref=4B5E14EC06B425B33D912B11A255656584772302B852E686A43C4C91BDED4B7E1C481CC690FFFDA9G0qAK" TargetMode="External"/><Relationship Id="rId17" Type="http://schemas.openxmlformats.org/officeDocument/2006/relationships/hyperlink" Target="consultantplus://offline/ref=4B5E14EC06B425B33D912B11A2556565847A2500BA5BE686A43C4C91BDED4B7E1C481CC690FFFDA9G0qBK" TargetMode="External"/><Relationship Id="rId25" Type="http://schemas.openxmlformats.org/officeDocument/2006/relationships/hyperlink" Target="consultantplus://offline/ref=4B5E14EC06B425B33D912B11A255656584752004B053E686A43C4C91BDED4B7E1C481CC690FFFFAFG0q3K" TargetMode="External"/><Relationship Id="rId33" Type="http://schemas.openxmlformats.org/officeDocument/2006/relationships/hyperlink" Target="consultantplus://offline/ref=4B5E14EC06B425B33D912B11A2556565847A2100BC5CE686A43C4C91BDED4B7E1C481CC1G9q7K" TargetMode="External"/><Relationship Id="rId38" Type="http://schemas.openxmlformats.org/officeDocument/2006/relationships/hyperlink" Target="consultantplus://offline/ref=4B5E14EC06B425B33D912B11A2556565847A2100BC5CE686A43C4C91BDED4B7E1C481CC2G9q9K" TargetMode="External"/><Relationship Id="rId46" Type="http://schemas.openxmlformats.org/officeDocument/2006/relationships/hyperlink" Target="consultantplus://offline/ref=4B5E14EC06B425B33D912B11A255656582772E01BB51BB8CAC654093BAE214691B0110C790FEFCGAqEK" TargetMode="External"/><Relationship Id="rId2" Type="http://schemas.openxmlformats.org/officeDocument/2006/relationships/settings" Target="settings.xml"/><Relationship Id="rId16" Type="http://schemas.openxmlformats.org/officeDocument/2006/relationships/hyperlink" Target="consultantplus://offline/ref=4B5E14EC06B425B33D912B11A255656584752405BA5FE686A43C4C91BDED4B7E1C481CC690FFFCADG0q5K" TargetMode="External"/><Relationship Id="rId20" Type="http://schemas.openxmlformats.org/officeDocument/2006/relationships/hyperlink" Target="consultantplus://offline/ref=4B5E14EC06B425B33D912B11A255656584752004B053E686A43C4C91BDED4B7E1C481CC690FFFDABG0q5K" TargetMode="External"/><Relationship Id="rId29" Type="http://schemas.openxmlformats.org/officeDocument/2006/relationships/hyperlink" Target="consultantplus://offline/ref=4B5E14EC06B425B33D912B11A2556565847A2100BC5CE686A43C4C91BDED4B7E1C481CC1G9q7K" TargetMode="External"/><Relationship Id="rId41" Type="http://schemas.openxmlformats.org/officeDocument/2006/relationships/hyperlink" Target="consultantplus://offline/ref=4B5E14EC06B425B33D912B11A255656584752004B052E686A43C4C91BDED4B7E1C481CC690FFFDA4G0q4K" TargetMode="External"/><Relationship Id="rId1" Type="http://schemas.openxmlformats.org/officeDocument/2006/relationships/styles" Target="styles.xml"/><Relationship Id="rId6" Type="http://schemas.openxmlformats.org/officeDocument/2006/relationships/hyperlink" Target="consultantplus://offline/ref=4B5E14EC06B425B33D912B11A255656584752405BA5FE686A43C4C91BDGEqDK" TargetMode="External"/><Relationship Id="rId11" Type="http://schemas.openxmlformats.org/officeDocument/2006/relationships/hyperlink" Target="consultantplus://offline/ref=4B5E14EC06B425B33D912B11A255656584772302B852E686A43C4C91BDED4B7E1C481CC690FFFDA9G0qAK" TargetMode="External"/><Relationship Id="rId24" Type="http://schemas.openxmlformats.org/officeDocument/2006/relationships/hyperlink" Target="consultantplus://offline/ref=4B5E14EC06B425B33D912B11A2556565847A2100BC52E686A43C4C91BDED4B7E1C481CC690FFFCAFG0q3K" TargetMode="External"/><Relationship Id="rId32" Type="http://schemas.openxmlformats.org/officeDocument/2006/relationships/hyperlink" Target="consultantplus://offline/ref=4B5E14EC06B425B33D912B11A2556565847A2100BC52E686A43C4C91BDGEqDK" TargetMode="External"/><Relationship Id="rId37" Type="http://schemas.openxmlformats.org/officeDocument/2006/relationships/hyperlink" Target="consultantplus://offline/ref=4B5E14EC06B425B33D912B11A2556565847A2100BC5CE686A43C4C91BDED4B7E1C481CC2G9q4K" TargetMode="External"/><Relationship Id="rId40" Type="http://schemas.openxmlformats.org/officeDocument/2006/relationships/hyperlink" Target="consultantplus://offline/ref=4B5E14EC06B425B33D912B11A2556565847A2500BA58E686A43C4C91BDED4B7E1C481CC690FFFDAEG0q5K" TargetMode="External"/><Relationship Id="rId45" Type="http://schemas.openxmlformats.org/officeDocument/2006/relationships/hyperlink" Target="consultantplus://offline/ref=4B5E14EC06B425B33D912B11A2556565847A2100BC5CE686A43C4C91BDED4B7E1C481CC0G9q4K" TargetMode="External"/><Relationship Id="rId5" Type="http://schemas.openxmlformats.org/officeDocument/2006/relationships/hyperlink" Target="consultantplus://offline/ref=4B5E14EC06B425B33D912B11A255656584752004B053E686A43C4C91BDED4B7E1C481CC690FFFDA5G0q5K" TargetMode="External"/><Relationship Id="rId15" Type="http://schemas.openxmlformats.org/officeDocument/2006/relationships/hyperlink" Target="consultantplus://offline/ref=4B5E14EC06B425B33D912B11A255656584752003BF52E686A43C4C91BDED4B7E1C481CC690FFFEAFG0q4K" TargetMode="External"/><Relationship Id="rId23" Type="http://schemas.openxmlformats.org/officeDocument/2006/relationships/hyperlink" Target="consultantplus://offline/ref=4B5E14EC06B425B33D912B11A2556565847A2100BC52E686A43C4C91BDED4B7E1C481CC6G9q5K" TargetMode="External"/><Relationship Id="rId28" Type="http://schemas.openxmlformats.org/officeDocument/2006/relationships/hyperlink" Target="consultantplus://offline/ref=4B5E14EC06B425B33D912B11A2556565847A2100BC5CE686A43C4C91BDED4B7E1C481CC690FFFEA9G0q1K" TargetMode="External"/><Relationship Id="rId36" Type="http://schemas.openxmlformats.org/officeDocument/2006/relationships/hyperlink" Target="consultantplus://offline/ref=4B5E14EC06B425B33D912B11A2556565847A2100BC5CE686A43C4C91BDED4B7E1C481CC1G9q8K" TargetMode="External"/><Relationship Id="rId49" Type="http://schemas.openxmlformats.org/officeDocument/2006/relationships/fontTable" Target="fontTable.xml"/><Relationship Id="rId10" Type="http://schemas.openxmlformats.org/officeDocument/2006/relationships/hyperlink" Target="consultantplus://offline/ref=4B5E14EC06B425B33D912B11A2556565847A2500BA58E686A43C4C91BDED4B7E1C481CC690FFFCAEG0q4K" TargetMode="External"/><Relationship Id="rId19" Type="http://schemas.openxmlformats.org/officeDocument/2006/relationships/hyperlink" Target="consultantplus://offline/ref=4B5E14EC06B425B33D912B11A2556565847A2100BC52E686A43C4C91BDED4B7E1C481CC5G9q9K" TargetMode="External"/><Relationship Id="rId31" Type="http://schemas.openxmlformats.org/officeDocument/2006/relationships/hyperlink" Target="consultantplus://offline/ref=4B5E14EC06B425B33D912B11A2556565847A2100BC5CE686A43C4C91BDGEqDK" TargetMode="External"/><Relationship Id="rId44" Type="http://schemas.openxmlformats.org/officeDocument/2006/relationships/hyperlink" Target="consultantplus://offline/ref=4B5E14EC06B425B33D912B11A2556565847A2100BC5CE686A43C4C91BDED4B7E1C481CC1G9q7K" TargetMode="External"/><Relationship Id="rId4" Type="http://schemas.openxmlformats.org/officeDocument/2006/relationships/image" Target="media/image1.png"/><Relationship Id="rId9" Type="http://schemas.openxmlformats.org/officeDocument/2006/relationships/hyperlink" Target="consultantplus://offline/ref=4B5E14EC06B425B33D912B11A255656584772302B852E686A43C4C91BDED4B7E1C481CC690FFFDA9G0q3K" TargetMode="External"/><Relationship Id="rId14" Type="http://schemas.openxmlformats.org/officeDocument/2006/relationships/hyperlink" Target="consultantplus://offline/ref=4B5E14EC06B425B33D912B11A255656584752405BA5FE686A43C4C91BDED4B7E1C481CC690FFFCADG0q5K" TargetMode="External"/><Relationship Id="rId22" Type="http://schemas.openxmlformats.org/officeDocument/2006/relationships/hyperlink" Target="consultantplus://offline/ref=4B5E14EC06B425B33D912B11A255656584752005B95AE686A43C4C91BDED4B7E1C481CC690FFFCABG0qAK" TargetMode="External"/><Relationship Id="rId27" Type="http://schemas.openxmlformats.org/officeDocument/2006/relationships/hyperlink" Target="consultantplus://offline/ref=4B5E14EC06B425B33D912B11A2556565847A2100BC5CE686A43C4C91BDED4B7E1C481CC690FFF5AFG0q2K" TargetMode="External"/><Relationship Id="rId30" Type="http://schemas.openxmlformats.org/officeDocument/2006/relationships/hyperlink" Target="consultantplus://offline/ref=4B5E14EC06B425B33D912B11A2556565847A2100BC5CE686A43C4C91BDED4B7E1C481CC690FFFBA8G0qAK" TargetMode="External"/><Relationship Id="rId35" Type="http://schemas.openxmlformats.org/officeDocument/2006/relationships/hyperlink" Target="consultantplus://offline/ref=4B5E14EC06B425B33D912B11A2556565847A2500BA58E686A43C4C91BDED4B7E1C481CC690FFFCA9G0qBK" TargetMode="External"/><Relationship Id="rId43" Type="http://schemas.openxmlformats.org/officeDocument/2006/relationships/hyperlink" Target="consultantplus://offline/ref=4B5E14EC06B425B33D912B11A2556565847A2500BA58E686A43C4C91BDED4B7E1C481CC690FFFDAEG0q5K" TargetMode="External"/><Relationship Id="rId48" Type="http://schemas.openxmlformats.org/officeDocument/2006/relationships/hyperlink" Target="consultantplus://offline/ref=4B5E14EC06B425B33D912B11A2556565847A2100BD59E686A43C4C91BDGEqDK" TargetMode="External"/><Relationship Id="rId8" Type="http://schemas.openxmlformats.org/officeDocument/2006/relationships/hyperlink" Target="consultantplus://offline/ref=4B5E14EC06B425B33D912B11A255656584752405BA5FE686A43C4C91BDED4B7E1C481CC690FFFDACG0q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16195</Words>
  <Characters>92318</Characters>
  <Application>Microsoft Office Word</Application>
  <DocSecurity>0</DocSecurity>
  <Lines>769</Lines>
  <Paragraphs>216</Paragraphs>
  <ScaleCrop>false</ScaleCrop>
  <Company/>
  <LinksUpToDate>false</LinksUpToDate>
  <CharactersWithSpaces>108297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2017-11-08T06:25:00Z</dcterms:created>
  <dcterms:modified xsi:type="dcterms:W3CDTF">2017-11-08T06:25:00Z</dcterms:modified>
</cp:coreProperties>
</file>