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985" w:rsidRDefault="007B4985" w:rsidP="00A15BF2">
      <w:pPr>
        <w:ind w:left="-851"/>
        <w:rPr>
          <w:rFonts w:ascii="Times New Roman" w:hAnsi="Times New Roman" w:cs="Times New Roman"/>
          <w:b/>
          <w:sz w:val="28"/>
          <w:szCs w:val="28"/>
          <w:u w:val="single"/>
        </w:rPr>
      </w:pPr>
      <w:r w:rsidRPr="007B4985">
        <w:rPr>
          <w:rFonts w:ascii="Times New Roman" w:hAnsi="Times New Roman" w:cs="Times New Roman"/>
          <w:b/>
          <w:sz w:val="28"/>
          <w:szCs w:val="28"/>
        </w:rPr>
        <w:t xml:space="preserve">          </w:t>
      </w:r>
      <w:bookmarkStart w:id="0" w:name="_GoBack"/>
      <w:bookmarkEnd w:id="0"/>
      <w:r w:rsidRPr="007B4985">
        <w:rPr>
          <w:rFonts w:ascii="Times New Roman" w:hAnsi="Times New Roman" w:cs="Times New Roman"/>
          <w:b/>
          <w:sz w:val="28"/>
          <w:szCs w:val="28"/>
          <w:u w:val="single"/>
        </w:rPr>
        <w:t>Контрольные мероприятия Контрольно-счетной палаты муниципального образования Веневский район за июль-ноябрь 2017 года</w:t>
      </w:r>
    </w:p>
    <w:p w:rsidR="007B4985" w:rsidRDefault="007B4985" w:rsidP="007B4985">
      <w:pPr>
        <w:ind w:left="-851"/>
        <w:jc w:val="center"/>
        <w:rPr>
          <w:rFonts w:ascii="Times New Roman" w:hAnsi="Times New Roman" w:cs="Times New Roman"/>
          <w:b/>
          <w:sz w:val="28"/>
          <w:szCs w:val="28"/>
          <w:u w:val="single"/>
        </w:rPr>
      </w:pPr>
    </w:p>
    <w:p w:rsidR="007B4985" w:rsidRPr="00842026" w:rsidRDefault="007B4985" w:rsidP="007B4985">
      <w:pPr>
        <w:ind w:left="-851"/>
        <w:jc w:val="center"/>
        <w:rPr>
          <w:rFonts w:ascii="Times New Roman" w:hAnsi="Times New Roman" w:cs="Times New Roman"/>
          <w:b/>
          <w:sz w:val="28"/>
          <w:szCs w:val="28"/>
          <w:u w:val="single"/>
        </w:rPr>
      </w:pPr>
      <w:r w:rsidRPr="00842026">
        <w:rPr>
          <w:rFonts w:ascii="Times New Roman" w:hAnsi="Times New Roman" w:cs="Times New Roman"/>
          <w:b/>
          <w:sz w:val="28"/>
          <w:szCs w:val="28"/>
          <w:u w:val="single"/>
        </w:rPr>
        <w:t>1. Проверка отдельных вопросов финансово-хозяйственной деятельности в администрации муниципального образования Грицовское Веневского района за период с 01.01.2016 по 31.12.2016</w:t>
      </w:r>
    </w:p>
    <w:p w:rsidR="007B4985" w:rsidRDefault="007B4985" w:rsidP="005D7CDA">
      <w:pPr>
        <w:ind w:left="-851"/>
        <w:jc w:val="both"/>
        <w:rPr>
          <w:rFonts w:ascii="Times New Roman" w:hAnsi="Times New Roman" w:cs="Times New Roman"/>
          <w:sz w:val="28"/>
          <w:szCs w:val="28"/>
        </w:rPr>
      </w:pPr>
      <w:r>
        <w:rPr>
          <w:rFonts w:ascii="Times New Roman" w:hAnsi="Times New Roman" w:cs="Times New Roman"/>
          <w:sz w:val="28"/>
          <w:szCs w:val="28"/>
        </w:rPr>
        <w:t>Срок проведения данного контрольного мероприятия с 18.07.2017 по 31.07.2017. В ходе контрольного мероприятия установлено:</w:t>
      </w:r>
    </w:p>
    <w:p w:rsidR="007B4985" w:rsidRDefault="007B4985" w:rsidP="005D7CDA">
      <w:pPr>
        <w:ind w:left="-851"/>
        <w:jc w:val="both"/>
        <w:rPr>
          <w:rFonts w:ascii="Times New Roman" w:hAnsi="Times New Roman" w:cs="Times New Roman"/>
          <w:sz w:val="28"/>
          <w:szCs w:val="28"/>
        </w:rPr>
      </w:pPr>
      <w:r>
        <w:rPr>
          <w:rFonts w:ascii="Times New Roman" w:hAnsi="Times New Roman" w:cs="Times New Roman"/>
          <w:sz w:val="28"/>
          <w:szCs w:val="28"/>
        </w:rPr>
        <w:t xml:space="preserve">    1. В нарушении ст. 219 ГКРФ, части 1 ст. 16 Федерального закона от 24.07.2007 № 221-ФЗ «</w:t>
      </w:r>
      <w:r w:rsidR="005D7CDA">
        <w:rPr>
          <w:rFonts w:ascii="Times New Roman" w:hAnsi="Times New Roman" w:cs="Times New Roman"/>
          <w:sz w:val="28"/>
          <w:szCs w:val="28"/>
        </w:rPr>
        <w:t>О государственном кадастре</w:t>
      </w:r>
      <w:r>
        <w:rPr>
          <w:rFonts w:ascii="Times New Roman" w:hAnsi="Times New Roman" w:cs="Times New Roman"/>
          <w:sz w:val="28"/>
          <w:szCs w:val="28"/>
        </w:rPr>
        <w:t xml:space="preserve"> недвижимости» не представлены </w:t>
      </w:r>
      <w:r w:rsidR="005D7CDA">
        <w:rPr>
          <w:rFonts w:ascii="Times New Roman" w:hAnsi="Times New Roman" w:cs="Times New Roman"/>
          <w:sz w:val="28"/>
          <w:szCs w:val="28"/>
        </w:rPr>
        <w:t>сведения о</w:t>
      </w:r>
      <w:r>
        <w:rPr>
          <w:rFonts w:ascii="Times New Roman" w:hAnsi="Times New Roman" w:cs="Times New Roman"/>
          <w:sz w:val="28"/>
          <w:szCs w:val="28"/>
        </w:rPr>
        <w:t xml:space="preserve"> правах собственности на объекты уличного освещения поселения.</w:t>
      </w:r>
    </w:p>
    <w:p w:rsidR="007B4985" w:rsidRDefault="007B4985" w:rsidP="005D7CDA">
      <w:pPr>
        <w:ind w:left="-851"/>
        <w:jc w:val="both"/>
        <w:rPr>
          <w:rFonts w:ascii="Times New Roman" w:hAnsi="Times New Roman" w:cs="Times New Roman"/>
          <w:sz w:val="28"/>
          <w:szCs w:val="28"/>
        </w:rPr>
      </w:pPr>
      <w:r>
        <w:rPr>
          <w:rFonts w:ascii="Times New Roman" w:hAnsi="Times New Roman" w:cs="Times New Roman"/>
          <w:sz w:val="28"/>
          <w:szCs w:val="28"/>
        </w:rPr>
        <w:t xml:space="preserve">Отсутствуют в составе муниципального имущества казны объекты уличного освещения, в тоже время фактические расходы в 2016 году на ремонт объектов уличного освещения составили 17,7 тыс. рублей, на оплату потребленной электроэнергии – 432,5 тыс. рублей. </w:t>
      </w:r>
    </w:p>
    <w:p w:rsidR="004F0871" w:rsidRPr="001D1F87" w:rsidRDefault="004F0871" w:rsidP="005D7CDA">
      <w:pPr>
        <w:pStyle w:val="a3"/>
        <w:ind w:left="-851"/>
        <w:jc w:val="both"/>
        <w:rPr>
          <w:rStyle w:val="a4"/>
          <w:rFonts w:ascii="Times New Roman" w:hAnsi="Times New Roman" w:cs="Times New Roman"/>
          <w:i w:val="0"/>
          <w:sz w:val="28"/>
          <w:szCs w:val="28"/>
        </w:rPr>
      </w:pPr>
      <w:r>
        <w:rPr>
          <w:rFonts w:ascii="Times New Roman" w:hAnsi="Times New Roman" w:cs="Times New Roman"/>
          <w:sz w:val="28"/>
          <w:szCs w:val="28"/>
        </w:rPr>
        <w:t xml:space="preserve">   2. </w:t>
      </w:r>
      <w:r w:rsidRPr="001D1F87">
        <w:rPr>
          <w:rStyle w:val="a4"/>
          <w:rFonts w:ascii="Times New Roman" w:hAnsi="Times New Roman" w:cs="Times New Roman"/>
          <w:i w:val="0"/>
          <w:sz w:val="28"/>
          <w:szCs w:val="28"/>
        </w:rPr>
        <w:t xml:space="preserve">В ходе проведения в </w:t>
      </w:r>
      <w:r>
        <w:rPr>
          <w:rStyle w:val="a4"/>
          <w:rFonts w:ascii="Times New Roman" w:hAnsi="Times New Roman" w:cs="Times New Roman"/>
          <w:i w:val="0"/>
          <w:sz w:val="28"/>
          <w:szCs w:val="28"/>
        </w:rPr>
        <w:t>2017</w:t>
      </w:r>
      <w:r w:rsidRPr="001D1F87">
        <w:rPr>
          <w:rStyle w:val="a4"/>
          <w:rFonts w:ascii="Times New Roman" w:hAnsi="Times New Roman" w:cs="Times New Roman"/>
          <w:i w:val="0"/>
          <w:sz w:val="28"/>
          <w:szCs w:val="28"/>
        </w:rPr>
        <w:t xml:space="preserve"> году Контрольного мероприятия по проверке целевого и эффективного использования средств бюджета муниципальных образований Веневский район и город Венев Веневского района на капитальный ремонт муниципального жилого фонда установлено отсутствие в учете муниципальных образований Веневский район и Грицовское жилых домов в количестве 66 единиц общей балансовой стоимостью 36</w:t>
      </w:r>
      <w:r>
        <w:rPr>
          <w:rStyle w:val="a4"/>
          <w:rFonts w:ascii="Times New Roman" w:hAnsi="Times New Roman" w:cs="Times New Roman"/>
          <w:i w:val="0"/>
          <w:sz w:val="28"/>
          <w:szCs w:val="28"/>
        </w:rPr>
        <w:t>,</w:t>
      </w:r>
      <w:r w:rsidRPr="001D1F87">
        <w:rPr>
          <w:rStyle w:val="a4"/>
          <w:rFonts w:ascii="Times New Roman" w:hAnsi="Times New Roman" w:cs="Times New Roman"/>
          <w:i w:val="0"/>
          <w:sz w:val="28"/>
          <w:szCs w:val="28"/>
        </w:rPr>
        <w:t> 5</w:t>
      </w:r>
      <w:r>
        <w:rPr>
          <w:rStyle w:val="a4"/>
          <w:rFonts w:ascii="Times New Roman" w:hAnsi="Times New Roman" w:cs="Times New Roman"/>
          <w:i w:val="0"/>
          <w:sz w:val="28"/>
          <w:szCs w:val="28"/>
        </w:rPr>
        <w:t xml:space="preserve"> </w:t>
      </w:r>
      <w:proofErr w:type="spellStart"/>
      <w:r>
        <w:rPr>
          <w:rStyle w:val="a4"/>
          <w:rFonts w:ascii="Times New Roman" w:hAnsi="Times New Roman" w:cs="Times New Roman"/>
          <w:i w:val="0"/>
          <w:sz w:val="28"/>
          <w:szCs w:val="28"/>
        </w:rPr>
        <w:t>мил.</w:t>
      </w:r>
      <w:r w:rsidRPr="001D1F87">
        <w:rPr>
          <w:rStyle w:val="a4"/>
          <w:rFonts w:ascii="Times New Roman" w:hAnsi="Times New Roman" w:cs="Times New Roman"/>
          <w:i w:val="0"/>
          <w:sz w:val="28"/>
          <w:szCs w:val="28"/>
        </w:rPr>
        <w:t>руб</w:t>
      </w:r>
      <w:proofErr w:type="spellEnd"/>
      <w:r w:rsidRPr="001D1F87">
        <w:rPr>
          <w:rStyle w:val="a4"/>
          <w:rFonts w:ascii="Times New Roman" w:hAnsi="Times New Roman" w:cs="Times New Roman"/>
          <w:i w:val="0"/>
          <w:sz w:val="28"/>
          <w:szCs w:val="28"/>
        </w:rPr>
        <w:t>. ост</w:t>
      </w:r>
      <w:r>
        <w:rPr>
          <w:rStyle w:val="a4"/>
          <w:rFonts w:ascii="Times New Roman" w:hAnsi="Times New Roman" w:cs="Times New Roman"/>
          <w:i w:val="0"/>
          <w:sz w:val="28"/>
          <w:szCs w:val="28"/>
        </w:rPr>
        <w:t>аточной стоимостью 25 420,0 тыс.</w:t>
      </w:r>
      <w:r w:rsidRPr="001D1F87">
        <w:rPr>
          <w:rStyle w:val="a4"/>
          <w:rFonts w:ascii="Times New Roman" w:hAnsi="Times New Roman" w:cs="Times New Roman"/>
          <w:i w:val="0"/>
          <w:sz w:val="28"/>
          <w:szCs w:val="28"/>
        </w:rPr>
        <w:t xml:space="preserve"> руб. Данный жилой фонд передан в муниципальное образование Грицовское Веневского района конкурсным управляющим МУП «Грицовское ПКХ» по акту приема-передачи жилого фонда от 21.06.2007 года.</w:t>
      </w:r>
    </w:p>
    <w:p w:rsidR="004F0871" w:rsidRDefault="004F0871" w:rsidP="005D7CDA">
      <w:pPr>
        <w:pStyle w:val="a3"/>
        <w:ind w:left="-851"/>
        <w:jc w:val="both"/>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             По постановлению </w:t>
      </w:r>
      <w:r w:rsidRPr="001D1F87">
        <w:rPr>
          <w:rStyle w:val="a4"/>
          <w:rFonts w:ascii="Times New Roman" w:hAnsi="Times New Roman" w:cs="Times New Roman"/>
          <w:i w:val="0"/>
          <w:sz w:val="28"/>
          <w:szCs w:val="28"/>
        </w:rPr>
        <w:t xml:space="preserve">администрации муниципального образования Грицовское Веневского района от 16.03.2017 № 32 </w:t>
      </w:r>
      <w:r>
        <w:rPr>
          <w:rStyle w:val="a4"/>
          <w:rFonts w:ascii="Times New Roman" w:hAnsi="Times New Roman" w:cs="Times New Roman"/>
          <w:i w:val="0"/>
          <w:sz w:val="28"/>
          <w:szCs w:val="28"/>
        </w:rPr>
        <w:t xml:space="preserve">«О внесении изменений в постановление от 06.03.2015 № 64 «Об утверждении состава имущества муниципальной казны МО Грицовское Веневского района» </w:t>
      </w:r>
      <w:r w:rsidRPr="001D1F87">
        <w:rPr>
          <w:rStyle w:val="a4"/>
          <w:rFonts w:ascii="Times New Roman" w:hAnsi="Times New Roman" w:cs="Times New Roman"/>
          <w:i w:val="0"/>
          <w:sz w:val="28"/>
          <w:szCs w:val="28"/>
        </w:rPr>
        <w:t xml:space="preserve">включены в состав имущества казны 237 квартир общей площадью 12 850,0 </w:t>
      </w:r>
      <w:proofErr w:type="spellStart"/>
      <w:r w:rsidRPr="001D1F87">
        <w:rPr>
          <w:rStyle w:val="a4"/>
          <w:rFonts w:ascii="Times New Roman" w:hAnsi="Times New Roman" w:cs="Times New Roman"/>
          <w:i w:val="0"/>
          <w:sz w:val="28"/>
          <w:szCs w:val="28"/>
        </w:rPr>
        <w:t>квад</w:t>
      </w:r>
      <w:proofErr w:type="spellEnd"/>
      <w:r w:rsidRPr="001D1F87">
        <w:rPr>
          <w:rStyle w:val="a4"/>
          <w:rFonts w:ascii="Times New Roman" w:hAnsi="Times New Roman" w:cs="Times New Roman"/>
          <w:i w:val="0"/>
          <w:sz w:val="28"/>
          <w:szCs w:val="28"/>
        </w:rPr>
        <w:t xml:space="preserve">. метров общей балансовой стоимостью </w:t>
      </w:r>
      <w:r>
        <w:rPr>
          <w:rStyle w:val="a4"/>
          <w:rFonts w:ascii="Times New Roman" w:hAnsi="Times New Roman" w:cs="Times New Roman"/>
          <w:i w:val="0"/>
          <w:sz w:val="28"/>
          <w:szCs w:val="28"/>
        </w:rPr>
        <w:t>14 573,7 мил.</w:t>
      </w:r>
      <w:r w:rsidRPr="001D1F87">
        <w:rPr>
          <w:rStyle w:val="a4"/>
          <w:rFonts w:ascii="Times New Roman" w:hAnsi="Times New Roman" w:cs="Times New Roman"/>
          <w:i w:val="0"/>
          <w:sz w:val="28"/>
          <w:szCs w:val="28"/>
        </w:rPr>
        <w:t xml:space="preserve"> рублей, остаточной стоимостью </w:t>
      </w:r>
      <w:r>
        <w:rPr>
          <w:rStyle w:val="a4"/>
          <w:rFonts w:ascii="Times New Roman" w:hAnsi="Times New Roman" w:cs="Times New Roman"/>
          <w:i w:val="0"/>
          <w:sz w:val="28"/>
          <w:szCs w:val="28"/>
        </w:rPr>
        <w:t>11 426,6</w:t>
      </w:r>
      <w:r w:rsidRPr="001D1F87">
        <w:rPr>
          <w:rStyle w:val="a4"/>
          <w:rFonts w:ascii="Times New Roman" w:hAnsi="Times New Roman" w:cs="Times New Roman"/>
          <w:i w:val="0"/>
          <w:sz w:val="28"/>
          <w:szCs w:val="28"/>
        </w:rPr>
        <w:t xml:space="preserve"> </w:t>
      </w:r>
      <w:r>
        <w:rPr>
          <w:rStyle w:val="a4"/>
          <w:rFonts w:ascii="Times New Roman" w:hAnsi="Times New Roman" w:cs="Times New Roman"/>
          <w:i w:val="0"/>
          <w:sz w:val="28"/>
          <w:szCs w:val="28"/>
        </w:rPr>
        <w:t>мил.</w:t>
      </w:r>
      <w:r w:rsidRPr="001D1F87">
        <w:rPr>
          <w:rStyle w:val="a4"/>
          <w:rFonts w:ascii="Times New Roman" w:hAnsi="Times New Roman" w:cs="Times New Roman"/>
          <w:i w:val="0"/>
          <w:sz w:val="28"/>
          <w:szCs w:val="28"/>
        </w:rPr>
        <w:t xml:space="preserve"> рублей.</w:t>
      </w:r>
    </w:p>
    <w:p w:rsidR="004F0871" w:rsidRDefault="004F0871" w:rsidP="005D7CDA">
      <w:pPr>
        <w:pStyle w:val="a3"/>
        <w:ind w:left="-851"/>
        <w:jc w:val="both"/>
        <w:rPr>
          <w:rStyle w:val="a4"/>
          <w:rFonts w:ascii="Times New Roman" w:hAnsi="Times New Roman" w:cs="Times New Roman"/>
          <w:i w:val="0"/>
          <w:sz w:val="28"/>
          <w:szCs w:val="28"/>
        </w:rPr>
      </w:pPr>
    </w:p>
    <w:p w:rsidR="004F0871" w:rsidRDefault="004F0871" w:rsidP="005D7CDA">
      <w:pPr>
        <w:pStyle w:val="a3"/>
        <w:ind w:left="-851"/>
        <w:jc w:val="both"/>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   3. В нарушении п. 66 Инструкции № 157н, утвержденной приказом Минфина России от 01.12.2010 осуществлялся учет приобретаемых прав использования программных продуктов.</w:t>
      </w:r>
    </w:p>
    <w:p w:rsidR="004F0871" w:rsidRDefault="004F0871" w:rsidP="004F0871">
      <w:pPr>
        <w:pStyle w:val="a3"/>
        <w:ind w:left="-851"/>
        <w:jc w:val="both"/>
        <w:rPr>
          <w:rStyle w:val="a4"/>
          <w:rFonts w:ascii="Times New Roman" w:hAnsi="Times New Roman" w:cs="Times New Roman"/>
          <w:i w:val="0"/>
          <w:sz w:val="28"/>
          <w:szCs w:val="28"/>
        </w:rPr>
      </w:pPr>
    </w:p>
    <w:p w:rsidR="004F0871" w:rsidRDefault="004F0871" w:rsidP="004F0871">
      <w:pPr>
        <w:pStyle w:val="a3"/>
        <w:ind w:left="-851"/>
        <w:jc w:val="both"/>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   4. При выполнении подрядчиками работ (услуг) по муниципальным контрактам и договорам отсутствовали ссылки на конкретные населенные пункты, названия улиц. </w:t>
      </w:r>
    </w:p>
    <w:p w:rsidR="00842026" w:rsidRDefault="004F0871" w:rsidP="004F0871">
      <w:pPr>
        <w:pStyle w:val="a3"/>
        <w:ind w:left="-851"/>
        <w:jc w:val="both"/>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    По представленной информации администрацией МО Грицовское Веневского района от 14.08.2017 по предложению Контрольно-счетной палаты МО Веневский район в состав имущества казны включено имущество балансовой стоимостью на </w:t>
      </w:r>
      <w:r>
        <w:rPr>
          <w:rStyle w:val="a4"/>
          <w:rFonts w:ascii="Times New Roman" w:hAnsi="Times New Roman" w:cs="Times New Roman"/>
          <w:i w:val="0"/>
          <w:sz w:val="28"/>
          <w:szCs w:val="28"/>
        </w:rPr>
        <w:lastRenderedPageBreak/>
        <w:t xml:space="preserve">общую сумму 24 222,9 тыс. руб., </w:t>
      </w:r>
      <w:proofErr w:type="spellStart"/>
      <w:r>
        <w:rPr>
          <w:rStyle w:val="a4"/>
          <w:rFonts w:ascii="Times New Roman" w:hAnsi="Times New Roman" w:cs="Times New Roman"/>
          <w:i w:val="0"/>
          <w:sz w:val="28"/>
          <w:szCs w:val="28"/>
        </w:rPr>
        <w:t>в.ч</w:t>
      </w:r>
      <w:proofErr w:type="spellEnd"/>
      <w:r>
        <w:rPr>
          <w:rStyle w:val="a4"/>
          <w:rFonts w:ascii="Times New Roman" w:hAnsi="Times New Roman" w:cs="Times New Roman"/>
          <w:i w:val="0"/>
          <w:sz w:val="28"/>
          <w:szCs w:val="28"/>
        </w:rPr>
        <w:t>. – 19294,5 тыс. руб</w:t>
      </w:r>
      <w:r w:rsidR="00842026">
        <w:rPr>
          <w:rStyle w:val="a4"/>
          <w:rFonts w:ascii="Times New Roman" w:hAnsi="Times New Roman" w:cs="Times New Roman"/>
          <w:i w:val="0"/>
          <w:sz w:val="28"/>
          <w:szCs w:val="28"/>
        </w:rPr>
        <w:t xml:space="preserve">., движимое имущество на сумму 4 928,4 тыс. рублей. </w:t>
      </w:r>
    </w:p>
    <w:p w:rsidR="00842026" w:rsidRDefault="00842026" w:rsidP="004F0871">
      <w:pPr>
        <w:pStyle w:val="a3"/>
        <w:ind w:left="-851"/>
        <w:jc w:val="both"/>
        <w:rPr>
          <w:rStyle w:val="a4"/>
          <w:rFonts w:ascii="Times New Roman" w:hAnsi="Times New Roman" w:cs="Times New Roman"/>
          <w:i w:val="0"/>
          <w:sz w:val="28"/>
          <w:szCs w:val="28"/>
        </w:rPr>
      </w:pPr>
    </w:p>
    <w:p w:rsidR="004F0871" w:rsidRDefault="00842026" w:rsidP="004F0871">
      <w:pPr>
        <w:pStyle w:val="a3"/>
        <w:ind w:left="-851"/>
        <w:jc w:val="both"/>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  </w:t>
      </w:r>
      <w:r w:rsidR="002D33AD">
        <w:rPr>
          <w:rStyle w:val="a4"/>
          <w:rFonts w:ascii="Times New Roman" w:hAnsi="Times New Roman" w:cs="Times New Roman"/>
          <w:i w:val="0"/>
          <w:sz w:val="28"/>
          <w:szCs w:val="28"/>
        </w:rPr>
        <w:t xml:space="preserve">5. </w:t>
      </w:r>
      <w:r>
        <w:rPr>
          <w:rStyle w:val="a4"/>
          <w:rFonts w:ascii="Times New Roman" w:hAnsi="Times New Roman" w:cs="Times New Roman"/>
          <w:i w:val="0"/>
          <w:sz w:val="28"/>
          <w:szCs w:val="28"/>
        </w:rPr>
        <w:t>При составлении проекта бюджета муниципального образования на 2018-2020 год будет произведен расчет затрат на 2018 год по содержанию линий наружного освещения в населенных пунктах МО Грицовское Веневского района.</w:t>
      </w:r>
    </w:p>
    <w:p w:rsidR="00842026" w:rsidRDefault="00842026" w:rsidP="004F0871">
      <w:pPr>
        <w:pStyle w:val="a3"/>
        <w:ind w:left="-851"/>
        <w:jc w:val="both"/>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  </w:t>
      </w:r>
      <w:r w:rsidR="002D33AD">
        <w:rPr>
          <w:rStyle w:val="a4"/>
          <w:rFonts w:ascii="Times New Roman" w:hAnsi="Times New Roman" w:cs="Times New Roman"/>
          <w:i w:val="0"/>
          <w:sz w:val="28"/>
          <w:szCs w:val="28"/>
        </w:rPr>
        <w:t xml:space="preserve">6. </w:t>
      </w:r>
      <w:r>
        <w:rPr>
          <w:rStyle w:val="a4"/>
          <w:rFonts w:ascii="Times New Roman" w:hAnsi="Times New Roman" w:cs="Times New Roman"/>
          <w:i w:val="0"/>
          <w:sz w:val="28"/>
          <w:szCs w:val="28"/>
        </w:rPr>
        <w:t>В 2017 году в соответствии со ст. 219 Гражданского кодекса Российской Федерации, части 1 ст. 16 Федерального закона от 24.07.2007 № 221-ФЗ «О государственном кадастре недвижимости» будет запущен механизм действия о постановке на государственный кадастровый учет и государственную регистрацию права муниципальной собственности на объекты недвижимости линий уличного освещения муниципального образования Грицовское Веневского района.</w:t>
      </w:r>
    </w:p>
    <w:p w:rsidR="003A1AED" w:rsidRDefault="00842026" w:rsidP="004F0871">
      <w:pPr>
        <w:pStyle w:val="a3"/>
        <w:ind w:left="-851"/>
        <w:jc w:val="both"/>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  </w:t>
      </w:r>
      <w:r w:rsidR="002D33AD">
        <w:rPr>
          <w:rStyle w:val="a4"/>
          <w:rFonts w:ascii="Times New Roman" w:hAnsi="Times New Roman" w:cs="Times New Roman"/>
          <w:i w:val="0"/>
          <w:sz w:val="28"/>
          <w:szCs w:val="28"/>
        </w:rPr>
        <w:t xml:space="preserve">7. </w:t>
      </w:r>
      <w:r>
        <w:rPr>
          <w:rStyle w:val="a4"/>
          <w:rFonts w:ascii="Times New Roman" w:hAnsi="Times New Roman" w:cs="Times New Roman"/>
          <w:i w:val="0"/>
          <w:sz w:val="28"/>
          <w:szCs w:val="28"/>
        </w:rPr>
        <w:t>С 01.09.2017 года права на использование программными продуктами для ЭВМ будут учитываться в бухгалтерском учете в соответствии с пунктом 66 инструкции № 157н, утвержденной приказом Минфина России от 01.12.2010 года «</w:t>
      </w:r>
      <w:r w:rsidR="003A1AED">
        <w:rPr>
          <w:rStyle w:val="a4"/>
          <w:rFonts w:ascii="Times New Roman" w:hAnsi="Times New Roman" w:cs="Times New Roman"/>
          <w:i w:val="0"/>
          <w:sz w:val="28"/>
          <w:szCs w:val="28"/>
        </w:rPr>
        <w:t>Об утверждении единого плана счетов бухгалтерского учеты для органов государственной власти (гос.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3A1AED" w:rsidRDefault="003A1AED" w:rsidP="004F0871">
      <w:pPr>
        <w:pStyle w:val="a3"/>
        <w:ind w:left="-851"/>
        <w:jc w:val="both"/>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  </w:t>
      </w:r>
      <w:r w:rsidR="002D33AD">
        <w:rPr>
          <w:rStyle w:val="a4"/>
          <w:rFonts w:ascii="Times New Roman" w:hAnsi="Times New Roman" w:cs="Times New Roman"/>
          <w:i w:val="0"/>
          <w:sz w:val="28"/>
          <w:szCs w:val="28"/>
        </w:rPr>
        <w:t xml:space="preserve">8. </w:t>
      </w:r>
      <w:r>
        <w:rPr>
          <w:rStyle w:val="a4"/>
          <w:rFonts w:ascii="Times New Roman" w:hAnsi="Times New Roman" w:cs="Times New Roman"/>
          <w:i w:val="0"/>
          <w:sz w:val="28"/>
          <w:szCs w:val="28"/>
        </w:rPr>
        <w:t xml:space="preserve"> С 01.09.2017 года при заключении и последующем выполнении муниципальных контрактов будут указываться наименование населенных пунктов, улиц и конкретные объемы выполняемых подрядных работ.</w:t>
      </w:r>
    </w:p>
    <w:p w:rsidR="00842026" w:rsidRDefault="003A1AED" w:rsidP="004F0871">
      <w:pPr>
        <w:pStyle w:val="a3"/>
        <w:ind w:left="-851"/>
        <w:jc w:val="both"/>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   </w:t>
      </w:r>
      <w:r w:rsidR="002D33AD">
        <w:rPr>
          <w:rStyle w:val="a4"/>
          <w:rFonts w:ascii="Times New Roman" w:hAnsi="Times New Roman" w:cs="Times New Roman"/>
          <w:i w:val="0"/>
          <w:sz w:val="28"/>
          <w:szCs w:val="28"/>
        </w:rPr>
        <w:t xml:space="preserve">9. </w:t>
      </w:r>
      <w:r>
        <w:rPr>
          <w:rStyle w:val="a4"/>
          <w:rFonts w:ascii="Times New Roman" w:hAnsi="Times New Roman" w:cs="Times New Roman"/>
          <w:i w:val="0"/>
          <w:sz w:val="28"/>
          <w:szCs w:val="28"/>
        </w:rPr>
        <w:t xml:space="preserve">Учтены все замечания по усилению контроля за целевым, правомерным, эффективным использованием бюджетных средств.  </w:t>
      </w:r>
    </w:p>
    <w:p w:rsidR="00842026" w:rsidRDefault="00842026" w:rsidP="004F0871">
      <w:pPr>
        <w:pStyle w:val="a3"/>
        <w:ind w:left="-851"/>
        <w:jc w:val="both"/>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   </w:t>
      </w:r>
    </w:p>
    <w:p w:rsidR="00842026" w:rsidRPr="001D1F87" w:rsidRDefault="00842026" w:rsidP="004F0871">
      <w:pPr>
        <w:pStyle w:val="a3"/>
        <w:ind w:left="-851"/>
        <w:jc w:val="both"/>
        <w:rPr>
          <w:rStyle w:val="a4"/>
          <w:rFonts w:ascii="Times New Roman" w:hAnsi="Times New Roman" w:cs="Times New Roman"/>
          <w:i w:val="0"/>
          <w:sz w:val="28"/>
          <w:szCs w:val="28"/>
        </w:rPr>
      </w:pPr>
    </w:p>
    <w:p w:rsidR="004F0871" w:rsidRDefault="004F0871" w:rsidP="007B4985">
      <w:pPr>
        <w:ind w:left="-851"/>
        <w:rPr>
          <w:rFonts w:ascii="Times New Roman" w:hAnsi="Times New Roman" w:cs="Times New Roman"/>
          <w:sz w:val="28"/>
          <w:szCs w:val="28"/>
        </w:rPr>
      </w:pPr>
    </w:p>
    <w:p w:rsidR="003A1AED" w:rsidRDefault="005D7CDA" w:rsidP="003A1AED">
      <w:pPr>
        <w:ind w:left="-851"/>
        <w:jc w:val="center"/>
        <w:rPr>
          <w:rFonts w:ascii="Times New Roman" w:hAnsi="Times New Roman" w:cs="Times New Roman"/>
          <w:b/>
          <w:sz w:val="28"/>
          <w:szCs w:val="28"/>
          <w:u w:val="single"/>
        </w:rPr>
      </w:pPr>
      <w:r>
        <w:rPr>
          <w:rFonts w:ascii="Times New Roman" w:hAnsi="Times New Roman" w:cs="Times New Roman"/>
          <w:b/>
          <w:sz w:val="28"/>
          <w:szCs w:val="28"/>
          <w:u w:val="single"/>
        </w:rPr>
        <w:t>2</w:t>
      </w:r>
      <w:r w:rsidR="003A1AED" w:rsidRPr="00842026">
        <w:rPr>
          <w:rFonts w:ascii="Times New Roman" w:hAnsi="Times New Roman" w:cs="Times New Roman"/>
          <w:b/>
          <w:sz w:val="28"/>
          <w:szCs w:val="28"/>
          <w:u w:val="single"/>
        </w:rPr>
        <w:t xml:space="preserve">. Проверка отдельных вопросов финансово-хозяйственной деятельности в администрации муниципального образования </w:t>
      </w:r>
      <w:r w:rsidR="003A1AED">
        <w:rPr>
          <w:rFonts w:ascii="Times New Roman" w:hAnsi="Times New Roman" w:cs="Times New Roman"/>
          <w:b/>
          <w:sz w:val="28"/>
          <w:szCs w:val="28"/>
          <w:u w:val="single"/>
        </w:rPr>
        <w:t>Центральное</w:t>
      </w:r>
      <w:r w:rsidR="003A1AED" w:rsidRPr="00842026">
        <w:rPr>
          <w:rFonts w:ascii="Times New Roman" w:hAnsi="Times New Roman" w:cs="Times New Roman"/>
          <w:b/>
          <w:sz w:val="28"/>
          <w:szCs w:val="28"/>
          <w:u w:val="single"/>
        </w:rPr>
        <w:t xml:space="preserve"> Веневского района за период с 01.01.2016 по 31.12.2016</w:t>
      </w:r>
    </w:p>
    <w:p w:rsidR="003A1AED" w:rsidRDefault="003A1AED" w:rsidP="003A1AED">
      <w:pPr>
        <w:ind w:left="-851"/>
        <w:jc w:val="center"/>
        <w:rPr>
          <w:rFonts w:ascii="Times New Roman" w:hAnsi="Times New Roman" w:cs="Times New Roman"/>
          <w:b/>
          <w:sz w:val="28"/>
          <w:szCs w:val="28"/>
          <w:u w:val="single"/>
        </w:rPr>
      </w:pPr>
    </w:p>
    <w:p w:rsidR="003A1AED" w:rsidRDefault="002D33AD" w:rsidP="003A1AED">
      <w:pPr>
        <w:ind w:left="-851"/>
        <w:rPr>
          <w:rFonts w:ascii="Times New Roman" w:hAnsi="Times New Roman" w:cs="Times New Roman"/>
          <w:sz w:val="28"/>
          <w:szCs w:val="28"/>
        </w:rPr>
      </w:pPr>
      <w:r>
        <w:rPr>
          <w:rFonts w:ascii="Times New Roman" w:hAnsi="Times New Roman" w:cs="Times New Roman"/>
          <w:sz w:val="28"/>
          <w:szCs w:val="28"/>
        </w:rPr>
        <w:t xml:space="preserve">   </w:t>
      </w:r>
      <w:r w:rsidR="003A1AED">
        <w:rPr>
          <w:rFonts w:ascii="Times New Roman" w:hAnsi="Times New Roman" w:cs="Times New Roman"/>
          <w:sz w:val="28"/>
          <w:szCs w:val="28"/>
        </w:rPr>
        <w:t>Срок проведения данного контрольного мероприятия с 11.09.2017 по 06.10. 2017 с перерывом с 19.09.2017 по 04.10.2017</w:t>
      </w:r>
      <w:r w:rsidR="00267F34">
        <w:rPr>
          <w:rFonts w:ascii="Times New Roman" w:hAnsi="Times New Roman" w:cs="Times New Roman"/>
          <w:sz w:val="28"/>
          <w:szCs w:val="28"/>
        </w:rPr>
        <w:t xml:space="preserve">. </w:t>
      </w:r>
      <w:r w:rsidR="003A1AED">
        <w:rPr>
          <w:rFonts w:ascii="Times New Roman" w:hAnsi="Times New Roman" w:cs="Times New Roman"/>
          <w:sz w:val="28"/>
          <w:szCs w:val="28"/>
        </w:rPr>
        <w:t>В ходе контрольного мероприятия установлено:</w:t>
      </w:r>
    </w:p>
    <w:p w:rsidR="005D7CDA" w:rsidRDefault="005D7CDA" w:rsidP="005D7CDA">
      <w:pPr>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2D33AD">
        <w:rPr>
          <w:rFonts w:ascii="Times New Roman" w:hAnsi="Times New Roman" w:cs="Times New Roman"/>
          <w:sz w:val="28"/>
          <w:szCs w:val="28"/>
        </w:rPr>
        <w:t xml:space="preserve"> 1. </w:t>
      </w:r>
      <w:r>
        <w:rPr>
          <w:rFonts w:ascii="Times New Roman" w:hAnsi="Times New Roman" w:cs="Times New Roman"/>
          <w:sz w:val="28"/>
          <w:szCs w:val="28"/>
        </w:rPr>
        <w:t>В нарушении статьи 219 Гражданского кодекса РФ, части 1 статьи 16 Федерального закона от 24.07.2007 № 221-ФЗ «О государственном кадастре недвижимости» не представлены сведения о правах собственности на объекты уличного освещения поселения.</w:t>
      </w:r>
    </w:p>
    <w:p w:rsidR="005D7CDA" w:rsidRDefault="00BC407B" w:rsidP="005D7CDA">
      <w:pPr>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2D33AD">
        <w:rPr>
          <w:rFonts w:ascii="Times New Roman" w:hAnsi="Times New Roman" w:cs="Times New Roman"/>
          <w:sz w:val="28"/>
          <w:szCs w:val="28"/>
        </w:rPr>
        <w:t xml:space="preserve">    2.</w:t>
      </w:r>
      <w:r>
        <w:rPr>
          <w:rFonts w:ascii="Times New Roman" w:hAnsi="Times New Roman" w:cs="Times New Roman"/>
          <w:sz w:val="28"/>
          <w:szCs w:val="28"/>
        </w:rPr>
        <w:t xml:space="preserve">В составе муниципальной казны на момент проведения настоящего контрольного мероприятия отсутствуют объекты уличного освещения поселения и ограждения контейнерных площадок. </w:t>
      </w:r>
    </w:p>
    <w:p w:rsidR="00BC407B" w:rsidRDefault="00BC407B" w:rsidP="00BC407B">
      <w:pPr>
        <w:tabs>
          <w:tab w:val="left" w:pos="1335"/>
        </w:tabs>
        <w:spacing w:after="0"/>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33AD">
        <w:rPr>
          <w:rFonts w:ascii="Times New Roman" w:hAnsi="Times New Roman" w:cs="Times New Roman"/>
          <w:sz w:val="28"/>
          <w:szCs w:val="28"/>
        </w:rPr>
        <w:t xml:space="preserve">3. </w:t>
      </w:r>
      <w:r w:rsidRPr="00BC407B">
        <w:rPr>
          <w:rFonts w:ascii="Times New Roman" w:hAnsi="Times New Roman" w:cs="Times New Roman"/>
          <w:sz w:val="28"/>
          <w:szCs w:val="28"/>
        </w:rPr>
        <w:t>По большинству населенных пунктов поселения отсутствуют акты по разграничению балансовой принадлежности и ответственности электрических установок по уличному освещению.</w:t>
      </w:r>
    </w:p>
    <w:p w:rsidR="00BC407B" w:rsidRDefault="00BC407B" w:rsidP="00BC407B">
      <w:pPr>
        <w:tabs>
          <w:tab w:val="left" w:pos="1335"/>
        </w:tabs>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2D33AD">
        <w:rPr>
          <w:rFonts w:ascii="Times New Roman" w:hAnsi="Times New Roman" w:cs="Times New Roman"/>
          <w:sz w:val="28"/>
          <w:szCs w:val="28"/>
        </w:rPr>
        <w:t>4.</w:t>
      </w:r>
      <w:r>
        <w:rPr>
          <w:rFonts w:ascii="Times New Roman" w:hAnsi="Times New Roman" w:cs="Times New Roman"/>
          <w:sz w:val="28"/>
          <w:szCs w:val="28"/>
        </w:rPr>
        <w:t xml:space="preserve"> </w:t>
      </w:r>
      <w:r w:rsidRPr="00BC407B">
        <w:rPr>
          <w:rFonts w:ascii="Times New Roman" w:hAnsi="Times New Roman" w:cs="Times New Roman"/>
          <w:sz w:val="28"/>
          <w:szCs w:val="28"/>
        </w:rPr>
        <w:t>Права за пользование программными продуктами для ЭВМ учитывались в бухгалтерском учете администрации поселения в нарушение пунктов 56 и 66 Инструкции № 157н, утвержденной Приказом Минфина России от 01.12.2010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C407B" w:rsidRDefault="00BC407B" w:rsidP="00BC407B">
      <w:pPr>
        <w:tabs>
          <w:tab w:val="left" w:pos="1335"/>
        </w:tabs>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2D33AD">
        <w:rPr>
          <w:rFonts w:ascii="Times New Roman" w:hAnsi="Times New Roman" w:cs="Times New Roman"/>
          <w:sz w:val="28"/>
          <w:szCs w:val="28"/>
        </w:rPr>
        <w:t xml:space="preserve">5. </w:t>
      </w:r>
      <w:r w:rsidRPr="00BC407B">
        <w:rPr>
          <w:rFonts w:ascii="Times New Roman" w:hAnsi="Times New Roman" w:cs="Times New Roman"/>
          <w:sz w:val="28"/>
          <w:szCs w:val="28"/>
        </w:rPr>
        <w:t>Заключались муниципальные контракты на выполнение подрядных работ по уборке улиц и тротуаров без указания наименования улиц и их размерами, подлежащих уборке, отсутствовали дефектные акты на уборку улиц и тротуаров в населенных пунктах муниципального образования.</w:t>
      </w:r>
    </w:p>
    <w:p w:rsidR="00BC407B" w:rsidRDefault="00BC407B" w:rsidP="00BC407B">
      <w:pPr>
        <w:tabs>
          <w:tab w:val="left" w:pos="1335"/>
        </w:tabs>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2D33AD">
        <w:rPr>
          <w:rFonts w:ascii="Times New Roman" w:hAnsi="Times New Roman" w:cs="Times New Roman"/>
          <w:sz w:val="28"/>
          <w:szCs w:val="28"/>
        </w:rPr>
        <w:t xml:space="preserve">6. </w:t>
      </w:r>
      <w:r w:rsidRPr="00BC407B">
        <w:rPr>
          <w:rFonts w:ascii="Times New Roman" w:hAnsi="Times New Roman" w:cs="Times New Roman"/>
          <w:sz w:val="28"/>
          <w:szCs w:val="28"/>
        </w:rPr>
        <w:t>В ежемесячных актах об оказании поселению юридических услуг нет дополнительных обязательных сведений о предоставляемых услугах, а также отсутствуют ссылки на представленный исполнителем отчет и пояснения, с какой целью бы</w:t>
      </w:r>
      <w:r>
        <w:rPr>
          <w:rFonts w:ascii="Times New Roman" w:hAnsi="Times New Roman" w:cs="Times New Roman"/>
          <w:sz w:val="28"/>
          <w:szCs w:val="28"/>
        </w:rPr>
        <w:t xml:space="preserve">ли оказаны вышеуказанные услуги. </w:t>
      </w:r>
    </w:p>
    <w:p w:rsidR="00BC407B" w:rsidRDefault="00BC407B" w:rsidP="00BC407B">
      <w:pPr>
        <w:tabs>
          <w:tab w:val="left" w:pos="1335"/>
        </w:tabs>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2D33AD">
        <w:rPr>
          <w:rFonts w:ascii="Times New Roman" w:hAnsi="Times New Roman" w:cs="Times New Roman"/>
          <w:sz w:val="28"/>
          <w:szCs w:val="28"/>
        </w:rPr>
        <w:t>7.</w:t>
      </w:r>
      <w:r>
        <w:rPr>
          <w:rFonts w:ascii="Times New Roman" w:hAnsi="Times New Roman" w:cs="Times New Roman"/>
          <w:sz w:val="28"/>
          <w:szCs w:val="28"/>
        </w:rPr>
        <w:t xml:space="preserve"> </w:t>
      </w:r>
      <w:r w:rsidRPr="00BC407B">
        <w:rPr>
          <w:rFonts w:ascii="Times New Roman" w:hAnsi="Times New Roman" w:cs="Times New Roman"/>
          <w:sz w:val="28"/>
          <w:szCs w:val="28"/>
        </w:rPr>
        <w:t>Администрацией поселения производилась покупка с последующей передачей в дар школьному и дошкольному учреждениям материальных ценностей на общую сумму                   111,0 тыс. руб., расположенным на территории муниципального образования, без обязательного заключения договора дарения, предусмотренного п. 1 ст. 572 ГК РФ, п. 2 ст. 574 ГК РФ.</w:t>
      </w:r>
    </w:p>
    <w:p w:rsidR="009464A8" w:rsidRDefault="009464A8" w:rsidP="00BC407B">
      <w:pPr>
        <w:tabs>
          <w:tab w:val="left" w:pos="1335"/>
        </w:tabs>
        <w:spacing w:after="0"/>
        <w:ind w:left="-851"/>
        <w:jc w:val="both"/>
        <w:rPr>
          <w:rFonts w:ascii="Times New Roman" w:hAnsi="Times New Roman" w:cs="Times New Roman"/>
          <w:sz w:val="28"/>
          <w:szCs w:val="28"/>
        </w:rPr>
      </w:pPr>
    </w:p>
    <w:p w:rsidR="009464A8" w:rsidRDefault="009464A8" w:rsidP="00BC407B">
      <w:pPr>
        <w:tabs>
          <w:tab w:val="left" w:pos="1335"/>
        </w:tabs>
        <w:spacing w:after="0"/>
        <w:ind w:left="-851"/>
        <w:jc w:val="both"/>
        <w:rPr>
          <w:rFonts w:ascii="Times New Roman" w:hAnsi="Times New Roman" w:cs="Times New Roman"/>
          <w:sz w:val="28"/>
          <w:szCs w:val="28"/>
        </w:rPr>
      </w:pPr>
    </w:p>
    <w:p w:rsidR="009464A8" w:rsidRPr="00BC407B" w:rsidRDefault="009464A8" w:rsidP="00BC407B">
      <w:pPr>
        <w:tabs>
          <w:tab w:val="left" w:pos="1335"/>
        </w:tabs>
        <w:spacing w:after="0"/>
        <w:ind w:left="-851"/>
        <w:jc w:val="both"/>
        <w:rPr>
          <w:rFonts w:ascii="Times New Roman" w:hAnsi="Times New Roman" w:cs="Times New Roman"/>
          <w:sz w:val="28"/>
          <w:szCs w:val="28"/>
        </w:rPr>
      </w:pPr>
    </w:p>
    <w:p w:rsidR="005D7CDA" w:rsidRDefault="005D7CDA" w:rsidP="003A1AED">
      <w:pPr>
        <w:ind w:left="-851"/>
        <w:rPr>
          <w:rFonts w:ascii="Times New Roman" w:hAnsi="Times New Roman" w:cs="Times New Roman"/>
          <w:b/>
          <w:sz w:val="28"/>
          <w:szCs w:val="28"/>
          <w:u w:val="single"/>
        </w:rPr>
      </w:pPr>
    </w:p>
    <w:p w:rsidR="00267F34" w:rsidRDefault="00267F34" w:rsidP="003A1AED">
      <w:pPr>
        <w:ind w:left="-851"/>
        <w:rPr>
          <w:rFonts w:ascii="Times New Roman" w:hAnsi="Times New Roman" w:cs="Times New Roman"/>
          <w:b/>
          <w:sz w:val="28"/>
          <w:szCs w:val="28"/>
          <w:u w:val="single"/>
        </w:rPr>
      </w:pPr>
    </w:p>
    <w:p w:rsidR="00267F34" w:rsidRDefault="00267F34" w:rsidP="003A1AED">
      <w:pPr>
        <w:ind w:left="-851"/>
        <w:rPr>
          <w:rFonts w:ascii="Times New Roman" w:hAnsi="Times New Roman" w:cs="Times New Roman"/>
          <w:b/>
          <w:sz w:val="28"/>
          <w:szCs w:val="28"/>
          <w:u w:val="single"/>
        </w:rPr>
      </w:pPr>
    </w:p>
    <w:p w:rsidR="00267F34" w:rsidRDefault="00267F34" w:rsidP="003A1AED">
      <w:pPr>
        <w:ind w:left="-851"/>
        <w:rPr>
          <w:rFonts w:ascii="Times New Roman" w:hAnsi="Times New Roman" w:cs="Times New Roman"/>
          <w:b/>
          <w:sz w:val="28"/>
          <w:szCs w:val="28"/>
          <w:u w:val="single"/>
        </w:rPr>
      </w:pPr>
    </w:p>
    <w:p w:rsidR="00267F34" w:rsidRDefault="00267F34" w:rsidP="003A1AED">
      <w:pPr>
        <w:ind w:left="-851"/>
        <w:rPr>
          <w:rFonts w:ascii="Times New Roman" w:hAnsi="Times New Roman" w:cs="Times New Roman"/>
          <w:b/>
          <w:sz w:val="28"/>
          <w:szCs w:val="28"/>
          <w:u w:val="single"/>
        </w:rPr>
      </w:pPr>
    </w:p>
    <w:p w:rsidR="00267F34" w:rsidRDefault="00267F34" w:rsidP="003A1AED">
      <w:pPr>
        <w:ind w:left="-851"/>
        <w:rPr>
          <w:rFonts w:ascii="Times New Roman" w:hAnsi="Times New Roman" w:cs="Times New Roman"/>
          <w:b/>
          <w:sz w:val="28"/>
          <w:szCs w:val="28"/>
          <w:u w:val="single"/>
        </w:rPr>
      </w:pPr>
    </w:p>
    <w:p w:rsidR="00267F34" w:rsidRDefault="00267F34" w:rsidP="00267F34">
      <w:pPr>
        <w:ind w:left="-851"/>
        <w:jc w:val="center"/>
        <w:rPr>
          <w:rFonts w:ascii="Times New Roman" w:hAnsi="Times New Roman" w:cs="Times New Roman"/>
          <w:b/>
          <w:sz w:val="28"/>
          <w:szCs w:val="28"/>
          <w:u w:val="single"/>
        </w:rPr>
      </w:pPr>
      <w:r>
        <w:rPr>
          <w:rFonts w:ascii="Times New Roman" w:hAnsi="Times New Roman" w:cs="Times New Roman"/>
          <w:b/>
          <w:sz w:val="28"/>
          <w:szCs w:val="28"/>
          <w:u w:val="single"/>
        </w:rPr>
        <w:t>3</w:t>
      </w:r>
      <w:r w:rsidRPr="00842026">
        <w:rPr>
          <w:rFonts w:ascii="Times New Roman" w:hAnsi="Times New Roman" w:cs="Times New Roman"/>
          <w:b/>
          <w:sz w:val="28"/>
          <w:szCs w:val="28"/>
          <w:u w:val="single"/>
        </w:rPr>
        <w:t xml:space="preserve">. Проверка отдельных вопросов финансово-хозяйственной деятельности в администрации муниципального образования </w:t>
      </w:r>
      <w:r>
        <w:rPr>
          <w:rFonts w:ascii="Times New Roman" w:hAnsi="Times New Roman" w:cs="Times New Roman"/>
          <w:b/>
          <w:sz w:val="28"/>
          <w:szCs w:val="28"/>
          <w:u w:val="single"/>
        </w:rPr>
        <w:t xml:space="preserve">Мордвесское </w:t>
      </w:r>
      <w:r w:rsidRPr="00842026">
        <w:rPr>
          <w:rFonts w:ascii="Times New Roman" w:hAnsi="Times New Roman" w:cs="Times New Roman"/>
          <w:b/>
          <w:sz w:val="28"/>
          <w:szCs w:val="28"/>
          <w:u w:val="single"/>
        </w:rPr>
        <w:t>Веневского района за период с 01.01.2016 по 31.12.2016</w:t>
      </w:r>
    </w:p>
    <w:p w:rsidR="00267F34" w:rsidRDefault="00267F34" w:rsidP="003A1AED">
      <w:pPr>
        <w:ind w:left="-851"/>
        <w:rPr>
          <w:rFonts w:ascii="Times New Roman" w:hAnsi="Times New Roman" w:cs="Times New Roman"/>
          <w:b/>
          <w:sz w:val="28"/>
          <w:szCs w:val="28"/>
          <w:u w:val="single"/>
        </w:rPr>
      </w:pPr>
    </w:p>
    <w:p w:rsidR="00267F34" w:rsidRDefault="00267F34" w:rsidP="00267F34">
      <w:pPr>
        <w:ind w:left="-851"/>
        <w:rPr>
          <w:rFonts w:ascii="Times New Roman" w:hAnsi="Times New Roman" w:cs="Times New Roman"/>
          <w:sz w:val="28"/>
          <w:szCs w:val="28"/>
        </w:rPr>
      </w:pPr>
      <w:r>
        <w:rPr>
          <w:rFonts w:ascii="Times New Roman" w:hAnsi="Times New Roman" w:cs="Times New Roman"/>
          <w:sz w:val="28"/>
          <w:szCs w:val="28"/>
        </w:rPr>
        <w:lastRenderedPageBreak/>
        <w:t xml:space="preserve">   Срок проведения данного контрольного мероприятия с 17.10.2017 по 07.11. В ходе контрольного мероприятия установлено:</w:t>
      </w:r>
    </w:p>
    <w:p w:rsidR="00267F34" w:rsidRPr="00267F34" w:rsidRDefault="00267F34" w:rsidP="00267F34">
      <w:pPr>
        <w:ind w:left="-851"/>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eastAsia="Calibri" w:hAnsi="Times New Roman" w:cs="Times New Roman"/>
          <w:sz w:val="28"/>
          <w:szCs w:val="28"/>
        </w:rPr>
        <w:t>В нарушение п. 4 ст. 10 Федерального закона № 402-ФЗ от 06.11.2011 «О бухгалтерском учете», ст. 216 приложения 1 к Приказу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государственными внебюджетными фондами» ответственными лицами за ведением бухгалтерского учета в администрации поселения не подписывались ежемесячные журналы операций (ф. 0504071). Отсутствуют подписи членов комиссии и утверждающей подписи главы администрации поселения в ежемесячных актах о списании материальных ценностей. В представленных в ходе контрольного мероприятия карточках учета нефинансовых активов отсутствуют обязательные краткие характеристики учитываемых объектов.</w:t>
      </w:r>
    </w:p>
    <w:p w:rsidR="00267F34" w:rsidRDefault="00267F34" w:rsidP="00267F3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67F34" w:rsidRDefault="00267F34" w:rsidP="00267F3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Представлены в ходе контрольного мероприятия инвентарные карточки учета    нефинансовых активов на три жилых дома:</w:t>
      </w:r>
    </w:p>
    <w:p w:rsidR="00267F34" w:rsidRDefault="00267F34" w:rsidP="00267F3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жилой дом с надворными постройками, инвентарный номер 0000071, дата ввода в эксплуатацию – 01.01.1968, балансовая стоимостью                 13,9 тыс. руб.;</w:t>
      </w:r>
    </w:p>
    <w:p w:rsidR="00267F34" w:rsidRDefault="00267F34" w:rsidP="00267F3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жилой дом, инвентарный номер 0000076, дата ввода в эксплуатацию – 01.01.1961, балансовая стоимость – 9,1 тыс. руб.;</w:t>
      </w:r>
    </w:p>
    <w:p w:rsidR="00267F34" w:rsidRDefault="00267F34" w:rsidP="00267F3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жилой дом, инвентарный номер 0000081, дата ввода в эксплуатацию – 01.01.1951, балансовая стоимость – 10,6 тыс. рублей.</w:t>
      </w:r>
    </w:p>
    <w:p w:rsidR="00267F34" w:rsidRDefault="00267F34" w:rsidP="00267F3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Место расположения вышеуказанных жилых домов в инвентарных карточках, их характеристики отсутствуют. </w:t>
      </w:r>
    </w:p>
    <w:p w:rsidR="00267F34" w:rsidRDefault="00267F34" w:rsidP="00267F34">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Отсутствуют данные о доходах, поступающих в бюджет муниципального образования Мордвесское об арендной плате за пользование жилым имуществом.</w:t>
      </w:r>
    </w:p>
    <w:p w:rsidR="00267F34" w:rsidRDefault="00267F34" w:rsidP="00267F34">
      <w:pPr>
        <w:spacing w:after="0" w:line="240" w:lineRule="auto"/>
        <w:ind w:left="-851"/>
        <w:jc w:val="both"/>
        <w:rPr>
          <w:rFonts w:ascii="Times New Roman" w:eastAsia="Calibri" w:hAnsi="Times New Roman" w:cs="Times New Roman"/>
          <w:sz w:val="28"/>
          <w:szCs w:val="28"/>
        </w:rPr>
      </w:pPr>
    </w:p>
    <w:p w:rsidR="0073230B" w:rsidRPr="0090718D" w:rsidRDefault="0073230B" w:rsidP="0073230B">
      <w:pPr>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 акте по результатам контрольного мероприятия по проверке отдельных вопросов финансово-хозяйственной деятельности в администрации поселения за 2015 год отмечались нижеследующие недостатки:</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нарушение статьи 219 Гражданского кодекса Российской Федерации, части 1 статьи 16 Федерального закона от 24.07.2007 № 221-ФЗ «О государственном кадастре недвижимости» линии уличного освещения в муниципальном образовании Мордвесское Веневского района не прошли государственный кадастровый учет, право муниципальной собственности на данные объекты недвижимого имущества не зарегистрированы;</w:t>
      </w:r>
    </w:p>
    <w:p w:rsidR="0073230B" w:rsidRDefault="0073230B" w:rsidP="0073230B">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отсутствуют, в нарушение пункта 45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приказом Минфина России от 01.12.2010            № 157н, в балансе администрации муниципального образования </w:t>
      </w:r>
      <w:r>
        <w:rPr>
          <w:rFonts w:ascii="Times New Roman" w:eastAsia="Calibri" w:hAnsi="Times New Roman" w:cs="Times New Roman"/>
          <w:sz w:val="28"/>
          <w:szCs w:val="28"/>
        </w:rPr>
        <w:lastRenderedPageBreak/>
        <w:t>Мордвесское Веневского района в составе основных средств сети уличного освещения и не включены в перечень имущества, составляющего муниципальную казну.</w:t>
      </w:r>
    </w:p>
    <w:p w:rsidR="0073230B" w:rsidRDefault="0073230B" w:rsidP="0073230B">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отсутствие первичных документов по учету имущества объектов уличного освещения (линий электропередач) отсутствуют основания для их содержания и технического обслуживания.</w:t>
      </w:r>
    </w:p>
    <w:p w:rsidR="0073230B" w:rsidRDefault="0073230B" w:rsidP="0073230B">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Вышеперечисленные нарушения имеют место и в проверяемом        2016 году. В тоже время расходы бюджета на оплату электроэнергии в     2016 году </w:t>
      </w:r>
      <w:r w:rsidRPr="00EA240C">
        <w:rPr>
          <w:rFonts w:ascii="Times New Roman" w:eastAsia="Calibri" w:hAnsi="Times New Roman" w:cs="Times New Roman"/>
          <w:sz w:val="28"/>
          <w:szCs w:val="28"/>
        </w:rPr>
        <w:t xml:space="preserve">составили </w:t>
      </w:r>
      <w:r>
        <w:rPr>
          <w:rFonts w:ascii="Times New Roman" w:eastAsia="Calibri" w:hAnsi="Times New Roman" w:cs="Times New Roman"/>
          <w:sz w:val="28"/>
          <w:szCs w:val="28"/>
        </w:rPr>
        <w:t xml:space="preserve">2 672,6 </w:t>
      </w:r>
      <w:r w:rsidRPr="00EA240C">
        <w:rPr>
          <w:rFonts w:ascii="Times New Roman" w:eastAsia="Calibri" w:hAnsi="Times New Roman" w:cs="Times New Roman"/>
          <w:sz w:val="28"/>
          <w:szCs w:val="28"/>
        </w:rPr>
        <w:t xml:space="preserve">тыс. рублей, расходы на ремонт и техническое обслуживание сетей уличного освещения – </w:t>
      </w:r>
      <w:r>
        <w:rPr>
          <w:rFonts w:ascii="Times New Roman" w:eastAsia="Calibri" w:hAnsi="Times New Roman" w:cs="Times New Roman"/>
          <w:sz w:val="28"/>
          <w:szCs w:val="28"/>
        </w:rPr>
        <w:t xml:space="preserve">902,1 </w:t>
      </w:r>
      <w:r w:rsidRPr="00EA240C">
        <w:rPr>
          <w:rFonts w:ascii="Times New Roman" w:eastAsia="Calibri" w:hAnsi="Times New Roman" w:cs="Times New Roman"/>
          <w:sz w:val="28"/>
          <w:szCs w:val="28"/>
        </w:rPr>
        <w:t>тыс. рублей.</w:t>
      </w:r>
    </w:p>
    <w:p w:rsidR="0073230B" w:rsidRDefault="0073230B" w:rsidP="0073230B">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Кроме этого, отсутствует развернутая характеристика сетей уличного освещения поселения, содержащая фактические данные о количестве установленных светильников, их номинальной и фактической суммарной мощности. Это не позволяет установить факты наличия в сетях уличного освещения посторонней нагрузки (потребителей) по точкам поставки электрической энергии.</w:t>
      </w:r>
    </w:p>
    <w:p w:rsidR="0073230B" w:rsidRDefault="0073230B" w:rsidP="0073230B">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Администрацией поселения в период 2016 – 2017 года проводится работа по выявлению посторонних потребителей электроэнергии, незаконно подключенных к сетям уличного освещения в населенных пунктах поселения.</w:t>
      </w:r>
    </w:p>
    <w:p w:rsidR="0073230B" w:rsidRDefault="0073230B" w:rsidP="0073230B">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Представлены в ходе проведения настоящего контрольного мероприятия документация АО «ТНС </w:t>
      </w:r>
      <w:proofErr w:type="spellStart"/>
      <w:r>
        <w:rPr>
          <w:rFonts w:ascii="Times New Roman" w:eastAsia="Calibri" w:hAnsi="Times New Roman" w:cs="Times New Roman"/>
          <w:sz w:val="28"/>
          <w:szCs w:val="28"/>
        </w:rPr>
        <w:t>Энерго</w:t>
      </w:r>
      <w:proofErr w:type="spellEnd"/>
      <w:r>
        <w:rPr>
          <w:rFonts w:ascii="Times New Roman" w:eastAsia="Calibri" w:hAnsi="Times New Roman" w:cs="Times New Roman"/>
          <w:sz w:val="28"/>
          <w:szCs w:val="28"/>
        </w:rPr>
        <w:t xml:space="preserve"> Тула» по задолженности за пользование электроэнергией ИП Горбунов Валерий Валентинович, электроустановки которого технологически подключены к электрическим сетям, принадлежащим муниципальному образованию Мордвесское Веневского района (уведомления в адрес ИП Горбунов В.В. от 18.10.2017     № 412-17/01и от 23.10.2017 № 2831/у о необходимости введения режима потребления электроэнергии, в связи с наличием у ИП задолженности за потребленную электроэнергию за период с 24.12.2013 по 23.10.2017 в общей сумме 523,2 тыс. руб., письмо от 24.10.2017 № </w:t>
      </w:r>
      <w:proofErr w:type="spellStart"/>
      <w:r>
        <w:rPr>
          <w:rFonts w:ascii="Times New Roman" w:eastAsia="Calibri" w:hAnsi="Times New Roman" w:cs="Times New Roman"/>
          <w:sz w:val="28"/>
          <w:szCs w:val="28"/>
        </w:rPr>
        <w:t>ТуЭ</w:t>
      </w:r>
      <w:proofErr w:type="spellEnd"/>
      <w:r>
        <w:rPr>
          <w:rFonts w:ascii="Times New Roman" w:eastAsia="Calibri" w:hAnsi="Times New Roman" w:cs="Times New Roman"/>
          <w:sz w:val="28"/>
          <w:szCs w:val="28"/>
        </w:rPr>
        <w:t xml:space="preserve"> /П2/24 – 4925 руководителя ПО «</w:t>
      </w:r>
      <w:proofErr w:type="spellStart"/>
      <w:r>
        <w:rPr>
          <w:rFonts w:ascii="Times New Roman" w:eastAsia="Calibri" w:hAnsi="Times New Roman" w:cs="Times New Roman"/>
          <w:sz w:val="28"/>
          <w:szCs w:val="28"/>
        </w:rPr>
        <w:t>Новомосковские</w:t>
      </w:r>
      <w:proofErr w:type="spellEnd"/>
      <w:r>
        <w:rPr>
          <w:rFonts w:ascii="Times New Roman" w:eastAsia="Calibri" w:hAnsi="Times New Roman" w:cs="Times New Roman"/>
          <w:sz w:val="28"/>
          <w:szCs w:val="28"/>
        </w:rPr>
        <w:t xml:space="preserve"> электрические сети» - филиал «Тулэнерго» в адрес администрации МО Мордвесское о необходимости введения режима ограничения потребления электроэнергии в отношении     ИП Горбунов В.В.). </w:t>
      </w:r>
    </w:p>
    <w:p w:rsidR="0073230B" w:rsidRDefault="0073230B" w:rsidP="0073230B">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Если в 2015 году администрацией муниципального образования Мордвесское Веневского района оплачено 3 504,1 тыс. руб. за потребленную электроэнергию в количестве 607 337,0 кВт/ч, то в 2016 году –               2 672,6 тыс. руб. за потребленную электроэнергию в количестве 410 350,0 кВт/ч. Причем в сентябре, октябре и ноябре 2016 года поставщиком электроэнергии – АО «ТНС </w:t>
      </w:r>
      <w:proofErr w:type="spellStart"/>
      <w:r>
        <w:rPr>
          <w:rFonts w:ascii="Times New Roman" w:eastAsia="Calibri" w:hAnsi="Times New Roman" w:cs="Times New Roman"/>
          <w:sz w:val="28"/>
          <w:szCs w:val="28"/>
        </w:rPr>
        <w:t>Энерго</w:t>
      </w:r>
      <w:proofErr w:type="spellEnd"/>
      <w:r>
        <w:rPr>
          <w:rFonts w:ascii="Times New Roman" w:eastAsia="Calibri" w:hAnsi="Times New Roman" w:cs="Times New Roman"/>
          <w:sz w:val="28"/>
          <w:szCs w:val="28"/>
        </w:rPr>
        <w:t xml:space="preserve"> Тула» уменьшены показатели потребленной поселением электроэнергии в количестве 32 609, кВт/ч на сумму 242,9 тыс. руб., за истекший период уменьшены показатели электроэнергии в количестве 16 874,0 кВт/ч на сумму 111,5 тыс. руб. (Справка администрации поселения от 07.11.2017).       </w:t>
      </w:r>
    </w:p>
    <w:p w:rsidR="0073230B" w:rsidRDefault="0073230B" w:rsidP="0073230B">
      <w:pPr>
        <w:spacing w:after="0" w:line="240" w:lineRule="auto"/>
        <w:ind w:left="-709" w:firstLine="283"/>
        <w:jc w:val="both"/>
        <w:rPr>
          <w:rFonts w:ascii="Times New Roman" w:eastAsia="Calibri" w:hAnsi="Times New Roman" w:cs="Times New Roman"/>
          <w:sz w:val="28"/>
          <w:szCs w:val="28"/>
        </w:rPr>
      </w:pPr>
      <w:r>
        <w:rPr>
          <w:rFonts w:ascii="Times New Roman" w:eastAsia="Calibri" w:hAnsi="Times New Roman" w:cs="Times New Roman"/>
          <w:sz w:val="28"/>
          <w:szCs w:val="28"/>
        </w:rPr>
        <w:t>3. Платежным поручением от 14.06.2016 № 325 администрацией поселения перечислено в адрес ООО «</w:t>
      </w:r>
      <w:proofErr w:type="spellStart"/>
      <w:r>
        <w:rPr>
          <w:rFonts w:ascii="Times New Roman" w:eastAsia="Calibri" w:hAnsi="Times New Roman" w:cs="Times New Roman"/>
          <w:sz w:val="28"/>
          <w:szCs w:val="28"/>
        </w:rPr>
        <w:t>ЭкожилСтройПроект</w:t>
      </w:r>
      <w:proofErr w:type="spellEnd"/>
      <w:r>
        <w:rPr>
          <w:rFonts w:ascii="Times New Roman" w:eastAsia="Calibri" w:hAnsi="Times New Roman" w:cs="Times New Roman"/>
          <w:sz w:val="28"/>
          <w:szCs w:val="28"/>
        </w:rPr>
        <w:t xml:space="preserve">» 50,0 тыс. руб. за работы по разработке правил эксплуатации гидротехнического сооружения пруда, расположенного вблизи д. Алесово Веневского района на юго-запад в 150 от ориентира жилого дома №13. </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Управлением Федеральной службы государственной регистрации кадастра и картографии по Тульской области право собственности на вышеуказанный объект недвижимости зарегистрировано за АМО Мордвесское Веневского района (свидетельство о регистрации права от 26.12.2013), однако в составе основных средств и казне муниципального образования объект недвижимости отсутствует.</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техническим и кадастровым паспортами от 28.11.2011, выданные Веневским отделением Тульского филиала ФГУП «Ростехинвентаризация – Федеральное БТИ» данное гидротехническое сооружение общей восстановительной стоимостью 475,7 тыс. руб., действительной стоимостью в ценах 2011 года – 557,0 тыс. руб. (год ввода в эксплуатацию – 1962) состоит конструктивных элементов: </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пруд (дно и откосы земляные), площадью 79,5 га, восстановительной стоимостью 445,4 тыс. руб., действительной стоимостью по состоянию на ноябрь 2011 года – 523,7 тыс. руб.;</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водоотводная труба из ж/б, длинной 68,0 м, восстановительной стоимостью 14,1 тыс. руб., действительной стоимостью по состоянию на ноябрь 2011 года – 13,9 тыс. руб.;</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плотина (глиняная насыпь, грунт), длинной 192,0м, шириной 6,1 м, площадью 0,4 га, восстановительной стоимостью 16,2 тыс. руб., действительной стоимостью по состоянию на ноябрь 2011 года –                 19,4 тыс. руб.;</w:t>
      </w:r>
    </w:p>
    <w:p w:rsidR="0073230B" w:rsidRDefault="0073230B" w:rsidP="0073230B">
      <w:pPr>
        <w:spacing w:after="0" w:line="240" w:lineRule="auto"/>
        <w:ind w:lef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проезжая часть (грунт), длинной 192,0м, шириной 6,1 м, площадью 0,1 га;</w:t>
      </w:r>
    </w:p>
    <w:p w:rsidR="0073230B" w:rsidRDefault="0073230B" w:rsidP="0073230B">
      <w:pPr>
        <w:spacing w:after="0" w:line="240" w:lineRule="auto"/>
        <w:ind w:left="-709" w:firstLine="141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сливная конструкция (железобетонные плиты) длинной 8,7 м, шириной 2,0м, площадью 17,4 кв. метра.     </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Отсутствует в казне муниципального образования недвижимое имущество, собственником которого, в соответствии с выписками из Единого государственного реестра недвижимости, является муниципальное образование Мордвесское Веневского района, в том числе:</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сооружение гидротехническое – пруд на ручье (без названия) приток р. Мордвес, расположенного примерно в 60 м по направлению на север от ориентира жилого дома № 11, год завершения строительства – 1933, площадь - 1,6 га, кадастровая стоимость – 444 953,75 руб., кадастровый номер 71:05:010511:122, дата присвоения номера – 05.11.2013, основание для принятия в собственность – решение Веневского районного суда Тульской области от 08.11.2016;</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сооружение гидротехническое – пруд, расположенный примерно в    50 м по направлению на юг от ориентира жилого дома № 20 с. Оленьково, год завершения строительства – 1936, площадь – 761,0 кв. м., кадастровый номер – 71:05:010304:1022, дата присвоения – 04.08.2015, основание для принятия данного сооружения в собственность – решение Веневского районного суда Тульской области от 07.06.2017;</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сооружение гидротехническое – пруд, расположенный примерно в    30 м по направлению на север от ориентира жилого дома № 62 д. </w:t>
      </w:r>
      <w:proofErr w:type="spellStart"/>
      <w:r>
        <w:rPr>
          <w:rFonts w:ascii="Times New Roman" w:eastAsia="Calibri" w:hAnsi="Times New Roman" w:cs="Times New Roman"/>
          <w:sz w:val="28"/>
          <w:szCs w:val="28"/>
        </w:rPr>
        <w:t>Горшково</w:t>
      </w:r>
      <w:proofErr w:type="spellEnd"/>
      <w:r>
        <w:rPr>
          <w:rFonts w:ascii="Times New Roman" w:eastAsia="Calibri" w:hAnsi="Times New Roman" w:cs="Times New Roman"/>
          <w:sz w:val="28"/>
          <w:szCs w:val="28"/>
        </w:rPr>
        <w:t>, год завершения строительства – 1936, площадь – 511,5 кв. м., кадастровый номер – 71:05:000000:3214, дата присвоения – 19.08.2015, основание для принятия в собственность – решение Веневского районного суда Тульской области от 07.06.2017.</w:t>
      </w:r>
    </w:p>
    <w:p w:rsidR="0073230B" w:rsidRDefault="0073230B" w:rsidP="0073230B">
      <w:pPr>
        <w:spacing w:after="0" w:line="240" w:lineRule="auto"/>
        <w:ind w:lef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акте проверки АМО Мордвесское Веневского района за период деятельности администрации в 2015 году предлагалось учесть в составе имущества казны водопроводное хозяйство населенных пунктов, расположенных в населенных пункта муниципального образования, в том числе две водонапорные башни в п. Мордвес, замена которых проведена в 2015 году. Установлены две водонапорные башни системы Рожновского     БР-50У-18-2 емкостью 50,0 куб. м. каждая. Фактические затраты по замене данных башен составили 1 928,7 тыс. руб. Отсутствуют также в составе имущества казны водопроводные сети, расположенные в с. Аксиньино, реконструкция которых проведена в 2015 году, расходы на данную реконструкцию составили 902,9 тыс. рублей.</w:t>
      </w:r>
    </w:p>
    <w:p w:rsidR="0073230B" w:rsidRDefault="0073230B" w:rsidP="0073230B">
      <w:pPr>
        <w:spacing w:after="0" w:line="240" w:lineRule="auto"/>
        <w:ind w:lef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Отсутствует в составе муниципального имущества казны здание подстанции ДСШ, общей площадью 39,7 кв. м., расположенной по адресу: с. Дьяконово, Веневского района, ул. Барская слобода, д. 6а (свидетельство о регистрации права собственности от 14.03.2011).   </w:t>
      </w:r>
    </w:p>
    <w:p w:rsidR="0073230B" w:rsidRDefault="0073230B" w:rsidP="0073230B">
      <w:pPr>
        <w:spacing w:after="0" w:line="240" w:lineRule="auto"/>
        <w:ind w:lef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проверяемом периоде допускались бюджетные расходы на ремонт трех, не состоящих на балансе администрации и в казне муниципального образования, административных зданий в общей сумме 293,9 тыс. руб., в том числе:</w:t>
      </w:r>
    </w:p>
    <w:p w:rsidR="0073230B" w:rsidRDefault="0073230B" w:rsidP="0073230B">
      <w:pPr>
        <w:spacing w:after="0" w:line="240" w:lineRule="auto"/>
        <w:ind w:lef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платежным поручением от 31.08.2016 № 454 перечислено в ООО «Леспримторг» 97,6 тыс. руб. за ремонт административного здания в    д. Дьяконово, ул. Барская слобода;</w:t>
      </w:r>
    </w:p>
    <w:p w:rsidR="0073230B" w:rsidRDefault="0073230B" w:rsidP="0073230B">
      <w:pPr>
        <w:spacing w:after="0" w:line="240" w:lineRule="auto"/>
        <w:ind w:lef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платежным поручением от 31.08.2016 № 455 перечислено в ООО «Леспримторг» 97,0 тыс. руб. за ремонт административного здания в   д. Козловка, ул. Липовая;</w:t>
      </w:r>
    </w:p>
    <w:p w:rsidR="0073230B" w:rsidRDefault="0073230B" w:rsidP="0073230B">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платежным поручением от 31.08.2016 перечислено в ООО «Леспримторг» 99,3 тыс. руб. за ремонт административного здания в   д. Оленьково, ул. Сиреневая.</w:t>
      </w:r>
    </w:p>
    <w:p w:rsidR="0073230B" w:rsidRDefault="0073230B" w:rsidP="0073230B">
      <w:pPr>
        <w:spacing w:after="0" w:line="240" w:lineRule="auto"/>
        <w:ind w:left="-851" w:firstLine="567"/>
        <w:jc w:val="both"/>
        <w:rPr>
          <w:rFonts w:ascii="Times New Roman" w:eastAsia="Calibri" w:hAnsi="Times New Roman" w:cs="Times New Roman"/>
          <w:sz w:val="28"/>
          <w:szCs w:val="28"/>
        </w:rPr>
      </w:pPr>
    </w:p>
    <w:p w:rsidR="0073230B" w:rsidRDefault="0073230B" w:rsidP="0073230B">
      <w:pPr>
        <w:spacing w:after="0" w:line="240" w:lineRule="auto"/>
        <w:ind w:left="-851" w:firstLine="425"/>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 ходе проведения</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контрольного мероприятия установлено, что администрацией поселения покупался занавес и алюминиевые карнизы для ДК п. Мордвес, светоотражающие браслеты СЛЕП (серебристые), туристические палатки без обязательного заключения договора дарения (п. 1 ст. 572 ГК РФ, п. 2 ст. 574 ГК РФ), в нарушение п. 23 Инструкции по применению Единого плана счетов бухгалтерского учета для органов государственной власти (государственных органов), органов управления государственными внебюджетными фондами, государственных академий наук, государственных (муниципальных учреждений), утвержденных Приказом Минфина России от 01.12.2010 № 157н без составления необходимых бухгалтерский документов. Если дарителем является юридическое лицо и стоимость дара превышает 3 000,0 руб., то заключается договор дарения в письменной форме (п. 2 ст. 574 ГК РФ).</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Платежными поручениями от 23.12.2016 №№ 966,968 администрацией поселения перечислено в адрес ИП </w:t>
      </w:r>
      <w:proofErr w:type="spellStart"/>
      <w:r>
        <w:rPr>
          <w:rFonts w:ascii="Times New Roman" w:eastAsia="Calibri" w:hAnsi="Times New Roman" w:cs="Times New Roman"/>
          <w:sz w:val="28"/>
          <w:szCs w:val="28"/>
        </w:rPr>
        <w:t>Коньшин</w:t>
      </w:r>
      <w:proofErr w:type="spellEnd"/>
      <w:r>
        <w:rPr>
          <w:rFonts w:ascii="Times New Roman" w:eastAsia="Calibri" w:hAnsi="Times New Roman" w:cs="Times New Roman"/>
          <w:sz w:val="28"/>
          <w:szCs w:val="28"/>
        </w:rPr>
        <w:t xml:space="preserve"> Е.В. за поставки занавеса и алюминиевых карнизов для ДК п. Мордвес соответственно 98 123,25 руб. и 17 600,0 руб.</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Платежным поручением от 20.09.2016 № 510 администрацией поселения перечислено в адрес ООО «Леспримторг» за поставку садовой мебели для АМО Мордвесское в общей сумме 25 000,0 рублей.</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Платежным поручением от 29.02.2016 № 86 перечислено в адрес ООО «</w:t>
      </w:r>
      <w:proofErr w:type="spellStart"/>
      <w:r>
        <w:rPr>
          <w:rFonts w:ascii="Times New Roman" w:eastAsia="Calibri" w:hAnsi="Times New Roman" w:cs="Times New Roman"/>
          <w:sz w:val="28"/>
          <w:szCs w:val="28"/>
        </w:rPr>
        <w:t>Бликер</w:t>
      </w:r>
      <w:proofErr w:type="spellEnd"/>
      <w:r>
        <w:rPr>
          <w:rFonts w:ascii="Times New Roman" w:eastAsia="Calibri" w:hAnsi="Times New Roman" w:cs="Times New Roman"/>
          <w:sz w:val="28"/>
          <w:szCs w:val="28"/>
        </w:rPr>
        <w:t xml:space="preserve">» 15 510,0 руб. за поставку </w:t>
      </w:r>
      <w:proofErr w:type="spellStart"/>
      <w:r>
        <w:rPr>
          <w:rFonts w:ascii="Times New Roman" w:eastAsia="Calibri" w:hAnsi="Times New Roman" w:cs="Times New Roman"/>
          <w:sz w:val="28"/>
          <w:szCs w:val="28"/>
        </w:rPr>
        <w:t>световозвращателей</w:t>
      </w:r>
      <w:proofErr w:type="spellEnd"/>
      <w:r>
        <w:rPr>
          <w:rFonts w:ascii="Times New Roman" w:eastAsia="Calibri" w:hAnsi="Times New Roman" w:cs="Times New Roman"/>
          <w:sz w:val="28"/>
          <w:szCs w:val="28"/>
        </w:rPr>
        <w:t xml:space="preserve"> СЛЭП БРАСЛЕТ серебристый (40*400мм) в количестве 300 штук.</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Платежным поручением от 27.05.2016 № 281 перечислено в адрес ООО «ВЕРОН» 14 064,0 тыс. руб. за поставку двух туристических палаток для МОУ «Козловская СШ».</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sidRPr="00724887">
        <w:rPr>
          <w:rFonts w:ascii="Times New Roman" w:eastAsia="Calibri" w:hAnsi="Times New Roman" w:cs="Times New Roman"/>
          <w:sz w:val="28"/>
          <w:szCs w:val="28"/>
        </w:rPr>
        <w:t xml:space="preserve">Решения Собрания депутатов муниципального образования Мордвесское и постановления АМО Мордвесское на выделение бюджетных средств, необходимых для приобретения вышеуказанных материальных ценностей в ходе проведения настоящего контрольного мероприятия не представлены. </w:t>
      </w:r>
    </w:p>
    <w:p w:rsidR="0073230B"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 представлены в ходе контрольного мероприятия бухгалтерско-распорядительные документы на передачу вышеуказанных товарно-материальных ценностей. </w:t>
      </w:r>
    </w:p>
    <w:p w:rsidR="0073230B" w:rsidRDefault="0073230B" w:rsidP="0073230B">
      <w:pPr>
        <w:spacing w:after="0" w:line="240" w:lineRule="auto"/>
        <w:ind w:left="-709" w:firstLine="709"/>
        <w:jc w:val="both"/>
        <w:rPr>
          <w:rFonts w:ascii="Times New Roman" w:eastAsia="Calibri" w:hAnsi="Times New Roman" w:cs="Times New Roman"/>
          <w:sz w:val="28"/>
          <w:szCs w:val="28"/>
        </w:rPr>
      </w:pPr>
    </w:p>
    <w:p w:rsidR="0073230B" w:rsidRDefault="0073230B" w:rsidP="0073230B">
      <w:pPr>
        <w:spacing w:after="0" w:line="240" w:lineRule="auto"/>
        <w:ind w:left="-709" w:firstLine="28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В нарушение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бюджета бюджетной системы РФ», пункта 4.1. приложения к постановлению администрации муниципального образования Мордвесское Веневского района от 19.01.2016 № 10/1 «Об утверждении Положения «Учетная политика для целей бюджетного (бухгалтерского) учета АМО Мордвесское Веневского района» перед составлением годовой бюджетной отчетности не проводилась обязательная инвентаризация активов и обязательств. </w:t>
      </w:r>
    </w:p>
    <w:p w:rsidR="0073230B" w:rsidRDefault="0073230B" w:rsidP="0073230B">
      <w:pPr>
        <w:spacing w:after="0" w:line="240" w:lineRule="auto"/>
        <w:ind w:left="-709" w:firstLine="283"/>
        <w:jc w:val="both"/>
        <w:rPr>
          <w:rFonts w:ascii="Times New Roman" w:eastAsia="Calibri" w:hAnsi="Times New Roman" w:cs="Times New Roman"/>
          <w:sz w:val="28"/>
          <w:szCs w:val="28"/>
        </w:rPr>
      </w:pPr>
    </w:p>
    <w:p w:rsidR="0073230B" w:rsidRDefault="0073230B" w:rsidP="0073230B">
      <w:pPr>
        <w:spacing w:after="0" w:line="240" w:lineRule="auto"/>
        <w:ind w:left="-709" w:firstLine="283"/>
        <w:jc w:val="both"/>
        <w:rPr>
          <w:rFonts w:ascii="Times New Roman" w:eastAsia="Calibri" w:hAnsi="Times New Roman" w:cs="Times New Roman"/>
          <w:sz w:val="28"/>
          <w:szCs w:val="28"/>
        </w:rPr>
      </w:pPr>
      <w:r>
        <w:rPr>
          <w:rFonts w:ascii="Times New Roman" w:eastAsia="Calibri" w:hAnsi="Times New Roman" w:cs="Times New Roman"/>
          <w:sz w:val="28"/>
          <w:szCs w:val="28"/>
        </w:rPr>
        <w:t>6. Решением Собрания депутатов муниципального образования Мордвесское Веневского района от 26.12.2007 № 20/6 создана автономная некоммерческая организация «Мордвесская управляющая компания» (далее – АНО «МУК»). Цель ее создания – управление жилым и нежилым фондом муниципального образования Мордвесское Веневского района и объектами муниципальной инфраструктуры, улучшение качества коммунальных услуг.</w:t>
      </w:r>
    </w:p>
    <w:p w:rsidR="0073230B" w:rsidRDefault="0073230B" w:rsidP="0073230B">
      <w:pPr>
        <w:spacing w:after="0" w:line="240" w:lineRule="auto"/>
        <w:ind w:left="-709" w:firstLine="283"/>
        <w:jc w:val="both"/>
        <w:rPr>
          <w:rFonts w:ascii="Times New Roman" w:eastAsia="Calibri" w:hAnsi="Times New Roman" w:cs="Times New Roman"/>
          <w:sz w:val="28"/>
          <w:szCs w:val="28"/>
        </w:rPr>
      </w:pPr>
      <w:r>
        <w:rPr>
          <w:rFonts w:ascii="Times New Roman" w:eastAsia="Calibri" w:hAnsi="Times New Roman" w:cs="Times New Roman"/>
          <w:sz w:val="28"/>
          <w:szCs w:val="28"/>
        </w:rPr>
        <w:t>Статьей 5 Устава АНО «МУК» предусмотрена обязанность учредителя – Собрания депутатов муниципального образования Мордвесское Веневского района осуществлять надзор за ее деятельностью путем привлечения независимых аудиторов. Учредителями надзор за деятельностью вышеуказанной некоммерческой организацией независимыми аудиторами не осуществлялся.</w:t>
      </w:r>
    </w:p>
    <w:p w:rsidR="0073230B" w:rsidRDefault="0073230B" w:rsidP="0073230B">
      <w:pPr>
        <w:spacing w:after="0" w:line="240" w:lineRule="auto"/>
        <w:ind w:left="-709" w:firstLine="283"/>
        <w:jc w:val="both"/>
        <w:rPr>
          <w:rFonts w:ascii="Times New Roman" w:eastAsia="Calibri" w:hAnsi="Times New Roman" w:cs="Times New Roman"/>
          <w:sz w:val="28"/>
          <w:szCs w:val="28"/>
        </w:rPr>
      </w:pPr>
    </w:p>
    <w:p w:rsidR="0058592C" w:rsidRDefault="0058592C" w:rsidP="0058592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Предложения по результатам проверки.</w:t>
      </w:r>
    </w:p>
    <w:p w:rsidR="0058592C" w:rsidRDefault="0058592C" w:rsidP="0058592C">
      <w:pPr>
        <w:spacing w:after="0" w:line="240" w:lineRule="auto"/>
        <w:ind w:left="-709" w:firstLine="709"/>
        <w:jc w:val="both"/>
        <w:rPr>
          <w:rFonts w:ascii="Times New Roman" w:eastAsia="Calibri" w:hAnsi="Times New Roman" w:cs="Times New Roman"/>
          <w:sz w:val="28"/>
          <w:szCs w:val="28"/>
        </w:rPr>
      </w:pPr>
      <w:r w:rsidRPr="00F14924">
        <w:rPr>
          <w:rFonts w:ascii="Times New Roman" w:eastAsia="Calibri" w:hAnsi="Times New Roman" w:cs="Times New Roman"/>
          <w:sz w:val="28"/>
          <w:szCs w:val="28"/>
        </w:rPr>
        <w:t>1. Произвести согласно п. 1 ст. 131 ГК РФ государственную регистрацию в Едином государственном реестре прав на недвижимое имущество –</w:t>
      </w:r>
      <w:r>
        <w:rPr>
          <w:rFonts w:ascii="Times New Roman" w:eastAsia="Calibri" w:hAnsi="Times New Roman" w:cs="Times New Roman"/>
          <w:sz w:val="28"/>
          <w:szCs w:val="28"/>
        </w:rPr>
        <w:t xml:space="preserve"> </w:t>
      </w:r>
      <w:r w:rsidRPr="00F14924">
        <w:rPr>
          <w:rFonts w:ascii="Times New Roman" w:eastAsia="Calibri" w:hAnsi="Times New Roman" w:cs="Times New Roman"/>
          <w:sz w:val="28"/>
          <w:szCs w:val="28"/>
        </w:rPr>
        <w:t>в порядке, установленном Федеральным законом от 21.07.1997 № 122-ФЗ «О государственной регистрации прав на недвижимое имущество и сделок с ним».</w:t>
      </w:r>
    </w:p>
    <w:p w:rsidR="0058592C" w:rsidRDefault="0058592C" w:rsidP="0058592C">
      <w:pPr>
        <w:spacing w:after="0" w:line="240" w:lineRule="auto"/>
        <w:ind w:left="-709" w:firstLine="425"/>
        <w:jc w:val="both"/>
        <w:rPr>
          <w:rFonts w:ascii="Times New Roman" w:eastAsia="Calibri" w:hAnsi="Times New Roman" w:cs="Times New Roman"/>
          <w:sz w:val="28"/>
          <w:szCs w:val="28"/>
        </w:rPr>
      </w:pPr>
      <w:r w:rsidRPr="00F14924">
        <w:rPr>
          <w:rFonts w:ascii="Times New Roman" w:eastAsia="Calibri" w:hAnsi="Times New Roman" w:cs="Times New Roman"/>
          <w:sz w:val="28"/>
          <w:szCs w:val="28"/>
        </w:rPr>
        <w:t>До момента государственной регистрации права оперативного управления на выстроенный объект недвижимости все затраты по его возведению будут учитываться на счете 1 106 11310, то есть в составе незавершенного строительства.</w:t>
      </w:r>
    </w:p>
    <w:p w:rsidR="0058592C" w:rsidRDefault="0058592C" w:rsidP="0058592C">
      <w:pPr>
        <w:spacing w:after="0" w:line="240" w:lineRule="auto"/>
        <w:ind w:left="-851" w:firstLine="567"/>
        <w:jc w:val="both"/>
        <w:rPr>
          <w:rFonts w:ascii="Times New Roman" w:eastAsia="Calibri" w:hAnsi="Times New Roman" w:cs="Times New Roman"/>
          <w:sz w:val="28"/>
          <w:szCs w:val="28"/>
        </w:rPr>
      </w:pPr>
      <w:r w:rsidRPr="00F14924">
        <w:rPr>
          <w:rFonts w:ascii="Times New Roman" w:eastAsia="Calibri" w:hAnsi="Times New Roman" w:cs="Times New Roman"/>
          <w:sz w:val="28"/>
          <w:szCs w:val="28"/>
        </w:rPr>
        <w:t xml:space="preserve">Принятие к бюджетному учету законченных строительством объектов недвижимости осуществляется на основании акта о приеме-передаче здания </w:t>
      </w:r>
      <w:r w:rsidRPr="00F14924">
        <w:rPr>
          <w:rFonts w:ascii="Times New Roman" w:eastAsia="Calibri" w:hAnsi="Times New Roman" w:cs="Times New Roman"/>
          <w:sz w:val="28"/>
          <w:szCs w:val="28"/>
        </w:rPr>
        <w:lastRenderedPageBreak/>
        <w:t>(сооружения) (ф. 0306030), документов, подтверждающих государственную регистрацию объектов недвижимости в установленных законодательством случаях, актов о приеме-передаче групп объектов основных средств и сопровождается записью Д-т 110112310 К-т 110611410.</w:t>
      </w:r>
    </w:p>
    <w:p w:rsidR="0058592C" w:rsidRDefault="0058592C" w:rsidP="0058592C">
      <w:pPr>
        <w:spacing w:after="0" w:line="240" w:lineRule="auto"/>
        <w:ind w:left="-851" w:firstLine="567"/>
        <w:jc w:val="both"/>
        <w:rPr>
          <w:rFonts w:ascii="Times New Roman" w:eastAsia="Calibri" w:hAnsi="Times New Roman" w:cs="Times New Roman"/>
          <w:sz w:val="28"/>
          <w:szCs w:val="28"/>
        </w:rPr>
      </w:pPr>
      <w:r w:rsidRPr="00F14924">
        <w:rPr>
          <w:rFonts w:ascii="Times New Roman" w:eastAsia="Calibri" w:hAnsi="Times New Roman" w:cs="Times New Roman"/>
          <w:sz w:val="28"/>
          <w:szCs w:val="28"/>
        </w:rPr>
        <w:t>Имущество, не закрепленное за государственными</w:t>
      </w:r>
      <w:r>
        <w:rPr>
          <w:rFonts w:ascii="Times New Roman" w:eastAsia="Calibri" w:hAnsi="Times New Roman" w:cs="Times New Roman"/>
          <w:sz w:val="28"/>
          <w:szCs w:val="28"/>
        </w:rPr>
        <w:t xml:space="preserve"> (муниципальными)</w:t>
      </w:r>
      <w:r w:rsidRPr="00F14924">
        <w:rPr>
          <w:rFonts w:ascii="Times New Roman" w:eastAsia="Calibri" w:hAnsi="Times New Roman" w:cs="Times New Roman"/>
          <w:sz w:val="28"/>
          <w:szCs w:val="28"/>
        </w:rPr>
        <w:t xml:space="preserve"> предприятиями и учреждениями, составляет казну муниципального образования.</w:t>
      </w:r>
      <w:r>
        <w:rPr>
          <w:rFonts w:ascii="Times New Roman" w:eastAsia="Calibri" w:hAnsi="Times New Roman" w:cs="Times New Roman"/>
          <w:sz w:val="28"/>
          <w:szCs w:val="28"/>
        </w:rPr>
        <w:t xml:space="preserve"> </w:t>
      </w:r>
    </w:p>
    <w:p w:rsidR="0058592C" w:rsidRDefault="0058592C" w:rsidP="0058592C">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Для правильной классификацией произведенных затрат по замене водонапорных башен и других видов ремонтов или реконструкцией следует руководствоваться Градостроительным кодексом РФ.</w:t>
      </w:r>
    </w:p>
    <w:p w:rsidR="0058592C" w:rsidRDefault="0058592C" w:rsidP="0058592C">
      <w:pPr>
        <w:spacing w:after="0" w:line="240" w:lineRule="auto"/>
        <w:ind w:left="-851" w:firstLine="567"/>
        <w:jc w:val="both"/>
        <w:rPr>
          <w:rFonts w:ascii="Times New Roman" w:eastAsia="Calibri" w:hAnsi="Times New Roman" w:cs="Times New Roman"/>
          <w:sz w:val="28"/>
          <w:szCs w:val="28"/>
        </w:rPr>
      </w:pPr>
    </w:p>
    <w:p w:rsidR="0058592C" w:rsidRDefault="0058592C" w:rsidP="0058592C">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Обеспечить в соответствии со статьей 219 Гражданского кодекса Российской Федерации, частью 1 статьи 16 Федерального закона от 24.07.2007 № 221-ФЗ «О государственном кадастре недвижимости» постановку на государственный кадастровый учет и государственную регистрацию права муниципальной собственности объектов уличного освещения (линий электропередач).</w:t>
      </w:r>
    </w:p>
    <w:p w:rsidR="0058592C" w:rsidRDefault="0058592C" w:rsidP="0058592C">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Включить в соответствие с пунктом 45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8257CA">
        <w:rPr>
          <w:rFonts w:ascii="Times New Roman" w:eastAsia="Calibri" w:hAnsi="Times New Roman" w:cs="Times New Roman"/>
          <w:sz w:val="28"/>
          <w:szCs w:val="28"/>
        </w:rPr>
        <w:t xml:space="preserve"> </w:t>
      </w:r>
      <w:r>
        <w:rPr>
          <w:rFonts w:ascii="Times New Roman" w:eastAsia="Calibri" w:hAnsi="Times New Roman" w:cs="Times New Roman"/>
          <w:sz w:val="28"/>
          <w:szCs w:val="28"/>
        </w:rPr>
        <w:t>утвержденных приказом Минфина России от 01.12.2010           № 157н в баланс администрации муниципального образования в состав основных средств сети уличного освещения и включить в перечень имущества, составляющего муниципальную казну.</w:t>
      </w:r>
    </w:p>
    <w:p w:rsidR="0058592C" w:rsidRDefault="0058592C" w:rsidP="0058592C">
      <w:pPr>
        <w:spacing w:after="0" w:line="240" w:lineRule="auto"/>
        <w:ind w:left="-851" w:firstLine="567"/>
        <w:jc w:val="both"/>
        <w:rPr>
          <w:rFonts w:ascii="Times New Roman" w:eastAsia="Calibri" w:hAnsi="Times New Roman" w:cs="Times New Roman"/>
          <w:sz w:val="28"/>
          <w:szCs w:val="28"/>
        </w:rPr>
      </w:pPr>
    </w:p>
    <w:p w:rsidR="0058592C" w:rsidRDefault="0058592C" w:rsidP="0058592C">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Разработать и утвердить отдельным документом или внести отдельным разделом в утвержденное положение «Учетная политика для целей бюджетного (бухгалтерского) учета администрации муниципального образования Мордвесское Веневского района» порядок организации бюджетного учета имущества казны муниципального образования. </w:t>
      </w:r>
    </w:p>
    <w:p w:rsidR="0058592C" w:rsidRDefault="0058592C" w:rsidP="0058592C">
      <w:pPr>
        <w:spacing w:after="0" w:line="240" w:lineRule="auto"/>
        <w:ind w:left="-851" w:firstLine="567"/>
        <w:jc w:val="both"/>
        <w:rPr>
          <w:rFonts w:ascii="Times New Roman" w:eastAsia="Calibri" w:hAnsi="Times New Roman" w:cs="Times New Roman"/>
          <w:sz w:val="28"/>
          <w:szCs w:val="28"/>
        </w:rPr>
      </w:pPr>
    </w:p>
    <w:p w:rsidR="0058592C" w:rsidRDefault="0058592C" w:rsidP="0058592C">
      <w:pPr>
        <w:spacing w:after="0" w:line="240" w:lineRule="auto"/>
        <w:ind w:left="-851" w:firstLine="425"/>
        <w:jc w:val="both"/>
        <w:rPr>
          <w:rFonts w:ascii="Times New Roman" w:eastAsia="Calibri" w:hAnsi="Times New Roman" w:cs="Times New Roman"/>
          <w:sz w:val="28"/>
          <w:szCs w:val="28"/>
        </w:rPr>
      </w:pPr>
      <w:r>
        <w:rPr>
          <w:rFonts w:ascii="Times New Roman" w:eastAsia="Calibri" w:hAnsi="Times New Roman" w:cs="Times New Roman"/>
          <w:sz w:val="28"/>
          <w:szCs w:val="28"/>
        </w:rPr>
        <w:t>4. Регистры бухгалтерского учета вести с учетом требований, установленных в пункте 4 ст. 10 Федерального закона № 402-ФЗ от 06.11.2011 «О бухгалтерском учете», ст. 216 приложения 1 к Приказу Минфина России от 30.03.2015 № 52н «Об утверждении форм первичных учетных документов и регистров бухгалтерского учета, применяемых органами (государственными органами), органами местного самоуправления, органами управления государственными внебюджетными фондами». Данные, содержащиеся в первичных учетных документах, подлежат своевременной регистрации и накоплению в регистрах бухгалтерского учета, обязательными реквизитами которых являются:</w:t>
      </w:r>
    </w:p>
    <w:p w:rsidR="0058592C" w:rsidRDefault="0058592C" w:rsidP="0058592C">
      <w:pPr>
        <w:spacing w:after="0" w:line="240" w:lineRule="auto"/>
        <w:ind w:left="-99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наименование регистра;</w:t>
      </w:r>
    </w:p>
    <w:p w:rsidR="0058592C" w:rsidRDefault="0058592C" w:rsidP="0058592C">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наименование учреждения, составившего регистр;</w:t>
      </w:r>
    </w:p>
    <w:p w:rsidR="0058592C" w:rsidRDefault="0058592C" w:rsidP="0058592C">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дата начала и окончания ведения регистра и (или) период, за который составлен регистр;</w:t>
      </w:r>
    </w:p>
    <w:p w:rsidR="0058592C" w:rsidRDefault="0058592C" w:rsidP="0058592C">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хронологическая и (или) систематическая группировка объектов бухгалтерского учета;</w:t>
      </w:r>
    </w:p>
    <w:p w:rsidR="0058592C" w:rsidRDefault="0058592C" w:rsidP="0058592C">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величина денежного измерения объектов бухгалтерского учета с указанием единицы измерения;</w:t>
      </w:r>
    </w:p>
    <w:p w:rsidR="0058592C" w:rsidRDefault="0058592C" w:rsidP="0058592C">
      <w:pPr>
        <w:spacing w:after="0" w:line="240" w:lineRule="auto"/>
        <w:ind w:left="-99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наименования должностей лиц, ответственных за ведение регистра;</w:t>
      </w:r>
    </w:p>
    <w:p w:rsidR="0058592C" w:rsidRDefault="0058592C" w:rsidP="0058592C">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подписи лиц, ответственных за ведение регистра, с указанием их фамилий и инициалов либо иных реквизитов, необходимых для идентификации этих лиц. </w:t>
      </w:r>
    </w:p>
    <w:p w:rsidR="0058592C" w:rsidRDefault="0058592C" w:rsidP="0058592C">
      <w:pPr>
        <w:spacing w:after="0" w:line="240" w:lineRule="auto"/>
        <w:ind w:left="-851" w:firstLine="567"/>
        <w:jc w:val="both"/>
        <w:rPr>
          <w:rFonts w:ascii="Times New Roman" w:eastAsia="Calibri" w:hAnsi="Times New Roman" w:cs="Times New Roman"/>
          <w:sz w:val="28"/>
          <w:szCs w:val="28"/>
        </w:rPr>
      </w:pPr>
    </w:p>
    <w:p w:rsidR="0058592C" w:rsidRDefault="0058592C" w:rsidP="0058592C">
      <w:pPr>
        <w:spacing w:after="0" w:line="240" w:lineRule="auto"/>
        <w:ind w:left="-85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Приобретение материальных ценностей с последующей безвозмездной передачей проводить с обязательным заключением договора дарения (п. 1 ст. 572 ГК РФ, п. 2 ст. 574 ГК РФ), с составлением необходимых бухгалтерских документов (п. п. 23 Инструкции по применению Единого плана счетов бухгалтерского учета для органов государственной власти (государственных органов), органов управления государственными внебюджетными фондами, государственных академий наук, государственных (муниципальных учреждений), утвержденных Приказом Минфина России от 01.12.2010 № 157н. Правомочность подобных приобретений подтверждать решениями депутатов муниципального образования Мордвесское Веневского района. </w:t>
      </w:r>
    </w:p>
    <w:p w:rsidR="0058592C" w:rsidRDefault="0058592C" w:rsidP="0058592C">
      <w:pPr>
        <w:spacing w:after="0" w:line="240" w:lineRule="auto"/>
        <w:ind w:left="-851" w:firstLine="567"/>
        <w:jc w:val="both"/>
        <w:rPr>
          <w:rFonts w:ascii="Times New Roman" w:eastAsia="Calibri" w:hAnsi="Times New Roman" w:cs="Times New Roman"/>
          <w:sz w:val="28"/>
          <w:szCs w:val="28"/>
        </w:rPr>
      </w:pPr>
    </w:p>
    <w:p w:rsidR="0058592C" w:rsidRDefault="0058592C" w:rsidP="0058592C">
      <w:pPr>
        <w:spacing w:after="0" w:line="240" w:lineRule="auto"/>
        <w:ind w:left="-85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495B00">
        <w:rPr>
          <w:rFonts w:ascii="Times New Roman" w:eastAsia="Calibri" w:hAnsi="Times New Roman" w:cs="Times New Roman"/>
          <w:sz w:val="28"/>
          <w:szCs w:val="28"/>
        </w:rPr>
        <w:t xml:space="preserve">Учет товарно-материальных ценностей, приобретенных у различных контрагентов, либо полученных безвозмездно, учитывать на балансе поселения с соблюдением ст. 9 Федерального закона от 06.12.2011 № 402-ФЗ «О бухгалтерском учете», </w:t>
      </w:r>
      <w:proofErr w:type="spellStart"/>
      <w:r w:rsidRPr="00495B00">
        <w:rPr>
          <w:rFonts w:ascii="Times New Roman" w:eastAsia="Calibri" w:hAnsi="Times New Roman" w:cs="Times New Roman"/>
          <w:sz w:val="28"/>
          <w:szCs w:val="28"/>
        </w:rPr>
        <w:t>п.п</w:t>
      </w:r>
      <w:proofErr w:type="spellEnd"/>
      <w:r w:rsidRPr="00495B00">
        <w:rPr>
          <w:rFonts w:ascii="Times New Roman" w:eastAsia="Calibri" w:hAnsi="Times New Roman" w:cs="Times New Roman"/>
          <w:sz w:val="28"/>
          <w:szCs w:val="28"/>
        </w:rPr>
        <w:t>. 21,118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 Утвержденной Приказом Минфина России от 01.12.2010 № 157н и п. 31 Инструкции по применению Плана счетов бухгалтерского учета бюджетных учреждений, утвержденной Приказом Минфина России от 16.12.2010 № 174н «Об утверждении плана счетов бухгалтерского учета бюджетных учреждений и Инструкции по его применению».</w:t>
      </w:r>
    </w:p>
    <w:p w:rsidR="0058592C" w:rsidRDefault="0058592C" w:rsidP="0058592C">
      <w:pPr>
        <w:spacing w:after="0" w:line="240" w:lineRule="auto"/>
        <w:ind w:left="-851" w:firstLine="709"/>
        <w:jc w:val="both"/>
        <w:rPr>
          <w:rFonts w:ascii="Times New Roman" w:eastAsia="Calibri" w:hAnsi="Times New Roman" w:cs="Times New Roman"/>
          <w:sz w:val="28"/>
          <w:szCs w:val="28"/>
        </w:rPr>
      </w:pPr>
    </w:p>
    <w:p w:rsidR="0058592C" w:rsidRPr="00F65540" w:rsidRDefault="0058592C" w:rsidP="0058592C">
      <w:pPr>
        <w:spacing w:after="0" w:line="240" w:lineRule="auto"/>
        <w:ind w:left="-851"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7. 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бюджета бюджетной системы РФ», пункта 4.1. приложения к постановлению администрации муниципального образования Мордвесское Веневского района от 19.01.2016 № 10/1 «Об утверждении Положения «Учетная политика для целей бюджетного (бухгалтерского) учета АМО Мордвесское Веневского района» перед составлением годовой бюджетной отчетности проводить обязательную инвентаризацию активов и обязательств.</w:t>
      </w:r>
    </w:p>
    <w:p w:rsidR="0058592C" w:rsidRDefault="0058592C" w:rsidP="0058592C">
      <w:pPr>
        <w:spacing w:after="0" w:line="240" w:lineRule="auto"/>
        <w:ind w:left="-851" w:firstLine="709"/>
        <w:jc w:val="both"/>
        <w:rPr>
          <w:rFonts w:ascii="Times New Roman" w:eastAsia="Calibri" w:hAnsi="Times New Roman" w:cs="Times New Roman"/>
          <w:sz w:val="28"/>
          <w:szCs w:val="28"/>
        </w:rPr>
      </w:pPr>
    </w:p>
    <w:p w:rsidR="0058592C" w:rsidRDefault="0058592C" w:rsidP="0058592C">
      <w:pPr>
        <w:tabs>
          <w:tab w:val="left" w:pos="510"/>
          <w:tab w:val="center" w:pos="4677"/>
        </w:tabs>
        <w:ind w:left="-851"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8. </w:t>
      </w:r>
      <w:r w:rsidRPr="00D04532">
        <w:rPr>
          <w:rFonts w:ascii="Times New Roman" w:hAnsi="Times New Roman" w:cs="Times New Roman"/>
          <w:sz w:val="28"/>
          <w:szCs w:val="28"/>
        </w:rPr>
        <w:t xml:space="preserve">Для осуществления надзора за деятельностью АНО «МУК», в соответствии с статьей 5 Устава АНО «МУК» привлекать независимых аудиторов. </w:t>
      </w:r>
    </w:p>
    <w:p w:rsidR="0058592C" w:rsidRDefault="0058592C" w:rsidP="0058592C">
      <w:pPr>
        <w:tabs>
          <w:tab w:val="left" w:pos="510"/>
          <w:tab w:val="center" w:pos="4677"/>
        </w:tabs>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По итогам контрольного мероприятия вынесено постановление по устранению выявленных нарушений. </w:t>
      </w:r>
    </w:p>
    <w:p w:rsidR="0058592C" w:rsidRDefault="0058592C" w:rsidP="0058592C">
      <w:pPr>
        <w:spacing w:after="0" w:line="240" w:lineRule="auto"/>
        <w:ind w:left="-851" w:firstLine="709"/>
        <w:jc w:val="both"/>
        <w:rPr>
          <w:rFonts w:ascii="Times New Roman" w:eastAsia="Calibri" w:hAnsi="Times New Roman" w:cs="Times New Roman"/>
          <w:sz w:val="28"/>
          <w:szCs w:val="28"/>
        </w:rPr>
      </w:pPr>
    </w:p>
    <w:p w:rsidR="0058592C" w:rsidRPr="00F65540" w:rsidRDefault="0058592C" w:rsidP="0058592C">
      <w:pPr>
        <w:spacing w:after="0" w:line="240" w:lineRule="auto"/>
        <w:ind w:left="-851" w:firstLine="567"/>
        <w:jc w:val="both"/>
        <w:rPr>
          <w:rFonts w:ascii="Times New Roman" w:eastAsia="Calibri" w:hAnsi="Times New Roman" w:cs="Times New Roman"/>
          <w:sz w:val="28"/>
          <w:szCs w:val="28"/>
        </w:rPr>
      </w:pPr>
    </w:p>
    <w:p w:rsidR="0058592C" w:rsidRDefault="0058592C" w:rsidP="0058592C">
      <w:pPr>
        <w:spacing w:after="0" w:line="240" w:lineRule="auto"/>
        <w:ind w:left="-851" w:firstLine="567"/>
        <w:jc w:val="both"/>
        <w:rPr>
          <w:rFonts w:ascii="Times New Roman" w:eastAsia="Calibri" w:hAnsi="Times New Roman" w:cs="Times New Roman"/>
          <w:sz w:val="28"/>
          <w:szCs w:val="28"/>
        </w:rPr>
      </w:pPr>
    </w:p>
    <w:p w:rsidR="0058592C" w:rsidRPr="00F14924" w:rsidRDefault="0058592C" w:rsidP="0058592C">
      <w:pPr>
        <w:spacing w:after="0" w:line="240" w:lineRule="auto"/>
        <w:ind w:left="-851" w:firstLine="567"/>
        <w:jc w:val="both"/>
        <w:rPr>
          <w:rFonts w:ascii="Times New Roman" w:eastAsia="Calibri" w:hAnsi="Times New Roman" w:cs="Times New Roman"/>
          <w:sz w:val="28"/>
          <w:szCs w:val="28"/>
        </w:rPr>
      </w:pPr>
    </w:p>
    <w:p w:rsidR="0058592C" w:rsidRPr="00F14924" w:rsidRDefault="0058592C" w:rsidP="0058592C">
      <w:pPr>
        <w:spacing w:after="0" w:line="240" w:lineRule="auto"/>
        <w:ind w:left="-709" w:firstLine="425"/>
        <w:jc w:val="both"/>
        <w:rPr>
          <w:rFonts w:ascii="Times New Roman" w:eastAsia="Calibri" w:hAnsi="Times New Roman" w:cs="Times New Roman"/>
          <w:sz w:val="28"/>
          <w:szCs w:val="28"/>
        </w:rPr>
      </w:pPr>
    </w:p>
    <w:p w:rsidR="0058592C" w:rsidRPr="00F14924" w:rsidRDefault="0058592C" w:rsidP="0058592C">
      <w:pPr>
        <w:spacing w:after="0" w:line="240" w:lineRule="auto"/>
        <w:ind w:left="-709" w:firstLine="709"/>
        <w:jc w:val="both"/>
        <w:rPr>
          <w:rFonts w:ascii="Times New Roman" w:eastAsia="Calibri" w:hAnsi="Times New Roman" w:cs="Times New Roman"/>
          <w:sz w:val="28"/>
          <w:szCs w:val="28"/>
        </w:rPr>
      </w:pPr>
    </w:p>
    <w:p w:rsidR="0058592C" w:rsidRPr="00AC1AA7" w:rsidRDefault="0058592C" w:rsidP="0073230B">
      <w:pPr>
        <w:spacing w:after="0" w:line="240" w:lineRule="auto"/>
        <w:ind w:left="-709" w:firstLine="283"/>
        <w:jc w:val="both"/>
        <w:rPr>
          <w:rFonts w:ascii="Times New Roman" w:eastAsia="Calibri" w:hAnsi="Times New Roman" w:cs="Times New Roman"/>
          <w:sz w:val="28"/>
          <w:szCs w:val="28"/>
        </w:rPr>
      </w:pPr>
    </w:p>
    <w:p w:rsidR="0073230B" w:rsidRPr="00724887" w:rsidRDefault="0073230B" w:rsidP="0073230B">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73230B" w:rsidRDefault="0073230B" w:rsidP="0073230B">
      <w:pPr>
        <w:spacing w:after="0" w:line="240" w:lineRule="auto"/>
        <w:ind w:left="-851" w:firstLine="567"/>
        <w:jc w:val="both"/>
        <w:rPr>
          <w:rFonts w:ascii="Times New Roman" w:eastAsia="Calibri" w:hAnsi="Times New Roman" w:cs="Times New Roman"/>
          <w:sz w:val="28"/>
          <w:szCs w:val="28"/>
        </w:rPr>
      </w:pPr>
    </w:p>
    <w:p w:rsidR="0073230B" w:rsidRDefault="0073230B" w:rsidP="0073230B">
      <w:pPr>
        <w:spacing w:after="0" w:line="240" w:lineRule="auto"/>
        <w:ind w:left="-851" w:firstLine="567"/>
        <w:jc w:val="both"/>
        <w:rPr>
          <w:rFonts w:ascii="Times New Roman" w:eastAsia="Calibri" w:hAnsi="Times New Roman" w:cs="Times New Roman"/>
          <w:sz w:val="28"/>
          <w:szCs w:val="28"/>
        </w:rPr>
      </w:pPr>
    </w:p>
    <w:p w:rsidR="0073230B" w:rsidRDefault="0073230B" w:rsidP="0073230B">
      <w:pPr>
        <w:spacing w:after="0" w:line="240" w:lineRule="auto"/>
        <w:ind w:left="-851" w:firstLine="567"/>
        <w:jc w:val="both"/>
        <w:rPr>
          <w:rFonts w:ascii="Times New Roman" w:eastAsia="Calibri" w:hAnsi="Times New Roman" w:cs="Times New Roman"/>
          <w:sz w:val="28"/>
          <w:szCs w:val="28"/>
        </w:rPr>
      </w:pPr>
    </w:p>
    <w:p w:rsidR="0073230B" w:rsidRDefault="0073230B" w:rsidP="0073230B">
      <w:pPr>
        <w:spacing w:after="0" w:line="240" w:lineRule="auto"/>
        <w:ind w:left="-851" w:firstLine="709"/>
        <w:jc w:val="both"/>
        <w:rPr>
          <w:rFonts w:ascii="Times New Roman" w:eastAsia="Calibri" w:hAnsi="Times New Roman" w:cs="Times New Roman"/>
          <w:sz w:val="28"/>
          <w:szCs w:val="28"/>
        </w:rPr>
      </w:pPr>
    </w:p>
    <w:p w:rsidR="00267F34" w:rsidRDefault="00267F34" w:rsidP="0073230B">
      <w:pPr>
        <w:spacing w:after="0" w:line="240" w:lineRule="auto"/>
        <w:ind w:left="-851"/>
        <w:jc w:val="both"/>
        <w:rPr>
          <w:rFonts w:ascii="Times New Roman" w:eastAsia="Calibri" w:hAnsi="Times New Roman" w:cs="Times New Roman"/>
          <w:sz w:val="28"/>
          <w:szCs w:val="28"/>
        </w:rPr>
      </w:pPr>
    </w:p>
    <w:p w:rsidR="00267F34" w:rsidRDefault="00267F34" w:rsidP="0073230B">
      <w:pPr>
        <w:spacing w:after="0" w:line="240" w:lineRule="auto"/>
        <w:ind w:left="-851"/>
        <w:jc w:val="both"/>
        <w:rPr>
          <w:rFonts w:ascii="Times New Roman" w:eastAsia="Calibri" w:hAnsi="Times New Roman" w:cs="Times New Roman"/>
          <w:sz w:val="28"/>
          <w:szCs w:val="28"/>
        </w:rPr>
      </w:pPr>
    </w:p>
    <w:p w:rsidR="00267F34" w:rsidRDefault="00267F34" w:rsidP="0073230B">
      <w:pPr>
        <w:ind w:left="-851"/>
        <w:jc w:val="both"/>
        <w:rPr>
          <w:rFonts w:ascii="Times New Roman" w:hAnsi="Times New Roman" w:cs="Times New Roman"/>
          <w:sz w:val="28"/>
          <w:szCs w:val="28"/>
        </w:rPr>
      </w:pPr>
    </w:p>
    <w:p w:rsidR="00267F34" w:rsidRDefault="00267F34" w:rsidP="0073230B">
      <w:pPr>
        <w:ind w:left="-851"/>
        <w:jc w:val="both"/>
        <w:rPr>
          <w:rFonts w:ascii="Times New Roman" w:hAnsi="Times New Roman" w:cs="Times New Roman"/>
          <w:sz w:val="28"/>
          <w:szCs w:val="28"/>
        </w:rPr>
      </w:pPr>
    </w:p>
    <w:p w:rsidR="005D7CDA" w:rsidRDefault="005D7CDA" w:rsidP="0073230B">
      <w:pPr>
        <w:ind w:left="-851"/>
        <w:jc w:val="both"/>
        <w:rPr>
          <w:rFonts w:ascii="Times New Roman" w:hAnsi="Times New Roman" w:cs="Times New Roman"/>
          <w:sz w:val="28"/>
          <w:szCs w:val="28"/>
        </w:rPr>
      </w:pPr>
    </w:p>
    <w:p w:rsidR="003A1AED" w:rsidRPr="00842026" w:rsidRDefault="003A1AED" w:rsidP="0073230B">
      <w:pPr>
        <w:ind w:left="-851"/>
        <w:jc w:val="both"/>
        <w:rPr>
          <w:rFonts w:ascii="Times New Roman" w:hAnsi="Times New Roman" w:cs="Times New Roman"/>
          <w:b/>
          <w:sz w:val="28"/>
          <w:szCs w:val="28"/>
          <w:u w:val="single"/>
        </w:rPr>
      </w:pPr>
    </w:p>
    <w:p w:rsidR="007B4985" w:rsidRPr="007B4985" w:rsidRDefault="007B4985" w:rsidP="0073230B">
      <w:pPr>
        <w:ind w:left="-851"/>
        <w:jc w:val="both"/>
        <w:rPr>
          <w:rFonts w:ascii="Times New Roman" w:hAnsi="Times New Roman" w:cs="Times New Roman"/>
          <w:sz w:val="28"/>
          <w:szCs w:val="28"/>
        </w:rPr>
      </w:pPr>
    </w:p>
    <w:sectPr w:rsidR="007B4985" w:rsidRPr="007B4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AA"/>
    <w:rsid w:val="0025766E"/>
    <w:rsid w:val="00267F34"/>
    <w:rsid w:val="002D33AD"/>
    <w:rsid w:val="003A1AED"/>
    <w:rsid w:val="00494DAA"/>
    <w:rsid w:val="004F0871"/>
    <w:rsid w:val="0058592C"/>
    <w:rsid w:val="005D7CDA"/>
    <w:rsid w:val="0073230B"/>
    <w:rsid w:val="007B4985"/>
    <w:rsid w:val="00842026"/>
    <w:rsid w:val="009464A8"/>
    <w:rsid w:val="00A15BF2"/>
    <w:rsid w:val="00BC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102BE-B7A5-47A5-AF02-FA38D0DC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0871"/>
    <w:pPr>
      <w:spacing w:after="0" w:line="240" w:lineRule="auto"/>
    </w:pPr>
  </w:style>
  <w:style w:type="character" w:styleId="a4">
    <w:name w:val="Emphasis"/>
    <w:basedOn w:val="a0"/>
    <w:uiPriority w:val="20"/>
    <w:qFormat/>
    <w:rsid w:val="004F08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3934</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2017-11-08T08:55:00Z</dcterms:created>
  <dcterms:modified xsi:type="dcterms:W3CDTF">2017-12-20T09:04:00Z</dcterms:modified>
</cp:coreProperties>
</file>