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6B" w:rsidRPr="00CE296B" w:rsidRDefault="00CE296B" w:rsidP="00CE29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E296B">
        <w:rPr>
          <w:rFonts w:ascii="Times New Roman" w:hAnsi="Times New Roman"/>
          <w:b/>
          <w:sz w:val="28"/>
          <w:szCs w:val="28"/>
        </w:rPr>
        <w:t>7</w:t>
      </w:r>
      <w:r w:rsidRPr="00CE296B">
        <w:rPr>
          <w:rFonts w:ascii="Times New Roman" w:hAnsi="Times New Roman"/>
          <w:b/>
          <w:sz w:val="28"/>
          <w:szCs w:val="28"/>
        </w:rPr>
        <w:t xml:space="preserve">. Информация по результатам контрольного мероприятия «Проверка </w:t>
      </w:r>
      <w:r w:rsidRPr="00CE296B">
        <w:rPr>
          <w:rFonts w:ascii="Times New Roman" w:hAnsi="Times New Roman"/>
          <w:b/>
          <w:sz w:val="28"/>
          <w:szCs w:val="28"/>
        </w:rPr>
        <w:t>эффективности расходования бюджетных и внебюджетных средств на организацию питания в отдельных общеобразовательных учреждениях Веневского района в 2015 году</w:t>
      </w:r>
      <w:r w:rsidRPr="00CE296B">
        <w:rPr>
          <w:rFonts w:ascii="Times New Roman" w:hAnsi="Times New Roman"/>
          <w:b/>
          <w:sz w:val="28"/>
          <w:szCs w:val="28"/>
        </w:rPr>
        <w:t>».</w:t>
      </w:r>
    </w:p>
    <w:p w:rsidR="00CE296B" w:rsidRPr="00CE296B" w:rsidRDefault="00CE296B" w:rsidP="00CE29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296B" w:rsidRPr="00CE296B" w:rsidRDefault="00CE296B" w:rsidP="00CE29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96B">
        <w:rPr>
          <w:rFonts w:ascii="Times New Roman" w:hAnsi="Times New Roman"/>
          <w:sz w:val="28"/>
          <w:szCs w:val="28"/>
        </w:rPr>
        <w:tab/>
        <w:t>Проведенным в июне – июле 2016 года контрольным мероприятием по проверке эффективности расходования бюджетных и внебюджетных средств на организацию питания в отдельных общеобразовательных учреждениях Веневского района в 2015 году выявлены недостатки в организации питания учащихся, в том числе:</w:t>
      </w:r>
    </w:p>
    <w:p w:rsidR="00CE296B" w:rsidRPr="00CE296B" w:rsidRDefault="00CE296B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E296B">
        <w:rPr>
          <w:rFonts w:ascii="Times New Roman" w:hAnsi="Times New Roman"/>
          <w:sz w:val="28"/>
          <w:szCs w:val="28"/>
        </w:rPr>
        <w:t>1. Проверкой полноты и правильности документального оформления хозяйственных операций по представленным от учебных центров документов на льготное питание учащихся было установлено:</w:t>
      </w:r>
    </w:p>
    <w:p w:rsidR="00CE296B" w:rsidRPr="00CE296B" w:rsidRDefault="00CE296B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296B">
        <w:rPr>
          <w:rFonts w:ascii="Times New Roman" w:hAnsi="Times New Roman"/>
          <w:sz w:val="28"/>
          <w:szCs w:val="28"/>
        </w:rPr>
        <w:t>- в нарушение пункта 2 статьи 9 Федерального закона от 06.12.2011 № 402-ФЗ «О бухгалтерском учете», а также пункта 5 статьи 169 НК РФ во многих табелях учета посещаемости детей отсутствуют итоговые данные по дням посещения детей и подписи лиц, ответственных за составление данных табелей, карандашом проставляются дни пропуска учеников, не заполняется раздел с указанием причин непосещения, имеются многочисленные неоговоренные исправления в товарных накладных на закупку продуктов питания, в меню-требованиях и ведомостях по расходу продуктов питания указываются старые названия учебных центров;</w:t>
      </w:r>
    </w:p>
    <w:p w:rsidR="00CE296B" w:rsidRPr="00CE296B" w:rsidRDefault="00CE296B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296B">
        <w:rPr>
          <w:rFonts w:ascii="Times New Roman" w:hAnsi="Times New Roman"/>
          <w:sz w:val="28"/>
          <w:szCs w:val="28"/>
        </w:rPr>
        <w:t>- в нарушение требований Приказа Минфина России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меню-требования на выдачу продуктов питания в МОУ «ВЦО № 2» составлены в произвольной форме, не соответствующей унифицированной форме № 0504202;</w:t>
      </w:r>
    </w:p>
    <w:p w:rsidR="00CE296B" w:rsidRPr="00CE296B" w:rsidRDefault="00CE296B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296B">
        <w:rPr>
          <w:rFonts w:ascii="Times New Roman" w:hAnsi="Times New Roman"/>
          <w:sz w:val="28"/>
          <w:szCs w:val="28"/>
        </w:rPr>
        <w:t>- в меню –требованиях на выдачу продуктов питания в МОУ «ВЦО № 1» не ведется отдельный учет продуктов питания по категориям учащихся, питающихся по льготной стоимости продуктов питания в разрезе каждой категории питающихся учеников;</w:t>
      </w:r>
    </w:p>
    <w:p w:rsidR="00CE296B" w:rsidRPr="00CE296B" w:rsidRDefault="00CE296B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CE2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E296B">
        <w:rPr>
          <w:rFonts w:ascii="Times New Roman" w:hAnsi="Times New Roman"/>
          <w:sz w:val="28"/>
          <w:szCs w:val="28"/>
        </w:rPr>
        <w:t>- в ходе проведения выборочным порядком сопоставление количества учащихся, отмеченных в табелях учета посещения (успеваемости) установлены расхождения в вышеуказанных документах.</w:t>
      </w:r>
    </w:p>
    <w:p w:rsidR="00CE296B" w:rsidRPr="00CE296B" w:rsidRDefault="00CE296B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296B">
        <w:rPr>
          <w:rFonts w:ascii="Times New Roman" w:hAnsi="Times New Roman"/>
          <w:sz w:val="28"/>
          <w:szCs w:val="28"/>
        </w:rPr>
        <w:t xml:space="preserve">2. Проверкой организации питания учащихся за родительскую плату в МОУ           </w:t>
      </w:r>
      <w:proofErr w:type="gramStart"/>
      <w:r w:rsidRPr="00CE296B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E296B">
        <w:rPr>
          <w:rFonts w:ascii="Times New Roman" w:hAnsi="Times New Roman"/>
          <w:sz w:val="28"/>
          <w:szCs w:val="28"/>
        </w:rPr>
        <w:t>ВЦО № 1», МОУ «ВЦО № 2», МОУ «ГЦО им. Д.С. Сидорова» было установлено:</w:t>
      </w:r>
    </w:p>
    <w:p w:rsidR="00CE296B" w:rsidRPr="00CE296B" w:rsidRDefault="00CE296B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296B">
        <w:rPr>
          <w:rFonts w:ascii="Times New Roman" w:hAnsi="Times New Roman"/>
          <w:sz w:val="28"/>
          <w:szCs w:val="28"/>
        </w:rPr>
        <w:t xml:space="preserve">-  МОУ «ВЦО № 2» сдано в кассу ООО «Инициатива» родительской платы за питание детей в декабре 2015 года на 141,8 тыс. руб. больше в сравнении с </w:t>
      </w:r>
      <w:r w:rsidRPr="00CE296B">
        <w:rPr>
          <w:rFonts w:ascii="Times New Roman" w:hAnsi="Times New Roman"/>
          <w:sz w:val="28"/>
          <w:szCs w:val="28"/>
        </w:rPr>
        <w:lastRenderedPageBreak/>
        <w:t>принятой по данным книги по учету родительской платы за питание детей в декабре 2015, в мае 2016 года разница составила в сумме 65,7 тыс. руб.;</w:t>
      </w:r>
    </w:p>
    <w:p w:rsidR="00B52B91" w:rsidRDefault="00CE296B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296B">
        <w:rPr>
          <w:rFonts w:ascii="Times New Roman" w:hAnsi="Times New Roman"/>
          <w:sz w:val="28"/>
          <w:szCs w:val="28"/>
        </w:rPr>
        <w:t>- МОУ «ВЦО № 1» не представлены счета, накладные и сертификаты на продукты питания, меню-требования, книги (тетради) по приему денежных средств от родителей, полученных для питания учащихся в 2015 году;</w:t>
      </w:r>
    </w:p>
    <w:p w:rsidR="00CE296B" w:rsidRDefault="00B52B91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296B" w:rsidRPr="00CE296B">
        <w:rPr>
          <w:rFonts w:ascii="Times New Roman" w:hAnsi="Times New Roman"/>
          <w:sz w:val="28"/>
          <w:szCs w:val="28"/>
        </w:rPr>
        <w:t>- МОУ «ГЦО им. Д.С. Сидорова» не представлены счета, накладные и сертификаты на продукты питания, меню-требования.</w:t>
      </w:r>
    </w:p>
    <w:p w:rsidR="00B52B91" w:rsidRDefault="00B52B91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контрольного мероприятия в адрес комитета по социальным вопросам администрации муниципального </w:t>
      </w:r>
      <w:r w:rsidRPr="00B52B91">
        <w:rPr>
          <w:rFonts w:ascii="Times New Roman" w:hAnsi="Times New Roman"/>
          <w:sz w:val="28"/>
          <w:szCs w:val="28"/>
        </w:rPr>
        <w:t>образования Веневский район,</w:t>
      </w:r>
      <w:r w:rsidRPr="00B52B91">
        <w:t xml:space="preserve"> </w:t>
      </w:r>
      <w:r w:rsidRPr="00B52B91">
        <w:rPr>
          <w:rFonts w:ascii="Times New Roman" w:hAnsi="Times New Roman"/>
          <w:sz w:val="28"/>
          <w:szCs w:val="28"/>
        </w:rPr>
        <w:t>муниципальному учреждению «Муниципальная специализированная бухгалтерия учреждений образования»</w:t>
      </w:r>
      <w:r>
        <w:rPr>
          <w:rFonts w:ascii="Times New Roman" w:hAnsi="Times New Roman"/>
          <w:sz w:val="28"/>
          <w:szCs w:val="28"/>
        </w:rPr>
        <w:t>, руководителям общеобразовательных учреждений района направлены представления с предложением принять следующие меры по устранению вышеизложенных нарушений:</w:t>
      </w:r>
    </w:p>
    <w:p w:rsidR="00B52B91" w:rsidRPr="00B52B91" w:rsidRDefault="00B52B91" w:rsidP="00B52B91">
      <w:pPr>
        <w:tabs>
          <w:tab w:val="left" w:pos="5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52B91">
        <w:rPr>
          <w:rFonts w:ascii="Times New Roman" w:hAnsi="Times New Roman"/>
          <w:sz w:val="28"/>
          <w:szCs w:val="28"/>
        </w:rPr>
        <w:t xml:space="preserve">1. Организовать питание учащихся общеобразовательных учреждений за счет родительских взносов с учетом требований действующих нормативных документов в данной области, уделив особое внимание постановлению Главного санитарного врача РФ от 23.07.2008 № 45 «ОБ утверждении </w:t>
      </w:r>
      <w:proofErr w:type="spellStart"/>
      <w:r w:rsidRPr="00B52B91">
        <w:rPr>
          <w:rFonts w:ascii="Times New Roman" w:hAnsi="Times New Roman"/>
          <w:sz w:val="28"/>
          <w:szCs w:val="28"/>
        </w:rPr>
        <w:t>СанПин</w:t>
      </w:r>
      <w:proofErr w:type="spellEnd"/>
      <w:r w:rsidRPr="00B52B91">
        <w:rPr>
          <w:rFonts w:ascii="Times New Roman" w:hAnsi="Times New Roman"/>
          <w:sz w:val="28"/>
          <w:szCs w:val="28"/>
        </w:rPr>
        <w:t xml:space="preserve"> 2.4.5.2409-08».</w:t>
      </w:r>
    </w:p>
    <w:p w:rsidR="00B52B91" w:rsidRPr="00B52B91" w:rsidRDefault="00B52B91" w:rsidP="00B52B91">
      <w:pPr>
        <w:tabs>
          <w:tab w:val="left" w:pos="5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2B91">
        <w:rPr>
          <w:rFonts w:ascii="Times New Roman" w:hAnsi="Times New Roman"/>
          <w:sz w:val="28"/>
          <w:szCs w:val="28"/>
        </w:rPr>
        <w:t>2. Документальное оформление хозяйственных операций по организации питания, в том числе за родительскую плату в общеобразовательных учреждениях района производить в соответствии с требованиями пункта 2 статьи 9 Федерального закона от 06.12.2011 № 402-ФЗ «О бухгалтерском учете».</w:t>
      </w:r>
    </w:p>
    <w:p w:rsidR="00B52B91" w:rsidRPr="00B52B91" w:rsidRDefault="00B52B91" w:rsidP="00B52B91">
      <w:pPr>
        <w:tabs>
          <w:tab w:val="left" w:pos="5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2B91">
        <w:rPr>
          <w:rFonts w:ascii="Times New Roman" w:hAnsi="Times New Roman"/>
          <w:sz w:val="28"/>
          <w:szCs w:val="28"/>
        </w:rPr>
        <w:t>3. При составлении меню-требований учитывать требования Приказа Минфина России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академиями наук, государственными (муниципальными) учреждениями и Методических указаний по их применению».</w:t>
      </w:r>
    </w:p>
    <w:p w:rsidR="00B52B91" w:rsidRPr="00B52B91" w:rsidRDefault="00B52B91" w:rsidP="00B52B91">
      <w:pPr>
        <w:tabs>
          <w:tab w:val="left" w:pos="5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B91" w:rsidRPr="00B52B91" w:rsidRDefault="00B52B91" w:rsidP="00B52B91">
      <w:pPr>
        <w:tabs>
          <w:tab w:val="left" w:pos="5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B91" w:rsidRPr="00CE296B" w:rsidRDefault="00B52B91" w:rsidP="00CE296B">
      <w:pPr>
        <w:tabs>
          <w:tab w:val="left" w:pos="510"/>
          <w:tab w:val="center" w:pos="4677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9E2CFE" w:rsidRPr="00CE296B" w:rsidRDefault="00B52B91">
      <w:pPr>
        <w:rPr>
          <w:sz w:val="28"/>
          <w:szCs w:val="28"/>
        </w:rPr>
      </w:pPr>
      <w:r>
        <w:rPr>
          <w:sz w:val="28"/>
          <w:szCs w:val="28"/>
        </w:rPr>
        <w:tab/>
      </w:r>
      <w:bookmarkEnd w:id="0"/>
    </w:p>
    <w:sectPr w:rsidR="009E2CFE" w:rsidRPr="00CE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1D"/>
    <w:rsid w:val="009E2CFE"/>
    <w:rsid w:val="00B52B91"/>
    <w:rsid w:val="00B8721D"/>
    <w:rsid w:val="00C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F43C0-9B6B-448B-8F6B-D230554E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6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2016-12-15T07:43:00Z</dcterms:created>
  <dcterms:modified xsi:type="dcterms:W3CDTF">2016-12-15T07:57:00Z</dcterms:modified>
</cp:coreProperties>
</file>