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7C0" w:rsidRDefault="00C957C0" w:rsidP="00C957C0">
      <w:pPr>
        <w:spacing w:after="0" w:line="240" w:lineRule="auto"/>
        <w:ind w:firstLine="720"/>
        <w:jc w:val="center"/>
        <w:rPr>
          <w:rFonts w:ascii="Times New Roman" w:eastAsia="Times New Roman" w:hAnsi="Times New Roman" w:cs="Times New Roman"/>
          <w:b/>
          <w:spacing w:val="-5"/>
          <w:sz w:val="28"/>
          <w:szCs w:val="28"/>
          <w:lang w:eastAsia="ru-RU"/>
        </w:rPr>
      </w:pPr>
      <w:r>
        <w:rPr>
          <w:rFonts w:ascii="Times New Roman" w:eastAsia="Times New Roman" w:hAnsi="Times New Roman" w:cs="Times New Roman"/>
          <w:b/>
          <w:spacing w:val="-5"/>
          <w:sz w:val="28"/>
          <w:szCs w:val="28"/>
          <w:lang w:eastAsia="ru-RU"/>
        </w:rPr>
        <w:t>Проверка целевого и эффективного использования имущества, находящегося в муниципальной собственности и оценка эффективности управления дебиторской задолженностью по данному виду доходов в муниципальном образовании Веневский район</w:t>
      </w:r>
    </w:p>
    <w:p w:rsidR="00C957C0" w:rsidRDefault="00C957C0" w:rsidP="00C957C0">
      <w:pPr>
        <w:spacing w:after="0" w:line="240" w:lineRule="auto"/>
        <w:ind w:firstLine="720"/>
        <w:jc w:val="center"/>
        <w:rPr>
          <w:rFonts w:ascii="Times New Roman" w:eastAsia="Times New Roman" w:hAnsi="Times New Roman" w:cs="Times New Roman"/>
          <w:b/>
          <w:spacing w:val="-5"/>
          <w:sz w:val="28"/>
          <w:szCs w:val="28"/>
          <w:lang w:eastAsia="ru-RU"/>
        </w:rPr>
      </w:pPr>
    </w:p>
    <w:p w:rsidR="00C957C0" w:rsidRDefault="00C957C0" w:rsidP="00C957C0">
      <w:pPr>
        <w:spacing w:after="0" w:line="240" w:lineRule="auto"/>
        <w:jc w:val="center"/>
        <w:rPr>
          <w:rFonts w:ascii="Times New Roman" w:eastAsia="Times New Roman" w:hAnsi="Times New Roman" w:cs="Times New Roman"/>
          <w:b/>
          <w:spacing w:val="-5"/>
          <w:sz w:val="28"/>
          <w:szCs w:val="28"/>
          <w:lang w:eastAsia="ru-RU"/>
        </w:rPr>
      </w:pPr>
      <w:r>
        <w:rPr>
          <w:rFonts w:ascii="Times New Roman" w:eastAsia="Times New Roman" w:hAnsi="Times New Roman" w:cs="Times New Roman"/>
          <w:b/>
          <w:spacing w:val="-5"/>
          <w:sz w:val="28"/>
          <w:szCs w:val="28"/>
          <w:lang w:eastAsia="ru-RU"/>
        </w:rPr>
        <w:t>Проверяемый период: 2023 год.</w:t>
      </w:r>
    </w:p>
    <w:p w:rsidR="00C957C0" w:rsidRPr="00A503BE" w:rsidRDefault="00C957C0" w:rsidP="00C957C0">
      <w:pPr>
        <w:spacing w:after="0" w:line="240" w:lineRule="auto"/>
        <w:ind w:firstLine="720"/>
        <w:jc w:val="center"/>
        <w:rPr>
          <w:rFonts w:ascii="Times New Roman" w:eastAsia="Times New Roman" w:hAnsi="Times New Roman" w:cs="Times New Roman"/>
          <w:b/>
          <w:spacing w:val="-5"/>
          <w:sz w:val="28"/>
          <w:szCs w:val="28"/>
          <w:lang w:eastAsia="ru-RU"/>
        </w:rPr>
      </w:pPr>
    </w:p>
    <w:p w:rsidR="00C957C0" w:rsidRDefault="00C957C0" w:rsidP="00C957C0">
      <w:pPr>
        <w:ind w:firstLine="708"/>
        <w:jc w:val="both"/>
        <w:rPr>
          <w:rFonts w:ascii="Times New Roman" w:eastAsia="Times New Roman" w:hAnsi="Times New Roman" w:cs="Times New Roman"/>
          <w:spacing w:val="-5"/>
          <w:sz w:val="28"/>
          <w:szCs w:val="28"/>
          <w:lang w:eastAsia="ru-RU"/>
        </w:rPr>
      </w:pPr>
      <w:r w:rsidRPr="00157DAC">
        <w:rPr>
          <w:rFonts w:ascii="Times New Roman" w:hAnsi="Times New Roman" w:cs="Times New Roman"/>
          <w:b/>
          <w:sz w:val="28"/>
          <w:szCs w:val="28"/>
        </w:rPr>
        <w:t>Сроки проведения проверки:</w:t>
      </w:r>
      <w:r>
        <w:rPr>
          <w:rFonts w:ascii="Times New Roman" w:hAnsi="Times New Roman" w:cs="Times New Roman"/>
          <w:sz w:val="28"/>
          <w:szCs w:val="28"/>
        </w:rPr>
        <w:t xml:space="preserve"> с 15.04.2024 по 27.04.2024, с 20.05.2024 по 13.06.2024, с 11.09.2024 по 18.09.2024.</w:t>
      </w:r>
    </w:p>
    <w:p w:rsidR="00C957C0" w:rsidRDefault="00C957C0" w:rsidP="00C957C0">
      <w:pPr>
        <w:spacing w:after="0" w:line="240" w:lineRule="auto"/>
        <w:ind w:firstLine="720"/>
        <w:jc w:val="both"/>
        <w:rPr>
          <w:rFonts w:ascii="Times New Roman" w:eastAsia="Times New Roman" w:hAnsi="Times New Roman" w:cs="Times New Roman"/>
          <w:b/>
          <w:spacing w:val="-5"/>
          <w:sz w:val="28"/>
          <w:szCs w:val="28"/>
          <w:lang w:eastAsia="ru-RU"/>
        </w:rPr>
      </w:pPr>
      <w:r>
        <w:rPr>
          <w:rFonts w:ascii="Times New Roman" w:eastAsia="Times New Roman" w:hAnsi="Times New Roman" w:cs="Times New Roman"/>
          <w:spacing w:val="-5"/>
          <w:sz w:val="28"/>
          <w:szCs w:val="28"/>
          <w:lang w:eastAsia="ru-RU"/>
        </w:rPr>
        <w:t xml:space="preserve"> </w:t>
      </w:r>
      <w:r w:rsidRPr="0098071D">
        <w:rPr>
          <w:rFonts w:ascii="Times New Roman" w:eastAsia="Times New Roman" w:hAnsi="Times New Roman" w:cs="Times New Roman"/>
          <w:b/>
          <w:spacing w:val="-5"/>
          <w:sz w:val="28"/>
          <w:szCs w:val="28"/>
          <w:lang w:eastAsia="ru-RU"/>
        </w:rPr>
        <w:t xml:space="preserve">В </w:t>
      </w:r>
      <w:r>
        <w:rPr>
          <w:rFonts w:ascii="Times New Roman" w:eastAsia="Times New Roman" w:hAnsi="Times New Roman" w:cs="Times New Roman"/>
          <w:b/>
          <w:spacing w:val="-5"/>
          <w:sz w:val="28"/>
          <w:szCs w:val="28"/>
          <w:lang w:eastAsia="ru-RU"/>
        </w:rPr>
        <w:t>ходе проведения контрольного мероприятия выявлены нижеследующие проблемы:</w:t>
      </w:r>
    </w:p>
    <w:p w:rsidR="00C957C0" w:rsidRDefault="00C957C0" w:rsidP="00C957C0">
      <w:pPr>
        <w:spacing w:after="0" w:line="240" w:lineRule="auto"/>
        <w:ind w:firstLine="720"/>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b/>
          <w:spacing w:val="-5"/>
          <w:sz w:val="28"/>
          <w:szCs w:val="28"/>
          <w:lang w:eastAsia="ru-RU"/>
        </w:rPr>
        <w:t xml:space="preserve">1. </w:t>
      </w:r>
      <w:r>
        <w:rPr>
          <w:rFonts w:ascii="Times New Roman" w:eastAsia="Times New Roman" w:hAnsi="Times New Roman" w:cs="Times New Roman"/>
          <w:spacing w:val="-5"/>
          <w:sz w:val="28"/>
          <w:szCs w:val="28"/>
          <w:lang w:eastAsia="ru-RU"/>
        </w:rPr>
        <w:t xml:space="preserve">Компьютерная программа </w:t>
      </w:r>
      <w:r>
        <w:rPr>
          <w:rFonts w:ascii="Times New Roman" w:eastAsia="Times New Roman" w:hAnsi="Times New Roman" w:cs="Times New Roman"/>
          <w:spacing w:val="-5"/>
          <w:sz w:val="28"/>
          <w:szCs w:val="28"/>
          <w:lang w:val="en-US" w:eastAsia="ru-RU"/>
        </w:rPr>
        <w:t>SAUMI</w:t>
      </w:r>
      <w:r>
        <w:rPr>
          <w:rFonts w:ascii="Times New Roman" w:eastAsia="Times New Roman" w:hAnsi="Times New Roman" w:cs="Times New Roman"/>
          <w:spacing w:val="-5"/>
          <w:sz w:val="28"/>
          <w:szCs w:val="28"/>
          <w:lang w:eastAsia="ru-RU"/>
        </w:rPr>
        <w:t>, в которой ведется учет муниципального имущества (за исключением земельных участков). Недостаток данной программы:</w:t>
      </w:r>
    </w:p>
    <w:p w:rsidR="00C957C0" w:rsidRDefault="00C957C0" w:rsidP="00C957C0">
      <w:pPr>
        <w:spacing w:after="0" w:line="240" w:lineRule="auto"/>
        <w:ind w:firstLine="720"/>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ru-RU"/>
        </w:rPr>
        <w:t>-  не формирует обобщенную информацию по муниципальному имуществу;</w:t>
      </w:r>
    </w:p>
    <w:p w:rsidR="00C957C0" w:rsidRDefault="00C957C0" w:rsidP="00C957C0">
      <w:pPr>
        <w:spacing w:after="0" w:line="240" w:lineRule="auto"/>
        <w:ind w:firstLine="720"/>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ru-RU"/>
        </w:rPr>
        <w:t>- не взаимодействует и не совмещается с другими информационными системами;</w:t>
      </w:r>
    </w:p>
    <w:p w:rsidR="00C957C0" w:rsidRPr="00BB188E" w:rsidRDefault="00C957C0" w:rsidP="00C957C0">
      <w:pPr>
        <w:spacing w:after="0" w:line="240" w:lineRule="auto"/>
        <w:ind w:firstLine="720"/>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ru-RU"/>
        </w:rPr>
        <w:t>- не поддерживалась в актуальном состоянии (н</w:t>
      </w:r>
      <w:r w:rsidRPr="00BB188E">
        <w:rPr>
          <w:rFonts w:ascii="Times New Roman" w:eastAsia="Times New Roman" w:hAnsi="Times New Roman" w:cs="Times New Roman"/>
          <w:spacing w:val="-5"/>
          <w:sz w:val="28"/>
          <w:szCs w:val="28"/>
          <w:lang w:eastAsia="ru-RU"/>
        </w:rPr>
        <w:t>а момент составления настоящей Справки администрацией МО Веневский район приобретено обновление данной компьютерной программы и проводится работа по е</w:t>
      </w:r>
      <w:r>
        <w:rPr>
          <w:rFonts w:ascii="Times New Roman" w:eastAsia="Times New Roman" w:hAnsi="Times New Roman" w:cs="Times New Roman"/>
          <w:spacing w:val="-5"/>
          <w:sz w:val="28"/>
          <w:szCs w:val="28"/>
          <w:lang w:eastAsia="ru-RU"/>
        </w:rPr>
        <w:t>го</w:t>
      </w:r>
      <w:r w:rsidRPr="00BB188E">
        <w:rPr>
          <w:rFonts w:ascii="Times New Roman" w:eastAsia="Times New Roman" w:hAnsi="Times New Roman" w:cs="Times New Roman"/>
          <w:spacing w:val="-5"/>
          <w:sz w:val="28"/>
          <w:szCs w:val="28"/>
          <w:lang w:eastAsia="ru-RU"/>
        </w:rPr>
        <w:t xml:space="preserve"> установке и использованию в практической работе</w:t>
      </w:r>
      <w:r>
        <w:rPr>
          <w:rFonts w:ascii="Times New Roman" w:eastAsia="Times New Roman" w:hAnsi="Times New Roman" w:cs="Times New Roman"/>
          <w:spacing w:val="-5"/>
          <w:sz w:val="28"/>
          <w:szCs w:val="28"/>
          <w:lang w:eastAsia="ru-RU"/>
        </w:rPr>
        <w:t>)</w:t>
      </w:r>
      <w:r w:rsidRPr="00BB188E">
        <w:rPr>
          <w:rFonts w:ascii="Times New Roman" w:eastAsia="Times New Roman" w:hAnsi="Times New Roman" w:cs="Times New Roman"/>
          <w:spacing w:val="-5"/>
          <w:sz w:val="28"/>
          <w:szCs w:val="28"/>
          <w:lang w:eastAsia="ru-RU"/>
        </w:rPr>
        <w:t>.</w:t>
      </w:r>
    </w:p>
    <w:p w:rsidR="00C957C0" w:rsidRDefault="00C957C0" w:rsidP="00C957C0">
      <w:pPr>
        <w:spacing w:after="0" w:line="240" w:lineRule="auto"/>
        <w:ind w:firstLine="720"/>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b/>
          <w:spacing w:val="-5"/>
          <w:sz w:val="28"/>
          <w:szCs w:val="28"/>
          <w:lang w:eastAsia="ru-RU"/>
        </w:rPr>
        <w:t xml:space="preserve">2. </w:t>
      </w:r>
      <w:r w:rsidRPr="00225ADA">
        <w:rPr>
          <w:rFonts w:ascii="Times New Roman" w:eastAsia="Times New Roman" w:hAnsi="Times New Roman" w:cs="Times New Roman"/>
          <w:spacing w:val="-5"/>
          <w:sz w:val="28"/>
          <w:szCs w:val="28"/>
          <w:lang w:eastAsia="ru-RU"/>
        </w:rPr>
        <w:t>В нарушение пункта 11</w:t>
      </w:r>
      <w:r>
        <w:rPr>
          <w:rFonts w:ascii="Times New Roman" w:eastAsia="Times New Roman" w:hAnsi="Times New Roman" w:cs="Times New Roman"/>
          <w:spacing w:val="-5"/>
          <w:sz w:val="28"/>
          <w:szCs w:val="28"/>
          <w:lang w:eastAsia="ru-RU"/>
        </w:rPr>
        <w:t xml:space="preserve"> Приказа Минфина России от 15.06.2021 № 84н «Об утверждении федерального стандарта бухгалтерского учета государственных финансов «Государственная (муниципальная) казна», пункта 143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(в дальнейшем – Инструкции № 157н) не осуществлялась сверка данных бюджетного учета муниципального имущества с данными Реестра муниципального имущества на отчетные даты.</w:t>
      </w:r>
    </w:p>
    <w:p w:rsidR="00C957C0" w:rsidRDefault="00C957C0" w:rsidP="00C957C0">
      <w:pPr>
        <w:spacing w:after="0" w:line="240" w:lineRule="auto"/>
        <w:ind w:firstLine="720"/>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b/>
          <w:spacing w:val="-5"/>
          <w:sz w:val="28"/>
          <w:szCs w:val="28"/>
          <w:lang w:eastAsia="ru-RU"/>
        </w:rPr>
        <w:t xml:space="preserve">3. </w:t>
      </w:r>
      <w:r w:rsidRPr="005846F8">
        <w:rPr>
          <w:rFonts w:ascii="Times New Roman" w:eastAsia="Times New Roman" w:hAnsi="Times New Roman" w:cs="Times New Roman"/>
          <w:spacing w:val="-5"/>
          <w:sz w:val="28"/>
          <w:szCs w:val="28"/>
          <w:lang w:eastAsia="ru-RU"/>
        </w:rPr>
        <w:t xml:space="preserve">В нарушение </w:t>
      </w:r>
      <w:r>
        <w:rPr>
          <w:rFonts w:ascii="Times New Roman" w:eastAsia="Times New Roman" w:hAnsi="Times New Roman" w:cs="Times New Roman"/>
          <w:spacing w:val="-5"/>
          <w:sz w:val="28"/>
          <w:szCs w:val="28"/>
          <w:lang w:eastAsia="ru-RU"/>
        </w:rPr>
        <w:t xml:space="preserve">статьи 11 Федерального закона от 06.12.2011 № 402-ФЗ «О бухгалтерском учете», </w:t>
      </w:r>
      <w:r w:rsidRPr="005846F8">
        <w:rPr>
          <w:rFonts w:ascii="Times New Roman" w:eastAsia="Times New Roman" w:hAnsi="Times New Roman" w:cs="Times New Roman"/>
          <w:spacing w:val="-5"/>
          <w:sz w:val="28"/>
          <w:szCs w:val="28"/>
          <w:lang w:eastAsia="ru-RU"/>
        </w:rPr>
        <w:t xml:space="preserve">требований Приказа Минфина </w:t>
      </w:r>
      <w:r>
        <w:rPr>
          <w:rFonts w:ascii="Times New Roman" w:eastAsia="Times New Roman" w:hAnsi="Times New Roman" w:cs="Times New Roman"/>
          <w:spacing w:val="-5"/>
          <w:sz w:val="28"/>
          <w:szCs w:val="28"/>
          <w:lang w:eastAsia="ru-RU"/>
        </w:rPr>
        <w:t>России от 13.06.1995 № 49 «Об утверждении методических указаний по инвентаризации имущества и финансовых обязательств администрацией МО Веневский район не проводилась инвентаризация муниципального имущества казны.</w:t>
      </w:r>
    </w:p>
    <w:p w:rsidR="00C957C0" w:rsidRDefault="00C957C0" w:rsidP="00C957C0">
      <w:pPr>
        <w:spacing w:after="0" w:line="240" w:lineRule="auto"/>
        <w:ind w:firstLine="720"/>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b/>
          <w:spacing w:val="-5"/>
          <w:sz w:val="28"/>
          <w:szCs w:val="28"/>
          <w:lang w:eastAsia="ru-RU"/>
        </w:rPr>
        <w:t xml:space="preserve">4. </w:t>
      </w:r>
      <w:r>
        <w:rPr>
          <w:rFonts w:ascii="Times New Roman" w:eastAsia="Times New Roman" w:hAnsi="Times New Roman" w:cs="Times New Roman"/>
          <w:spacing w:val="-5"/>
          <w:sz w:val="28"/>
          <w:szCs w:val="28"/>
          <w:lang w:eastAsia="ru-RU"/>
        </w:rPr>
        <w:t xml:space="preserve">В нарушение пункта 127 Инструкции № 157н и пункта 11 Приказа Минфина России от 15.06.2021 № 84н «Об утверждении федерального стандарта бухгалтерского учета государственных финансов «Государственная (муниципальная) казна» отсутствовали в составе имущества муниципальной казны вновь построенные и реконструированные объекты теплоснабжения в рамках концессионного соглашения –    1 нарушение (6 случаев) в общей сумме 36 628,4 </w:t>
      </w:r>
      <w:r>
        <w:rPr>
          <w:rFonts w:ascii="Times New Roman" w:eastAsia="Times New Roman" w:hAnsi="Times New Roman" w:cs="Times New Roman"/>
          <w:spacing w:val="-5"/>
          <w:sz w:val="28"/>
          <w:szCs w:val="28"/>
          <w:lang w:eastAsia="ru-RU"/>
        </w:rPr>
        <w:lastRenderedPageBreak/>
        <w:t>тыс. руб. (в ходе контрольного мероприятия данные объекты теплоснабжения учтены в составе имущества муниципальной казны).</w:t>
      </w:r>
    </w:p>
    <w:p w:rsidR="00C957C0" w:rsidRDefault="00C957C0" w:rsidP="00C957C0">
      <w:pPr>
        <w:spacing w:after="0" w:line="240" w:lineRule="auto"/>
        <w:ind w:firstLine="720"/>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b/>
          <w:spacing w:val="-5"/>
          <w:sz w:val="28"/>
          <w:szCs w:val="28"/>
          <w:lang w:eastAsia="ru-RU"/>
        </w:rPr>
        <w:t xml:space="preserve">5. </w:t>
      </w:r>
      <w:r>
        <w:rPr>
          <w:rFonts w:ascii="Times New Roman" w:eastAsia="Times New Roman" w:hAnsi="Times New Roman" w:cs="Times New Roman"/>
          <w:spacing w:val="-5"/>
          <w:sz w:val="28"/>
          <w:szCs w:val="28"/>
          <w:lang w:eastAsia="ru-RU"/>
        </w:rPr>
        <w:t>В нарушение пунктов 10 и 16 Приказа Минфина России от 15.06.2021 № 84н «Об утверждении федерального стандарта бухгалтерского учета государственных финансов «Государственная (муниципальная) казна», пункта 71 Инструкции № 157н отсутствовал в бухгалтерском учете администрации МО Веневский район учет земельных участков, государственная собственность на которые не разграничена, в составе непроизведенных активов на счете 103.13 – 1 нарушение (4 826 случаев) на общую сумму 1 024 189,1 тыс. руб. (по состоянию на 30.06.2024 в оборотно-сальдовой ведомости по счету 103.13 числятся 3 930 участков общей стоимостью                       932 668,1 тыс. рублей).</w:t>
      </w:r>
    </w:p>
    <w:p w:rsidR="00C957C0" w:rsidRDefault="00C957C0" w:rsidP="00C957C0">
      <w:pPr>
        <w:spacing w:after="0" w:line="240" w:lineRule="auto"/>
        <w:ind w:firstLine="720"/>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b/>
          <w:spacing w:val="-5"/>
          <w:sz w:val="28"/>
          <w:szCs w:val="28"/>
          <w:lang w:eastAsia="ru-RU"/>
        </w:rPr>
        <w:t xml:space="preserve">6. </w:t>
      </w:r>
      <w:r>
        <w:rPr>
          <w:rFonts w:ascii="Times New Roman" w:eastAsia="Times New Roman" w:hAnsi="Times New Roman" w:cs="Times New Roman"/>
          <w:spacing w:val="-5"/>
          <w:sz w:val="28"/>
          <w:szCs w:val="28"/>
          <w:lang w:eastAsia="ru-RU"/>
        </w:rPr>
        <w:t>По представленным оборотно - сальдовым ведомостям по счету 108.51 «Недвижимое имущество, составляющее казну» в казне муниципального образования Веневский район учитываются жилые дома, квартиры и комнаты, расположенные как на территории г. Венева, так и в целом на территории района, однако плата за наем муниципального жилья регулируется нормативным документом, утвержденным Собранием депутатов г. Венева Веневского района. Нормативно-правовой акт, регулирующий поступление платы за наем жилья, находящегося в казне муниципального образования Веневский район, Собранием представителей МО Веневский район не принимался.</w:t>
      </w:r>
    </w:p>
    <w:p w:rsidR="00C957C0" w:rsidRDefault="00C957C0" w:rsidP="00C957C0">
      <w:pPr>
        <w:spacing w:after="0" w:line="240" w:lineRule="auto"/>
        <w:ind w:firstLine="720"/>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ru-RU"/>
        </w:rPr>
        <w:t>В нарушение статьи 160.1 Бюджетного кодекса РФ администраторами неналоговых доходов бюджета МО Веневский район не ведется должным образом претензионно-исковая работа по взысканию задолженности за пользованием муниципальным жильем, по значительному количеству должников не принимаются действенные меры по погашению образовавшейся задолженности по статье «Найм».</w:t>
      </w:r>
    </w:p>
    <w:p w:rsidR="00C957C0" w:rsidRDefault="00C957C0" w:rsidP="00C957C0">
      <w:pPr>
        <w:spacing w:after="0" w:line="240" w:lineRule="auto"/>
        <w:ind w:firstLine="720"/>
        <w:jc w:val="both"/>
        <w:rPr>
          <w:rFonts w:ascii="Times New Roman" w:eastAsia="Times New Roman" w:hAnsi="Times New Roman" w:cs="Times New Roman"/>
          <w:spacing w:val="-5"/>
          <w:sz w:val="28"/>
          <w:szCs w:val="28"/>
          <w:lang w:eastAsia="ru-RU"/>
        </w:rPr>
      </w:pPr>
      <w:r w:rsidRPr="00321F22">
        <w:rPr>
          <w:rFonts w:ascii="Times New Roman" w:eastAsia="Times New Roman" w:hAnsi="Times New Roman" w:cs="Times New Roman"/>
          <w:spacing w:val="-5"/>
          <w:sz w:val="28"/>
          <w:szCs w:val="28"/>
          <w:lang w:eastAsia="ru-RU"/>
        </w:rPr>
        <w:t>Проведенной в ходе контрольного мероприятия стыковкой выборочным порядком информации по жилым помещениям, отраженным в оборотно-сальдовой ведомости за 2023 счета 108.51 «Недвижимое имущество, составляющее казну» по поступившей платой за наем муниципального жилья с информацией за 2023 год, предоставленной Веневским обособленным подразделением АО «ОЕИРЦ» установлено, что по нижеуказанным адресам не начислялась и не оплачивалась плата по</w:t>
      </w:r>
      <w:r>
        <w:rPr>
          <w:rFonts w:ascii="Times New Roman" w:eastAsia="Times New Roman" w:hAnsi="Times New Roman" w:cs="Times New Roman"/>
          <w:spacing w:val="-5"/>
          <w:sz w:val="28"/>
          <w:szCs w:val="28"/>
          <w:lang w:eastAsia="ru-RU"/>
        </w:rPr>
        <w:t xml:space="preserve"> </w:t>
      </w:r>
      <w:r w:rsidRPr="00321F22">
        <w:rPr>
          <w:rFonts w:ascii="Times New Roman" w:eastAsia="Times New Roman" w:hAnsi="Times New Roman" w:cs="Times New Roman"/>
          <w:spacing w:val="-5"/>
          <w:sz w:val="28"/>
          <w:szCs w:val="28"/>
          <w:lang w:eastAsia="ru-RU"/>
        </w:rPr>
        <w:t>57 квартирам за наем муниципального жилья общей ба</w:t>
      </w:r>
      <w:r>
        <w:rPr>
          <w:rFonts w:ascii="Times New Roman" w:eastAsia="Times New Roman" w:hAnsi="Times New Roman" w:cs="Times New Roman"/>
          <w:spacing w:val="-5"/>
          <w:sz w:val="28"/>
          <w:szCs w:val="28"/>
          <w:lang w:eastAsia="ru-RU"/>
        </w:rPr>
        <w:t>лансовой стоимостью 2 632,0 тыс.</w:t>
      </w:r>
      <w:r w:rsidRPr="00321F22">
        <w:rPr>
          <w:rFonts w:ascii="Times New Roman" w:eastAsia="Times New Roman" w:hAnsi="Times New Roman" w:cs="Times New Roman"/>
          <w:spacing w:val="-5"/>
          <w:sz w:val="28"/>
          <w:szCs w:val="28"/>
          <w:lang w:eastAsia="ru-RU"/>
        </w:rPr>
        <w:t xml:space="preserve"> руб</w:t>
      </w:r>
      <w:r>
        <w:rPr>
          <w:rFonts w:ascii="Times New Roman" w:eastAsia="Times New Roman" w:hAnsi="Times New Roman" w:cs="Times New Roman"/>
          <w:spacing w:val="-5"/>
          <w:sz w:val="28"/>
          <w:szCs w:val="28"/>
          <w:lang w:eastAsia="ru-RU"/>
        </w:rPr>
        <w:t>лей</w:t>
      </w:r>
      <w:r w:rsidRPr="00321F22">
        <w:rPr>
          <w:rFonts w:ascii="Times New Roman" w:eastAsia="Times New Roman" w:hAnsi="Times New Roman" w:cs="Times New Roman"/>
          <w:spacing w:val="-5"/>
          <w:sz w:val="28"/>
          <w:szCs w:val="28"/>
          <w:lang w:eastAsia="ru-RU"/>
        </w:rPr>
        <w:t>.</w:t>
      </w:r>
    </w:p>
    <w:p w:rsidR="00C957C0" w:rsidRPr="00321F22" w:rsidRDefault="00C957C0" w:rsidP="00C957C0">
      <w:pPr>
        <w:spacing w:after="0" w:line="240" w:lineRule="auto"/>
        <w:ind w:firstLine="720"/>
        <w:jc w:val="both"/>
        <w:rPr>
          <w:rFonts w:ascii="Times New Roman" w:eastAsia="Times New Roman" w:hAnsi="Times New Roman" w:cs="Times New Roman"/>
          <w:spacing w:val="-5"/>
          <w:sz w:val="28"/>
          <w:szCs w:val="28"/>
          <w:lang w:eastAsia="ru-RU"/>
        </w:rPr>
      </w:pPr>
      <w:r w:rsidRPr="00321F22">
        <w:rPr>
          <w:rFonts w:ascii="Times New Roman" w:eastAsia="Times New Roman" w:hAnsi="Times New Roman" w:cs="Times New Roman"/>
          <w:spacing w:val="-5"/>
          <w:sz w:val="28"/>
          <w:szCs w:val="28"/>
          <w:lang w:eastAsia="ru-RU"/>
        </w:rPr>
        <w:t>Удержание ОАО «ОЕИРЦ» суммы вознаграждения из денежных средств, подлежащих зачислению в бюджет, является нарушением статей 218 и 219 БК РФ, так как исполнение бюджета по доходам путем зачета встречного требования по оплате произведенных расходов не предусмотрено.</w:t>
      </w:r>
    </w:p>
    <w:p w:rsidR="00C957C0" w:rsidRDefault="00C957C0" w:rsidP="00C957C0">
      <w:pPr>
        <w:spacing w:after="0" w:line="240" w:lineRule="auto"/>
        <w:ind w:firstLine="720"/>
        <w:jc w:val="both"/>
        <w:rPr>
          <w:rFonts w:ascii="Times New Roman" w:eastAsia="Times New Roman" w:hAnsi="Times New Roman" w:cs="Times New Roman"/>
          <w:spacing w:val="-5"/>
          <w:sz w:val="28"/>
          <w:szCs w:val="28"/>
          <w:lang w:eastAsia="ru-RU"/>
        </w:rPr>
      </w:pPr>
      <w:r w:rsidRPr="00321F22">
        <w:rPr>
          <w:rFonts w:ascii="Times New Roman" w:eastAsia="Times New Roman" w:hAnsi="Times New Roman" w:cs="Times New Roman"/>
          <w:spacing w:val="-5"/>
          <w:sz w:val="28"/>
          <w:szCs w:val="28"/>
          <w:lang w:eastAsia="ru-RU"/>
        </w:rPr>
        <w:t>Сумма недополученных доходов за счет удержания ОАО «ОЕИРЦ» вознаграждения в 2023 году составило 88,8 тыс. рублей.</w:t>
      </w:r>
    </w:p>
    <w:p w:rsidR="00C957C0" w:rsidRPr="001035E9" w:rsidRDefault="00C957C0" w:rsidP="00C957C0">
      <w:pPr>
        <w:spacing w:after="0" w:line="240" w:lineRule="auto"/>
        <w:ind w:firstLine="720"/>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b/>
          <w:spacing w:val="-5"/>
          <w:sz w:val="28"/>
          <w:szCs w:val="28"/>
          <w:lang w:eastAsia="ru-RU"/>
        </w:rPr>
        <w:t xml:space="preserve">7. </w:t>
      </w:r>
      <w:r>
        <w:rPr>
          <w:rFonts w:ascii="Times New Roman" w:eastAsia="Times New Roman" w:hAnsi="Times New Roman" w:cs="Times New Roman"/>
          <w:spacing w:val="-5"/>
          <w:sz w:val="28"/>
          <w:szCs w:val="28"/>
          <w:lang w:eastAsia="ru-RU"/>
        </w:rPr>
        <w:t xml:space="preserve">В нарушение статьи 154 Бюджетного кодекса РФ, Приказа Министерства финансов РФ от 28.12.2010 № 191н «Об утверждении Инструкции о порядке составления и представления годовой, квартальной и месячной отчетности об исполнении бюджетной отчетности Российской Федерации», Приказа Минфина Российской Федерации от 25.03.2011 № 33н «Об утверждении Инструкции о </w:t>
      </w:r>
      <w:r>
        <w:rPr>
          <w:rFonts w:ascii="Times New Roman" w:eastAsia="Times New Roman" w:hAnsi="Times New Roman" w:cs="Times New Roman"/>
          <w:spacing w:val="-5"/>
          <w:sz w:val="28"/>
          <w:szCs w:val="28"/>
          <w:lang w:eastAsia="ru-RU"/>
        </w:rPr>
        <w:lastRenderedPageBreak/>
        <w:t>порядке составления и предоставления годовой, квартальной бухгалтерской отчетности администрацией МО Веневский район не установлены критерии определения показателей просроченной дебиторской задолженности в разделе 2 в Сведениях по дебиторской задолженности (ф. 0503169).</w:t>
      </w:r>
    </w:p>
    <w:p w:rsidR="00C957C0" w:rsidRDefault="00C957C0" w:rsidP="00C957C0">
      <w:pPr>
        <w:spacing w:after="0" w:line="240" w:lineRule="auto"/>
        <w:ind w:firstLine="720"/>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b/>
          <w:spacing w:val="-5"/>
          <w:sz w:val="28"/>
          <w:szCs w:val="28"/>
          <w:lang w:eastAsia="ru-RU"/>
        </w:rPr>
        <w:t xml:space="preserve">  </w:t>
      </w:r>
      <w:r w:rsidRPr="005846F8">
        <w:rPr>
          <w:rFonts w:ascii="Times New Roman" w:eastAsia="Times New Roman" w:hAnsi="Times New Roman" w:cs="Times New Roman"/>
          <w:spacing w:val="-5"/>
          <w:sz w:val="28"/>
          <w:szCs w:val="28"/>
          <w:lang w:eastAsia="ru-RU"/>
        </w:rPr>
        <w:t xml:space="preserve">В нарушение </w:t>
      </w:r>
      <w:r>
        <w:rPr>
          <w:rFonts w:ascii="Times New Roman" w:eastAsia="Times New Roman" w:hAnsi="Times New Roman" w:cs="Times New Roman"/>
          <w:spacing w:val="-5"/>
          <w:sz w:val="28"/>
          <w:szCs w:val="28"/>
          <w:lang w:eastAsia="ru-RU"/>
        </w:rPr>
        <w:t>статьи 13 Федерального закона от 06.12.2011 № 402-ФЗ «О бухгалтерском учете», пункта 4 Инструкции № 157н в бюджетной отчетности администрацией МО Веневский район допускалось отражение недостоверных сведений по просроченной дебиторской задолженности.</w:t>
      </w:r>
    </w:p>
    <w:p w:rsidR="00C957C0" w:rsidRDefault="00C957C0" w:rsidP="00C957C0">
      <w:pPr>
        <w:spacing w:after="0" w:line="240" w:lineRule="auto"/>
        <w:ind w:firstLine="720"/>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ru-RU"/>
        </w:rPr>
        <w:t xml:space="preserve">  </w:t>
      </w:r>
      <w:r>
        <w:rPr>
          <w:rFonts w:ascii="Times New Roman" w:eastAsia="Times New Roman" w:hAnsi="Times New Roman" w:cs="Times New Roman"/>
          <w:b/>
          <w:spacing w:val="-5"/>
          <w:sz w:val="28"/>
          <w:szCs w:val="28"/>
          <w:lang w:eastAsia="ru-RU"/>
        </w:rPr>
        <w:t xml:space="preserve">8. </w:t>
      </w:r>
      <w:r w:rsidRPr="00BB188E">
        <w:rPr>
          <w:rFonts w:ascii="Times New Roman" w:eastAsia="Times New Roman" w:hAnsi="Times New Roman" w:cs="Times New Roman"/>
          <w:spacing w:val="-5"/>
          <w:sz w:val="28"/>
          <w:szCs w:val="28"/>
          <w:lang w:eastAsia="ru-RU"/>
        </w:rPr>
        <w:t xml:space="preserve">Администрацией </w:t>
      </w:r>
      <w:r>
        <w:rPr>
          <w:rFonts w:ascii="Times New Roman" w:eastAsia="Times New Roman" w:hAnsi="Times New Roman" w:cs="Times New Roman"/>
          <w:spacing w:val="-5"/>
          <w:sz w:val="28"/>
          <w:szCs w:val="28"/>
          <w:lang w:eastAsia="ru-RU"/>
        </w:rPr>
        <w:t>МО Веневский район не принимались меры по списанию двух специальных (пожарных) автомобиля, учтенных в муниципальной казне, годы выпуска 1981 и 1983, не пригодных к эксплуатации общей балансовой стоимостью 1 023,9 тыс. рублей.</w:t>
      </w:r>
    </w:p>
    <w:p w:rsidR="00C957C0" w:rsidRDefault="00C957C0" w:rsidP="00C957C0">
      <w:pPr>
        <w:spacing w:after="0" w:line="240" w:lineRule="auto"/>
        <w:ind w:firstLine="720"/>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ru-RU"/>
        </w:rPr>
        <w:t>В результате проведения настоящего контрольного мероприятия установлено</w:t>
      </w:r>
      <w:r>
        <w:rPr>
          <w:rFonts w:ascii="Times New Roman" w:eastAsia="Times New Roman" w:hAnsi="Times New Roman" w:cs="Times New Roman"/>
          <w:spacing w:val="-5"/>
          <w:sz w:val="28"/>
          <w:szCs w:val="28"/>
          <w:lang w:eastAsia="ru-RU"/>
        </w:rPr>
        <w:t xml:space="preserve"> </w:t>
      </w:r>
      <w:r>
        <w:rPr>
          <w:rFonts w:ascii="Times New Roman" w:eastAsia="Times New Roman" w:hAnsi="Times New Roman" w:cs="Times New Roman"/>
          <w:spacing w:val="-5"/>
          <w:sz w:val="28"/>
          <w:szCs w:val="28"/>
          <w:lang w:eastAsia="ru-RU"/>
        </w:rPr>
        <w:t>11 нарушений в общей сумме 1 064 552,2 тыс. рублей.</w:t>
      </w:r>
    </w:p>
    <w:p w:rsidR="00C957C0" w:rsidRDefault="00C957C0" w:rsidP="00C957C0">
      <w:pPr>
        <w:spacing w:after="0" w:line="240" w:lineRule="auto"/>
        <w:ind w:firstLine="720"/>
        <w:jc w:val="both"/>
        <w:rPr>
          <w:rFonts w:ascii="Times New Roman" w:eastAsia="Times New Roman" w:hAnsi="Times New Roman" w:cs="Times New Roman"/>
          <w:spacing w:val="-5"/>
          <w:sz w:val="28"/>
          <w:szCs w:val="28"/>
          <w:lang w:eastAsia="ru-RU"/>
        </w:rPr>
      </w:pPr>
      <w:bookmarkStart w:id="0" w:name="_GoBack"/>
      <w:bookmarkEnd w:id="0"/>
    </w:p>
    <w:p w:rsidR="00C957C0" w:rsidRDefault="00C957C0" w:rsidP="00C957C0">
      <w:pPr>
        <w:spacing w:after="0" w:line="240" w:lineRule="auto"/>
        <w:ind w:firstLine="708"/>
        <w:jc w:val="both"/>
        <w:rPr>
          <w:rFonts w:ascii="Times New Roman" w:eastAsia="Times New Roman" w:hAnsi="Times New Roman" w:cs="Times New Roman"/>
          <w:b/>
          <w:spacing w:val="-5"/>
          <w:sz w:val="28"/>
          <w:szCs w:val="28"/>
          <w:lang w:eastAsia="ru-RU"/>
        </w:rPr>
      </w:pPr>
      <w:r>
        <w:rPr>
          <w:rFonts w:ascii="Times New Roman" w:eastAsia="Times New Roman" w:hAnsi="Times New Roman" w:cs="Times New Roman"/>
          <w:b/>
          <w:spacing w:val="-5"/>
          <w:sz w:val="28"/>
          <w:szCs w:val="28"/>
          <w:lang w:eastAsia="ru-RU"/>
        </w:rPr>
        <w:t xml:space="preserve">На основании вышеизложенного и руководствуясь статьями 18 и 19 «Положения о Контрольно-счетной палате муниципального образования Веневский район» администрации муниципального образования Веневский район и муниципальному казенному учреждению «Веневская централизованная бухгалтерия» предлагается принять следующие меры по устранению изложенных выше недостатков: </w:t>
      </w:r>
    </w:p>
    <w:p w:rsidR="00C957C0" w:rsidRDefault="00C957C0" w:rsidP="00C957C0">
      <w:pPr>
        <w:spacing w:after="0" w:line="240" w:lineRule="auto"/>
        <w:ind w:firstLine="708"/>
        <w:jc w:val="both"/>
        <w:rPr>
          <w:rFonts w:ascii="Times New Roman" w:eastAsia="Times New Roman" w:hAnsi="Times New Roman" w:cs="Times New Roman"/>
          <w:spacing w:val="-5"/>
          <w:sz w:val="28"/>
          <w:szCs w:val="28"/>
          <w:lang w:eastAsia="ru-RU"/>
        </w:rPr>
      </w:pPr>
      <w:r w:rsidRPr="007817B1">
        <w:rPr>
          <w:rFonts w:ascii="Times New Roman" w:eastAsia="Times New Roman" w:hAnsi="Times New Roman" w:cs="Times New Roman"/>
          <w:b/>
          <w:spacing w:val="-5"/>
          <w:sz w:val="28"/>
          <w:szCs w:val="28"/>
          <w:lang w:eastAsia="ru-RU"/>
        </w:rPr>
        <w:t>1.</w:t>
      </w:r>
      <w:r>
        <w:rPr>
          <w:rFonts w:ascii="Times New Roman" w:eastAsia="Times New Roman" w:hAnsi="Times New Roman" w:cs="Times New Roman"/>
          <w:spacing w:val="-5"/>
          <w:sz w:val="28"/>
          <w:szCs w:val="28"/>
          <w:lang w:eastAsia="ru-RU"/>
        </w:rPr>
        <w:t xml:space="preserve"> Организовать работы по проведению инвентаризации муниципального имущества казны, обеспечивающую достоверность данных бюджетного учета и бюджетной отчетности (отражение в бюджетном учете и бюджетной отчетности информации, не содержащей существенных ошибок и искажений, позволяющей ее пользователям положится на нее, как на правдивую (абзац 12 пункта 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w:t>
      </w:r>
    </w:p>
    <w:p w:rsidR="00C957C0" w:rsidRDefault="00C957C0" w:rsidP="00C957C0">
      <w:pPr>
        <w:spacing w:after="0" w:line="240" w:lineRule="auto"/>
        <w:ind w:firstLine="708"/>
        <w:jc w:val="both"/>
        <w:rPr>
          <w:rFonts w:ascii="Times New Roman" w:eastAsia="Times New Roman" w:hAnsi="Times New Roman" w:cs="Times New Roman"/>
          <w:spacing w:val="-5"/>
          <w:sz w:val="28"/>
          <w:szCs w:val="28"/>
          <w:lang w:eastAsia="ru-RU"/>
        </w:rPr>
      </w:pPr>
      <w:r w:rsidRPr="007817B1">
        <w:rPr>
          <w:rFonts w:ascii="Times New Roman" w:eastAsia="Times New Roman" w:hAnsi="Times New Roman" w:cs="Times New Roman"/>
          <w:b/>
          <w:spacing w:val="-5"/>
          <w:sz w:val="28"/>
          <w:szCs w:val="28"/>
          <w:lang w:eastAsia="ru-RU"/>
        </w:rPr>
        <w:t>2.</w:t>
      </w:r>
      <w:r>
        <w:rPr>
          <w:rFonts w:ascii="Times New Roman" w:eastAsia="Times New Roman" w:hAnsi="Times New Roman" w:cs="Times New Roman"/>
          <w:spacing w:val="-5"/>
          <w:sz w:val="28"/>
          <w:szCs w:val="28"/>
          <w:lang w:eastAsia="ru-RU"/>
        </w:rPr>
        <w:t xml:space="preserve"> Принять меры по формированию обобщенной информации по муниципальному имуществу с использованием актуальной версии компьютерной программы </w:t>
      </w:r>
      <w:r>
        <w:rPr>
          <w:rFonts w:ascii="Times New Roman" w:eastAsia="Times New Roman" w:hAnsi="Times New Roman" w:cs="Times New Roman"/>
          <w:spacing w:val="-5"/>
          <w:sz w:val="28"/>
          <w:szCs w:val="28"/>
          <w:lang w:val="en-US" w:eastAsia="ru-RU"/>
        </w:rPr>
        <w:t>SAUMI</w:t>
      </w:r>
      <w:r>
        <w:rPr>
          <w:rFonts w:ascii="Times New Roman" w:eastAsia="Times New Roman" w:hAnsi="Times New Roman" w:cs="Times New Roman"/>
          <w:spacing w:val="-5"/>
          <w:sz w:val="28"/>
          <w:szCs w:val="28"/>
          <w:lang w:eastAsia="ru-RU"/>
        </w:rPr>
        <w:t>, с обеспечением распечатки на бумажном носителе, с обязательным совмещением и взаимодействием с другими информационными системами.</w:t>
      </w:r>
    </w:p>
    <w:p w:rsidR="00C957C0" w:rsidRDefault="00C957C0" w:rsidP="00C957C0">
      <w:pPr>
        <w:spacing w:after="0" w:line="240" w:lineRule="auto"/>
        <w:ind w:firstLine="708"/>
        <w:jc w:val="both"/>
        <w:rPr>
          <w:rFonts w:ascii="Times New Roman" w:eastAsia="Times New Roman" w:hAnsi="Times New Roman" w:cs="Times New Roman"/>
          <w:spacing w:val="-5"/>
          <w:sz w:val="28"/>
          <w:szCs w:val="28"/>
          <w:lang w:eastAsia="ru-RU"/>
        </w:rPr>
      </w:pPr>
      <w:r w:rsidRPr="007817B1">
        <w:rPr>
          <w:rFonts w:ascii="Times New Roman" w:eastAsia="Times New Roman" w:hAnsi="Times New Roman" w:cs="Times New Roman"/>
          <w:b/>
          <w:spacing w:val="-5"/>
          <w:sz w:val="28"/>
          <w:szCs w:val="28"/>
          <w:lang w:eastAsia="ru-RU"/>
        </w:rPr>
        <w:t>3.</w:t>
      </w:r>
      <w:r>
        <w:rPr>
          <w:rFonts w:ascii="Times New Roman" w:eastAsia="Times New Roman" w:hAnsi="Times New Roman" w:cs="Times New Roman"/>
          <w:spacing w:val="-5"/>
          <w:sz w:val="28"/>
          <w:szCs w:val="28"/>
          <w:lang w:eastAsia="ru-RU"/>
        </w:rPr>
        <w:t xml:space="preserve"> Обеспечить автоматизированный контроль за ведением базы данных, способствующий достоверности сведений Реестра муниципального имущества.</w:t>
      </w:r>
    </w:p>
    <w:p w:rsidR="00C957C0" w:rsidRDefault="00C957C0" w:rsidP="00C957C0">
      <w:pPr>
        <w:spacing w:after="0" w:line="240" w:lineRule="auto"/>
        <w:ind w:firstLine="708"/>
        <w:jc w:val="both"/>
        <w:rPr>
          <w:rFonts w:ascii="Times New Roman" w:eastAsia="Times New Roman" w:hAnsi="Times New Roman" w:cs="Times New Roman"/>
          <w:spacing w:val="-5"/>
          <w:sz w:val="28"/>
          <w:szCs w:val="28"/>
          <w:lang w:eastAsia="ru-RU"/>
        </w:rPr>
      </w:pPr>
      <w:r w:rsidRPr="007817B1">
        <w:rPr>
          <w:rFonts w:ascii="Times New Roman" w:eastAsia="Times New Roman" w:hAnsi="Times New Roman" w:cs="Times New Roman"/>
          <w:b/>
          <w:spacing w:val="-5"/>
          <w:sz w:val="28"/>
          <w:szCs w:val="28"/>
          <w:lang w:eastAsia="ru-RU"/>
        </w:rPr>
        <w:t>4.</w:t>
      </w:r>
      <w:r>
        <w:rPr>
          <w:rFonts w:ascii="Times New Roman" w:eastAsia="Times New Roman" w:hAnsi="Times New Roman" w:cs="Times New Roman"/>
          <w:spacing w:val="-5"/>
          <w:sz w:val="28"/>
          <w:szCs w:val="28"/>
          <w:lang w:eastAsia="ru-RU"/>
        </w:rPr>
        <w:t xml:space="preserve"> В целях контроля соответствия учетных данных по объектам нефинансовых активов, составляющих муниципальную казну, производить, в соответствии с пунктом 11 Приказа Минфина РФ от 15.06.2021 № 84н «Об утверждении федерального стандарта бухгалтерского учета государственных финансов «Государственная (муниципальная) казна» сверку учетных бухгалтерских) данных с данными Реестра муниципального имущества.</w:t>
      </w:r>
    </w:p>
    <w:p w:rsidR="00C957C0" w:rsidRDefault="00C957C0" w:rsidP="00C957C0">
      <w:pPr>
        <w:spacing w:after="0" w:line="240" w:lineRule="auto"/>
        <w:ind w:firstLine="708"/>
        <w:jc w:val="both"/>
        <w:rPr>
          <w:rFonts w:ascii="Times New Roman" w:eastAsia="Times New Roman" w:hAnsi="Times New Roman" w:cs="Times New Roman"/>
          <w:spacing w:val="-5"/>
          <w:sz w:val="28"/>
          <w:szCs w:val="28"/>
          <w:lang w:eastAsia="ru-RU"/>
        </w:rPr>
      </w:pPr>
      <w:r w:rsidRPr="007817B1">
        <w:rPr>
          <w:rFonts w:ascii="Times New Roman" w:eastAsia="Times New Roman" w:hAnsi="Times New Roman" w:cs="Times New Roman"/>
          <w:b/>
          <w:spacing w:val="-5"/>
          <w:sz w:val="28"/>
          <w:szCs w:val="28"/>
          <w:lang w:eastAsia="ru-RU"/>
        </w:rPr>
        <w:lastRenderedPageBreak/>
        <w:t>5</w:t>
      </w:r>
      <w:r>
        <w:rPr>
          <w:rFonts w:ascii="Times New Roman" w:eastAsia="Times New Roman" w:hAnsi="Times New Roman" w:cs="Times New Roman"/>
          <w:spacing w:val="-5"/>
          <w:sz w:val="28"/>
          <w:szCs w:val="28"/>
          <w:lang w:eastAsia="ru-RU"/>
        </w:rPr>
        <w:t xml:space="preserve">. Утвердить, в соответствии с абзацем 2 пункта 2 Приказа Минэкономразвития России от 30.08.2011 № 424 «Об утверждении Порядка ведения органами местного самоуправления реестров муниципального имущества» минимальный размер стоимости муниципального движимого имущества, подлежащий отражению в Реестре муниципальной собственности. </w:t>
      </w:r>
    </w:p>
    <w:p w:rsidR="00C957C0" w:rsidRDefault="00C957C0" w:rsidP="00C957C0">
      <w:pPr>
        <w:spacing w:after="0" w:line="240" w:lineRule="auto"/>
        <w:ind w:firstLine="708"/>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ru-RU"/>
        </w:rPr>
        <w:t>Обеспечить:</w:t>
      </w:r>
    </w:p>
    <w:p w:rsidR="00C957C0" w:rsidRDefault="00C957C0" w:rsidP="00C957C0">
      <w:pPr>
        <w:spacing w:after="0" w:line="240" w:lineRule="auto"/>
        <w:ind w:firstLine="708"/>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ru-RU"/>
        </w:rPr>
        <w:t>- качественное ведение Реестра муниципального имущества с соблюдением Приказа Минэкономразвития РФ от 30.11.2011 № 424;</w:t>
      </w:r>
    </w:p>
    <w:p w:rsidR="00C957C0" w:rsidRDefault="00C957C0" w:rsidP="00C957C0">
      <w:pPr>
        <w:spacing w:after="0" w:line="240" w:lineRule="auto"/>
        <w:ind w:firstLine="708"/>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ru-RU"/>
        </w:rPr>
        <w:t xml:space="preserve">- установления порядка ежегодного утверждения Реестра муниципального имущества.                    </w:t>
      </w:r>
    </w:p>
    <w:p w:rsidR="00C957C0" w:rsidRDefault="00C957C0" w:rsidP="00C957C0">
      <w:pPr>
        <w:spacing w:after="0" w:line="240" w:lineRule="auto"/>
        <w:ind w:firstLine="708"/>
        <w:jc w:val="both"/>
        <w:rPr>
          <w:rFonts w:ascii="Times New Roman" w:eastAsia="Times New Roman" w:hAnsi="Times New Roman" w:cs="Times New Roman"/>
          <w:spacing w:val="-5"/>
          <w:sz w:val="28"/>
          <w:szCs w:val="28"/>
          <w:lang w:eastAsia="ru-RU"/>
        </w:rPr>
      </w:pPr>
      <w:r w:rsidRPr="007817B1">
        <w:rPr>
          <w:rFonts w:ascii="Times New Roman" w:eastAsia="Times New Roman" w:hAnsi="Times New Roman" w:cs="Times New Roman"/>
          <w:b/>
          <w:spacing w:val="-5"/>
          <w:sz w:val="28"/>
          <w:szCs w:val="28"/>
          <w:lang w:eastAsia="ru-RU"/>
        </w:rPr>
        <w:t>6.</w:t>
      </w:r>
      <w:r>
        <w:rPr>
          <w:rFonts w:ascii="Times New Roman" w:eastAsia="Times New Roman" w:hAnsi="Times New Roman" w:cs="Times New Roman"/>
          <w:spacing w:val="-5"/>
          <w:sz w:val="28"/>
          <w:szCs w:val="28"/>
          <w:lang w:eastAsia="ru-RU"/>
        </w:rPr>
        <w:t xml:space="preserve"> Провести работу по регистрации в паспортах и свидетельствах о регистрации в собственность имущества казны МО Веневский район двух специальных (пожарных) автомобилей марки ЗИЛ 130 АЦ-40, 1983 года выпуска, регистрационный знак М 814 УХ, балансовой стоимостью 721 347,00 руб., остаточной – 0,00 руб., и марки ЗИЛ 131 АЦ-137, 1981 года выпуска, регистрационный знак К 908 АЕ 71, балансовой стоимостью 302 535,75 руб., остаточной – 0,00 руб., принятые в муниципальную собственность в соответствии с распоряжением Межрегионального территориального управления Федерального агентства по управлению государственным имуществом в Тульской, Рязанской и Орловской областях от 13.07.2018 № 308-р.</w:t>
      </w:r>
    </w:p>
    <w:p w:rsidR="00C957C0" w:rsidRDefault="00C957C0" w:rsidP="00C957C0">
      <w:pPr>
        <w:spacing w:after="0" w:line="240" w:lineRule="auto"/>
        <w:ind w:firstLine="708"/>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ru-RU"/>
        </w:rPr>
        <w:t>Принять меры:</w:t>
      </w:r>
    </w:p>
    <w:p w:rsidR="00C957C0" w:rsidRDefault="00C957C0" w:rsidP="00C957C0">
      <w:pPr>
        <w:spacing w:after="0" w:line="240" w:lineRule="auto"/>
        <w:ind w:firstLine="708"/>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ru-RU"/>
        </w:rPr>
        <w:t>- к арендатору – ООО «ЗОЛОТОЙ ГОРОД» по восстановлению в пригодное к эксплуатации полученного данным обществом в аренду специального пожарного) автомобиля марки ЗИЛ 130 АЦ-40, регистрационный знак М 814 УХ 71;</w:t>
      </w:r>
    </w:p>
    <w:p w:rsidR="00C957C0" w:rsidRDefault="00C957C0" w:rsidP="00C957C0">
      <w:pPr>
        <w:spacing w:after="0" w:line="240" w:lineRule="auto"/>
        <w:ind w:firstLine="708"/>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ru-RU"/>
        </w:rPr>
        <w:t>- по представлению в Контрольно-счетную палату документов о местонахождении специального (пожарного) автомобиля марки ЗИЛ 131 АЦ-37, регистрационный знак                 К 908 АЕ 71.</w:t>
      </w:r>
    </w:p>
    <w:p w:rsidR="00C957C0" w:rsidRDefault="00C957C0" w:rsidP="00C957C0">
      <w:pPr>
        <w:spacing w:after="0" w:line="240" w:lineRule="auto"/>
        <w:ind w:firstLine="708"/>
        <w:jc w:val="both"/>
        <w:rPr>
          <w:rFonts w:ascii="Times New Roman" w:eastAsia="Times New Roman" w:hAnsi="Times New Roman" w:cs="Times New Roman"/>
          <w:spacing w:val="-5"/>
          <w:sz w:val="28"/>
          <w:szCs w:val="28"/>
          <w:lang w:eastAsia="ru-RU"/>
        </w:rPr>
      </w:pPr>
      <w:r w:rsidRPr="007817B1">
        <w:rPr>
          <w:rFonts w:ascii="Times New Roman" w:eastAsia="Times New Roman" w:hAnsi="Times New Roman" w:cs="Times New Roman"/>
          <w:b/>
          <w:spacing w:val="-5"/>
          <w:sz w:val="28"/>
          <w:szCs w:val="28"/>
          <w:lang w:eastAsia="ru-RU"/>
        </w:rPr>
        <w:t>7.</w:t>
      </w:r>
      <w:r>
        <w:rPr>
          <w:rFonts w:ascii="Times New Roman" w:eastAsia="Times New Roman" w:hAnsi="Times New Roman" w:cs="Times New Roman"/>
          <w:spacing w:val="-5"/>
          <w:sz w:val="28"/>
          <w:szCs w:val="28"/>
          <w:lang w:eastAsia="ru-RU"/>
        </w:rPr>
        <w:t xml:space="preserve"> В целях соблюдения установленным статьей 34 Бюджетного кодекса РФ принципа эффективности использования бюджетных средств решить вопрос о целесообразности использования приобретенной в 2023 году машины, комбинированной КО-560, балансовой стоимостью 12 920 000,0 рублей.</w:t>
      </w:r>
    </w:p>
    <w:p w:rsidR="00C957C0" w:rsidRDefault="00C957C0" w:rsidP="00C957C0">
      <w:pPr>
        <w:spacing w:after="0" w:line="240" w:lineRule="auto"/>
        <w:ind w:firstLine="708"/>
        <w:jc w:val="both"/>
        <w:rPr>
          <w:rFonts w:ascii="Times New Roman" w:eastAsia="Times New Roman" w:hAnsi="Times New Roman" w:cs="Times New Roman"/>
          <w:spacing w:val="-5"/>
          <w:sz w:val="28"/>
          <w:szCs w:val="28"/>
          <w:lang w:eastAsia="ru-RU"/>
        </w:rPr>
      </w:pPr>
      <w:r w:rsidRPr="007817B1">
        <w:rPr>
          <w:rFonts w:ascii="Times New Roman" w:eastAsia="Times New Roman" w:hAnsi="Times New Roman" w:cs="Times New Roman"/>
          <w:b/>
          <w:spacing w:val="-5"/>
          <w:sz w:val="28"/>
          <w:szCs w:val="28"/>
          <w:lang w:eastAsia="ru-RU"/>
        </w:rPr>
        <w:t>8.</w:t>
      </w:r>
      <w:r>
        <w:rPr>
          <w:rFonts w:ascii="Times New Roman" w:eastAsia="Times New Roman" w:hAnsi="Times New Roman" w:cs="Times New Roman"/>
          <w:spacing w:val="-5"/>
          <w:sz w:val="28"/>
          <w:szCs w:val="28"/>
          <w:lang w:eastAsia="ru-RU"/>
        </w:rPr>
        <w:t xml:space="preserve"> Обеспечить контроль (путем проведения инвентаризации) за сохранностью имущества муниципальной казны, обеспечить достоверность данных бюджетного учета муниципальной казны.</w:t>
      </w:r>
    </w:p>
    <w:p w:rsidR="00C957C0" w:rsidRDefault="00C957C0" w:rsidP="00C957C0">
      <w:pPr>
        <w:spacing w:after="0" w:line="240" w:lineRule="auto"/>
        <w:ind w:firstLine="708"/>
        <w:jc w:val="both"/>
        <w:rPr>
          <w:rFonts w:ascii="Times New Roman" w:eastAsia="Times New Roman" w:hAnsi="Times New Roman" w:cs="Times New Roman"/>
          <w:spacing w:val="-5"/>
          <w:sz w:val="28"/>
          <w:szCs w:val="28"/>
          <w:lang w:eastAsia="ru-RU"/>
        </w:rPr>
      </w:pPr>
      <w:r w:rsidRPr="007817B1">
        <w:rPr>
          <w:rFonts w:ascii="Times New Roman" w:eastAsia="Times New Roman" w:hAnsi="Times New Roman" w:cs="Times New Roman"/>
          <w:b/>
          <w:spacing w:val="-5"/>
          <w:sz w:val="28"/>
          <w:szCs w:val="28"/>
          <w:lang w:eastAsia="ru-RU"/>
        </w:rPr>
        <w:t>9.</w:t>
      </w:r>
      <w:r>
        <w:rPr>
          <w:rFonts w:ascii="Times New Roman" w:eastAsia="Times New Roman" w:hAnsi="Times New Roman" w:cs="Times New Roman"/>
          <w:spacing w:val="-5"/>
          <w:sz w:val="28"/>
          <w:szCs w:val="28"/>
          <w:lang w:eastAsia="ru-RU"/>
        </w:rPr>
        <w:t xml:space="preserve"> Представить информацию с приложением контрактов, актов о приемке выполненных работ, связанных с утилизацией строительного мусора и металлолома, полученных в 2019 году при выполнении работ при реконструкции тепловых сетей в            пос. Метростроевский Веневского района.</w:t>
      </w:r>
    </w:p>
    <w:p w:rsidR="00C957C0" w:rsidRDefault="00C957C0" w:rsidP="00C957C0">
      <w:pPr>
        <w:spacing w:after="0" w:line="240" w:lineRule="auto"/>
        <w:ind w:firstLine="708"/>
        <w:jc w:val="both"/>
        <w:rPr>
          <w:rFonts w:ascii="Times New Roman" w:eastAsia="Times New Roman" w:hAnsi="Times New Roman" w:cs="Times New Roman"/>
          <w:spacing w:val="-5"/>
          <w:sz w:val="28"/>
          <w:szCs w:val="28"/>
          <w:lang w:eastAsia="ru-RU"/>
        </w:rPr>
      </w:pPr>
      <w:r w:rsidRPr="007817B1">
        <w:rPr>
          <w:rFonts w:ascii="Times New Roman" w:eastAsia="Times New Roman" w:hAnsi="Times New Roman" w:cs="Times New Roman"/>
          <w:b/>
          <w:spacing w:val="-5"/>
          <w:sz w:val="28"/>
          <w:szCs w:val="28"/>
          <w:lang w:eastAsia="ru-RU"/>
        </w:rPr>
        <w:t>10.</w:t>
      </w:r>
      <w:r>
        <w:rPr>
          <w:rFonts w:ascii="Times New Roman" w:eastAsia="Times New Roman" w:hAnsi="Times New Roman" w:cs="Times New Roman"/>
          <w:spacing w:val="-5"/>
          <w:sz w:val="28"/>
          <w:szCs w:val="28"/>
          <w:lang w:eastAsia="ru-RU"/>
        </w:rPr>
        <w:t xml:space="preserve">  Провести работу по устранению выявленных недостатков и проблем учета и сбора неналоговых доходов в части поступления платежей от сдачи по договорам социального найма муниципального жилого фонда, в том числе:</w:t>
      </w:r>
    </w:p>
    <w:p w:rsidR="00C957C0" w:rsidRDefault="00C957C0" w:rsidP="00C957C0">
      <w:pPr>
        <w:spacing w:after="0" w:line="240" w:lineRule="auto"/>
        <w:ind w:firstLine="708"/>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spacing w:val="-5"/>
          <w:sz w:val="28"/>
          <w:szCs w:val="28"/>
          <w:lang w:eastAsia="ru-RU"/>
        </w:rPr>
        <w:t xml:space="preserve">- разработать и принять нормативный документ, регулирующий плату за наем жилых помещений, являющихся собственностью МО Веневский район на </w:t>
      </w:r>
      <w:r>
        <w:rPr>
          <w:rFonts w:ascii="Times New Roman" w:eastAsia="Times New Roman" w:hAnsi="Times New Roman" w:cs="Times New Roman"/>
          <w:spacing w:val="-5"/>
          <w:sz w:val="28"/>
          <w:szCs w:val="28"/>
          <w:lang w:eastAsia="ru-RU"/>
        </w:rPr>
        <w:lastRenderedPageBreak/>
        <w:t xml:space="preserve">территории </w:t>
      </w:r>
      <w:r>
        <w:rPr>
          <w:rFonts w:ascii="Times New Roman" w:eastAsia="Times New Roman" w:hAnsi="Times New Roman" w:cs="Times New Roman"/>
          <w:b/>
          <w:spacing w:val="-5"/>
          <w:sz w:val="28"/>
          <w:szCs w:val="28"/>
          <w:lang w:eastAsia="ru-RU"/>
        </w:rPr>
        <w:t xml:space="preserve">всех </w:t>
      </w:r>
      <w:r>
        <w:rPr>
          <w:rFonts w:ascii="Times New Roman" w:eastAsia="Times New Roman" w:hAnsi="Times New Roman" w:cs="Times New Roman"/>
          <w:spacing w:val="-5"/>
          <w:sz w:val="28"/>
          <w:szCs w:val="28"/>
          <w:lang w:eastAsia="ru-RU"/>
        </w:rPr>
        <w:t>населенных пунктов Веневского района, в которых имеется муниципальный жилой фонд;</w:t>
      </w:r>
    </w:p>
    <w:p w:rsidR="00C957C0" w:rsidRDefault="00C957C0" w:rsidP="00C957C0">
      <w:pPr>
        <w:spacing w:after="0" w:line="240" w:lineRule="auto"/>
        <w:ind w:firstLine="708"/>
        <w:jc w:val="both"/>
        <w:rPr>
          <w:rFonts w:ascii="Times New Roman" w:eastAsia="Times New Roman" w:hAnsi="Times New Roman" w:cs="Times New Roman"/>
          <w:spacing w:val="-5"/>
          <w:sz w:val="28"/>
          <w:szCs w:val="28"/>
          <w:lang w:eastAsia="ru-RU"/>
        </w:rPr>
      </w:pPr>
      <w:r>
        <w:rPr>
          <w:rFonts w:ascii="Times New Roman" w:eastAsia="Times New Roman" w:hAnsi="Times New Roman" w:cs="Times New Roman"/>
          <w:b/>
          <w:spacing w:val="-5"/>
          <w:sz w:val="28"/>
          <w:szCs w:val="28"/>
          <w:lang w:eastAsia="ru-RU"/>
        </w:rPr>
        <w:t>- требуется серьезная доработка механизма администрирования доходов по осуществлению полномочий, закрепленные статьей 160.1 Бюджетного кодекса РФ в части использования муниципального имущества,</w:t>
      </w:r>
      <w:r>
        <w:rPr>
          <w:rFonts w:ascii="Times New Roman" w:eastAsia="Times New Roman" w:hAnsi="Times New Roman" w:cs="Times New Roman"/>
          <w:spacing w:val="-5"/>
          <w:sz w:val="28"/>
          <w:szCs w:val="28"/>
          <w:lang w:eastAsia="ru-RU"/>
        </w:rPr>
        <w:t xml:space="preserve"> так как недостаточная работа по снижению дебиторской задолженности нарушает принципы сбалансированности бюджета (статья 33 Бюджетного кодекса РФ) и свидетельствует об имеющихся резервах увеличения поступлений неналоговых доходов и последующего снижения рисков несения расходов за жилые и нежилые помещения (плата за ремонт, коммунальные услуги), располагаемые в многоквартирных домах, за счет бюджетных средств, не компенсируя затраты полнотой сбора платежей за наем муниципального жилищного фонда;</w:t>
      </w:r>
    </w:p>
    <w:p w:rsidR="00C957C0" w:rsidRDefault="00C957C0" w:rsidP="00C957C0">
      <w:pPr>
        <w:tabs>
          <w:tab w:val="left" w:pos="709"/>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pacing w:val="-5"/>
          <w:sz w:val="28"/>
          <w:szCs w:val="28"/>
          <w:lang w:eastAsia="ru-RU"/>
        </w:rPr>
        <w:tab/>
      </w:r>
      <w:r w:rsidRPr="007817B1">
        <w:rPr>
          <w:rFonts w:ascii="Times New Roman" w:eastAsia="Times New Roman" w:hAnsi="Times New Roman" w:cs="Times New Roman"/>
          <w:b/>
          <w:spacing w:val="-5"/>
          <w:sz w:val="28"/>
          <w:szCs w:val="28"/>
          <w:lang w:eastAsia="ru-RU"/>
        </w:rPr>
        <w:t>11</w:t>
      </w:r>
      <w:r>
        <w:rPr>
          <w:rFonts w:ascii="Times New Roman" w:eastAsia="Times New Roman" w:hAnsi="Times New Roman" w:cs="Times New Roman"/>
          <w:spacing w:val="-5"/>
          <w:sz w:val="28"/>
          <w:szCs w:val="28"/>
          <w:lang w:eastAsia="ru-RU"/>
        </w:rPr>
        <w:t xml:space="preserve">. В целях составления годовой отчетности проводить перед составлением годовой бюджетной отчетности инвентаризацию расчетов по аренде муниципальной собственности в целях подтверждения достоверности данных годового отчета в соответствии со статьей 11 Федерального закона от 06.12.2011 № 402-ФЗ «О бухгалтерском учете», пункта 7 </w:t>
      </w:r>
      <w:r>
        <w:rPr>
          <w:rFonts w:ascii="Times New Roman" w:eastAsia="Calibri" w:hAnsi="Times New Roman" w:cs="Times New Roman"/>
          <w:sz w:val="28"/>
          <w:szCs w:val="28"/>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пункта 1.5 Методических указаний по инвентаризации части имущества и финансовых обязательств, утвержденных приказом Минфина России от 13.06.1995 № 49.</w:t>
      </w:r>
    </w:p>
    <w:p w:rsidR="00C957C0" w:rsidRDefault="00C957C0" w:rsidP="00C957C0">
      <w:pPr>
        <w:tabs>
          <w:tab w:val="left" w:pos="70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7817B1">
        <w:rPr>
          <w:rFonts w:ascii="Times New Roman" w:eastAsia="Calibri" w:hAnsi="Times New Roman" w:cs="Times New Roman"/>
          <w:b/>
          <w:sz w:val="28"/>
          <w:szCs w:val="28"/>
        </w:rPr>
        <w:t>12.</w:t>
      </w:r>
      <w:r>
        <w:rPr>
          <w:rFonts w:ascii="Times New Roman" w:eastAsia="Calibri" w:hAnsi="Times New Roman" w:cs="Times New Roman"/>
          <w:sz w:val="28"/>
          <w:szCs w:val="28"/>
        </w:rPr>
        <w:t xml:space="preserve"> Учитывать, в соответствии с пунктом 3 Инструкции № 157н в бухгалтерском учете и отчетности администрации МО Веневский район просроченную дебиторскую задолженность, возникающую при пользовании муниципальным имуществом МО Веневский район.</w:t>
      </w:r>
    </w:p>
    <w:p w:rsidR="00C957C0" w:rsidRDefault="00C957C0" w:rsidP="00C957C0">
      <w:pPr>
        <w:tabs>
          <w:tab w:val="left" w:pos="709"/>
        </w:tabs>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ab/>
      </w:r>
      <w:r w:rsidRPr="007817B1">
        <w:rPr>
          <w:rFonts w:ascii="Times New Roman" w:eastAsia="Calibri" w:hAnsi="Times New Roman" w:cs="Times New Roman"/>
          <w:b/>
          <w:sz w:val="28"/>
          <w:szCs w:val="28"/>
        </w:rPr>
        <w:t>13.</w:t>
      </w:r>
      <w:r>
        <w:rPr>
          <w:rFonts w:ascii="Times New Roman" w:eastAsia="Calibri" w:hAnsi="Times New Roman" w:cs="Times New Roman"/>
          <w:sz w:val="28"/>
          <w:szCs w:val="28"/>
        </w:rPr>
        <w:t xml:space="preserve"> Контрольно-счетная палата МО Веневский район обращает внимание, что правовым последствием существенного нарушения арендатором сроком внесения арендной платы (более двух раз подряд) согласно ст. 619 ГК РФ является возникновение у арендодателя права требовать от арендатора досрочного внесения арендной платы (п. 5 ст. 614 Гражданского кодекса РФ). </w:t>
      </w:r>
      <w:r>
        <w:rPr>
          <w:rFonts w:ascii="Times New Roman" w:eastAsia="Times New Roman" w:hAnsi="Times New Roman" w:cs="Times New Roman"/>
          <w:spacing w:val="-5"/>
          <w:sz w:val="28"/>
          <w:szCs w:val="28"/>
          <w:lang w:eastAsia="ru-RU"/>
        </w:rPr>
        <w:t xml:space="preserve"> </w:t>
      </w:r>
    </w:p>
    <w:p w:rsidR="00C957C0" w:rsidRDefault="00C957C0" w:rsidP="00C957C0">
      <w:pPr>
        <w:spacing w:after="0" w:line="240" w:lineRule="auto"/>
        <w:ind w:firstLine="720"/>
        <w:jc w:val="both"/>
        <w:rPr>
          <w:rFonts w:ascii="Times New Roman" w:eastAsia="Times New Roman" w:hAnsi="Times New Roman" w:cs="Times New Roman"/>
          <w:spacing w:val="-5"/>
          <w:sz w:val="28"/>
          <w:szCs w:val="28"/>
          <w:lang w:eastAsia="ru-RU"/>
        </w:rPr>
      </w:pPr>
    </w:p>
    <w:p w:rsidR="00927060" w:rsidRDefault="00927060"/>
    <w:sectPr w:rsidR="00927060" w:rsidSect="00C957C0">
      <w:pgSz w:w="11906" w:h="16838"/>
      <w:pgMar w:top="1134"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8B"/>
    <w:rsid w:val="004F738B"/>
    <w:rsid w:val="00927060"/>
    <w:rsid w:val="00C9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2BF9C-5FF6-4350-8650-6C1922E1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7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1957</Words>
  <Characters>11155</Characters>
  <Application>Microsoft Office Word</Application>
  <DocSecurity>0</DocSecurity>
  <Lines>92</Lines>
  <Paragraphs>26</Paragraphs>
  <ScaleCrop>false</ScaleCrop>
  <Company/>
  <LinksUpToDate>false</LinksUpToDate>
  <CharactersWithSpaces>13086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2024-11-07T07:50:00Z</dcterms:created>
  <dcterms:modified xsi:type="dcterms:W3CDTF">2024-11-07T07:54:00Z</dcterms:modified>
</cp:coreProperties>
</file>