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AF7405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ВЕНЕВСКИЙ РАЙОН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6-го созыва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5A230F" w:rsidRDefault="00843F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r w:rsidR="00AF74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58</w:t>
      </w:r>
      <w:r w:rsidR="00B163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-е </w:t>
      </w:r>
      <w:r w:rsidR="009F12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заседание)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B163D7" w:rsidRDefault="009F12C4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B163D7" w:rsidRDefault="00B163D7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63D7" w:rsidRPr="00B163D7" w:rsidRDefault="00B163D7" w:rsidP="00B163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AF74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202</w:t>
      </w:r>
      <w:r w:rsidR="00AF74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="009F12C4"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AF74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58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  <w:r w:rsidR="00AF7405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365</w:t>
      </w:r>
    </w:p>
    <w:p w:rsidR="005A230F" w:rsidRDefault="009F12C4" w:rsidP="00B163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AF7405" w:rsidRPr="00B163D7" w:rsidRDefault="00AF7405" w:rsidP="00B163D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AF7405" w:rsidRPr="00AF7405" w:rsidRDefault="00AF7405" w:rsidP="00AF74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AF740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Об утверждении 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F7405">
        <w:rPr>
          <w:rFonts w:ascii="Times New Roman" w:eastAsia="Calibri" w:hAnsi="Times New Roman" w:cs="Times New Roman"/>
          <w:b/>
          <w:bCs/>
          <w:sz w:val="28"/>
          <w:szCs w:val="28"/>
          <w:vertAlign w:val="superscript"/>
          <w:lang w:eastAsia="zh-CN"/>
        </w:rPr>
        <w:t>3-1</w:t>
      </w:r>
      <w:r w:rsidRPr="00AF740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Pr="00AF740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 xml:space="preserve"> район</w:t>
      </w:r>
    </w:p>
    <w:p w:rsidR="00AF7405" w:rsidRPr="00AF7405" w:rsidRDefault="00AF7405" w:rsidP="00AF7405">
      <w:pPr>
        <w:spacing w:after="0" w:line="300" w:lineRule="exact"/>
        <w:jc w:val="center"/>
        <w:rPr>
          <w:rFonts w:ascii="PT Astra Serif" w:eastAsia="Calibri" w:hAnsi="PT Astra Serif" w:cs="Times New Roman"/>
          <w:b/>
          <w:bCs/>
          <w:sz w:val="28"/>
          <w:szCs w:val="28"/>
        </w:rPr>
      </w:pPr>
    </w:p>
    <w:p w:rsidR="00AF7405" w:rsidRPr="00AF7405" w:rsidRDefault="00AF7405" w:rsidP="00AF740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740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25 декабря 2008 года № 273-ФЗ «О противодействии коррупции», Федеральным законом от 6 октября 2003 года  № 131-ФЗ «Об общих принципах организации местного самоуправления в Российской Федерации», Законом Тульской области от 29 мая 2017 года №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</w:t>
      </w:r>
      <w:proofErr w:type="gramEnd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AF7405">
        <w:rPr>
          <w:rFonts w:ascii="Times New Roman" w:eastAsia="Calibri" w:hAnsi="Times New Roman" w:cs="Times New Roman"/>
          <w:sz w:val="28"/>
          <w:szCs w:val="28"/>
        </w:rPr>
        <w:t>обязательствах</w:t>
      </w:r>
      <w:proofErr w:type="gramEnd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имущественного характера и порядке проверки достоверности и полноты указанных сведений», на основании </w:t>
      </w:r>
      <w:hyperlink r:id="rId6" w:history="1">
        <w:r w:rsidRPr="00AF7405">
          <w:rPr>
            <w:rFonts w:ascii="Times New Roman" w:eastAsia="Calibri" w:hAnsi="Times New Roman" w:cs="Times New Roman"/>
            <w:sz w:val="28"/>
            <w:szCs w:val="28"/>
          </w:rPr>
          <w:t>Устава</w:t>
        </w:r>
      </w:hyperlink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район, Собрание представителей  муниципального образования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район решило:</w:t>
      </w: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05">
        <w:rPr>
          <w:rFonts w:ascii="Times New Roman" w:eastAsia="Calibri" w:hAnsi="Times New Roman" w:cs="Times New Roman"/>
          <w:sz w:val="28"/>
          <w:szCs w:val="28"/>
        </w:rPr>
        <w:t>1. Утвердить 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F7405">
        <w:rPr>
          <w:rFonts w:ascii="Times New Roman" w:eastAsia="Calibri" w:hAnsi="Times New Roman" w:cs="Times New Roman"/>
          <w:sz w:val="28"/>
          <w:szCs w:val="28"/>
          <w:vertAlign w:val="superscript"/>
        </w:rPr>
        <w:t>3-1</w:t>
      </w:r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район (приложение).</w:t>
      </w: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0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 </w:t>
      </w:r>
      <w:proofErr w:type="gramStart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Признать утратившим силу решение Собрание представителей  муниципального образования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 район от 28.11.2019г. №  20/115 «Об утверждении </w:t>
      </w:r>
      <w:r w:rsidRPr="00AF7405">
        <w:rPr>
          <w:rFonts w:ascii="Times New Roman" w:eastAsia="Times New Roman" w:hAnsi="Times New Roman" w:cs="Times New Roman"/>
          <w:sz w:val="28"/>
          <w:szCs w:val="28"/>
        </w:rPr>
        <w:t>Положения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F740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3-1</w:t>
      </w:r>
      <w:r w:rsidRPr="00AF7405">
        <w:rPr>
          <w:rFonts w:ascii="Times New Roman" w:eastAsia="Times New Roman" w:hAnsi="Times New Roman" w:cs="Times New Roman"/>
          <w:sz w:val="28"/>
          <w:szCs w:val="28"/>
        </w:rPr>
        <w:t xml:space="preserve">  статьи 40 Федерального закона от 06.10.2003 № 131-ФЗ «Об общих принципах организации местного самоуправления в Российской Федерации», в муниципальном образовании</w:t>
      </w:r>
      <w:proofErr w:type="gramEnd"/>
      <w:r w:rsidRPr="00AF74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F7405">
        <w:rPr>
          <w:rFonts w:ascii="Times New Roman" w:eastAsia="Times New Roman" w:hAnsi="Times New Roman" w:cs="Times New Roman"/>
          <w:sz w:val="28"/>
          <w:szCs w:val="28"/>
        </w:rPr>
        <w:t>Веневский</w:t>
      </w:r>
      <w:proofErr w:type="spellEnd"/>
      <w:r w:rsidRPr="00AF7405">
        <w:rPr>
          <w:rFonts w:ascii="Times New Roman" w:eastAsia="Times New Roman" w:hAnsi="Times New Roman" w:cs="Times New Roman"/>
          <w:sz w:val="28"/>
          <w:szCs w:val="28"/>
        </w:rPr>
        <w:t xml:space="preserve"> район. </w:t>
      </w: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05">
        <w:rPr>
          <w:rFonts w:ascii="Times New Roman" w:eastAsia="Calibri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Pr="00AF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«Вести </w:t>
      </w:r>
      <w:proofErr w:type="spellStart"/>
      <w:r w:rsidRPr="00AF7405"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AF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района» и на официальном сайте администрации муниципального образования </w:t>
      </w:r>
      <w:proofErr w:type="spellStart"/>
      <w:r w:rsidRPr="00AF7405"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AF7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Pr="00AF7405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https</w:t>
        </w:r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://</w:t>
        </w:r>
        <w:proofErr w:type="spellStart"/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venev</w:t>
        </w:r>
        <w:proofErr w:type="spellEnd"/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tularegion</w:t>
        </w:r>
        <w:proofErr w:type="spellEnd"/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proofErr w:type="spellStart"/>
        <w:r w:rsidRPr="00AF7405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AF740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AF7405" w:rsidRPr="00AF7405" w:rsidRDefault="00AF7405" w:rsidP="00AF7405">
      <w:pPr>
        <w:autoSpaceDE w:val="0"/>
        <w:autoSpaceDN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05">
        <w:rPr>
          <w:rFonts w:ascii="Times New Roman" w:eastAsia="Calibri" w:hAnsi="Times New Roman" w:cs="Times New Roman"/>
          <w:sz w:val="28"/>
          <w:szCs w:val="28"/>
        </w:rPr>
        <w:t>   4. Решение вступает в силу со дня его официального опубликования.</w:t>
      </w:r>
    </w:p>
    <w:p w:rsidR="00AF7405" w:rsidRPr="00AF7405" w:rsidRDefault="00AF7405" w:rsidP="00AF7405">
      <w:pPr>
        <w:autoSpaceDE w:val="0"/>
        <w:autoSpaceDN w:val="0"/>
        <w:spacing w:after="0" w:line="300" w:lineRule="exact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</w:p>
    <w:p w:rsidR="00AF7405" w:rsidRPr="00AF7405" w:rsidRDefault="00AF7405" w:rsidP="00AF7405">
      <w:pPr>
        <w:autoSpaceDE w:val="0"/>
        <w:autoSpaceDN w:val="0"/>
        <w:spacing w:after="0" w:line="300" w:lineRule="exact"/>
        <w:ind w:firstLine="539"/>
        <w:jc w:val="both"/>
        <w:rPr>
          <w:rFonts w:ascii="PT Astra Serif" w:eastAsia="Calibri" w:hAnsi="PT Astra Serif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F7405" w:rsidRPr="00AF7405" w:rsidTr="00BA2E3B">
        <w:trPr>
          <w:cantSplit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ind w:firstLine="53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ind w:firstLine="53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                               </w:t>
            </w:r>
          </w:p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ind w:firstLine="53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  М.А. </w:t>
            </w:r>
            <w:proofErr w:type="spellStart"/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86"/>
        <w:gridCol w:w="5720"/>
      </w:tblGrid>
      <w:tr w:rsidR="00AF7405" w:rsidRPr="00AF7405" w:rsidTr="00AF7405">
        <w:trPr>
          <w:trHeight w:val="1843"/>
        </w:trPr>
        <w:tc>
          <w:tcPr>
            <w:tcW w:w="4486" w:type="dxa"/>
          </w:tcPr>
          <w:p w:rsidR="00AF7405" w:rsidRPr="00AF7405" w:rsidRDefault="00AF7405" w:rsidP="00AF7405">
            <w:pPr>
              <w:spacing w:after="0" w:line="30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:rsidR="00AF7405" w:rsidRPr="00AF7405" w:rsidRDefault="00AF7405" w:rsidP="00AF7405">
            <w:pPr>
              <w:spacing w:after="0" w:line="30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  <w:p w:rsidR="00AF7405" w:rsidRPr="00AF7405" w:rsidRDefault="00AF7405" w:rsidP="00AF7405">
            <w:pPr>
              <w:spacing w:after="0" w:line="300" w:lineRule="exact"/>
              <w:rPr>
                <w:rFonts w:ascii="PT Astra Serif" w:eastAsia="Times New Roman" w:hAnsi="PT Astra Serif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720" w:type="dxa"/>
          </w:tcPr>
          <w:p w:rsidR="00AF7405" w:rsidRPr="00AF7405" w:rsidRDefault="00AF7405" w:rsidP="00AF7405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74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Pr="00AF74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br/>
              <w:t xml:space="preserve">к решению Собрания представителей муниципального образования </w:t>
            </w:r>
          </w:p>
          <w:p w:rsidR="00AF7405" w:rsidRPr="00AF7405" w:rsidRDefault="00AF7405" w:rsidP="00AF7405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AF74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Веневский</w:t>
            </w:r>
            <w:proofErr w:type="spellEnd"/>
            <w:r w:rsidRPr="00AF74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район</w:t>
            </w:r>
          </w:p>
          <w:p w:rsidR="00AF7405" w:rsidRPr="00AF7405" w:rsidRDefault="00AF7405" w:rsidP="00AF7405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F740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от 20.12.2022г. № 58/365</w:t>
            </w:r>
          </w:p>
        </w:tc>
      </w:tr>
    </w:tbl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300" w:lineRule="exact"/>
        <w:jc w:val="center"/>
        <w:rPr>
          <w:rFonts w:ascii="PT Astra Serif" w:eastAsia="Calibri" w:hAnsi="PT Astra Serif" w:cs="Times New Roman"/>
          <w:b/>
          <w:sz w:val="28"/>
          <w:szCs w:val="28"/>
          <w:lang w:eastAsia="en-US"/>
        </w:rPr>
      </w:pP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AF74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 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7</w:t>
      </w:r>
      <w:r w:rsidRPr="00AF7405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zh-CN"/>
        </w:rPr>
        <w:t>3-1</w:t>
      </w:r>
      <w:r w:rsidRPr="00AF74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статьи 40 Федерального закона от 6 октября 2003 года № 131-ФЗ «Об общих принципах организации местного самоуправления в Российской Федерации», в муниципальном образовании </w:t>
      </w:r>
      <w:proofErr w:type="spellStart"/>
      <w:r w:rsidRPr="00AF74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Веневский</w:t>
      </w:r>
      <w:proofErr w:type="spellEnd"/>
      <w:r w:rsidRPr="00AF740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 (приложение)</w:t>
      </w:r>
    </w:p>
    <w:p w:rsidR="00AF7405" w:rsidRPr="00AF7405" w:rsidRDefault="00AF7405" w:rsidP="00AF7405">
      <w:pPr>
        <w:tabs>
          <w:tab w:val="left" w:pos="5040"/>
          <w:tab w:val="left" w:pos="52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AF7405" w:rsidRPr="00AF7405" w:rsidRDefault="00AF7405" w:rsidP="00AF7405">
      <w:pPr>
        <w:numPr>
          <w:ilvl w:val="0"/>
          <w:numId w:val="1"/>
        </w:numPr>
        <w:suppressAutoHyphens w:val="0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Настоящим Положением определяется порядок принятия решения о применении к депутату, члену выборного органа местн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го самоуправления, выборному должностному лицу местного сам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(далее – выборное должностное лицо) мер ответственности, предусмотренных частью 7</w:t>
      </w:r>
      <w:r w:rsidRPr="00AF740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3-1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тьи 40 Федерального закона от 6 октября 2003 года № 131-ФЗ «Об общих принципах организ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ции местного самоуправления в Российской Федерации», в муниц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пальном образовании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(далее – Положение).</w:t>
      </w:r>
      <w:proofErr w:type="gramEnd"/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2. </w:t>
      </w:r>
      <w:proofErr w:type="gram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К выборному должностному лицу, представившему недостоверные или неполные сведения о своих доходах, расходах, об имуществе и обязател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ствах имущественного характера, а также сведения о доходах, расходах, об имуществе и обязательствах имущественного характера своих супруги (с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пруга) и несовершеннолетних детей могут быть применены меры отве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ственности, указанные в части 7</w:t>
      </w:r>
      <w:r w:rsidRPr="00AF740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3-1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40 Федерального закона от 6 октя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ря 2003 года № 131-ФЗ «Об общих принципах организации</w:t>
      </w:r>
      <w:proofErr w:type="gram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местного сам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управления в Российской Федерации» (далее – меры ответственности), если искажение этих сведений является несущественным.</w:t>
      </w:r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proofErr w:type="gram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Основанием для применения к выборному должностному лицу меры 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ветственности являются поступившие в Собрание представителей муниц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пального образования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в соответствии с частью 4 статьи 3</w:t>
      </w:r>
      <w:r w:rsidRPr="00AF7405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Закона Тульской области от 29 мая 2017 года № 36-ЗТО «О порядке пре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 имущественного характ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ра и порядке</w:t>
      </w:r>
      <w:proofErr w:type="gram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проверки достоверности и полноты указанных сведений» (далее – Закон № 36-ЗТО) доклад органа Тульской области по профилактике ко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рупционных и иных правонарушений о совершении коррупционного прав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нарушения (далее – Доклад) или в соответствии частью 14 статьи 4 Закона № 36-ЗТО заявление Губернатора Тульской области (далее – Заявление).</w:t>
      </w:r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4. </w:t>
      </w:r>
      <w:proofErr w:type="gram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Вене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о применении к выборному должностному лицу меры отве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ственности принимается не позднее чем через 30 дней со дня поступления в 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представительный орган муниципального образования Доклада или Заявл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ния, а если Доклад или Заявление поступили в период между сессиями пре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ставительного органа муниципального образования, – не позднее чем через три месяца со дня его поступления.</w:t>
      </w:r>
      <w:proofErr w:type="gramEnd"/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 Решение Собрания представителей муниципального образования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Вене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о применении к выборному должностному лицу меры отве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ственности, указанной в Докладе или Заявлении, принимается в порядке, установленном регламентом Собрания представителей муниципального о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разования </w:t>
      </w:r>
      <w:proofErr w:type="spellStart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большинством голосов от установленной чи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ленности депутатов, тайным голосованием и подписывается его председат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лем.  </w:t>
      </w:r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Депутат, в отношении которого рассматривается вопрос о применении мер ответственности, заявляет до начала голосования о самоотводе. Самоотвод удовлетворяется без голосования. </w:t>
      </w:r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6. Копия решения, указанного в пункте 5 Положения, в течение 10 рабочих дней со дня принятия направляется в орган Тульской области по профила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AF7405">
        <w:rPr>
          <w:rFonts w:ascii="Times New Roman" w:eastAsia="Calibri" w:hAnsi="Times New Roman" w:cs="Times New Roman"/>
          <w:sz w:val="28"/>
          <w:szCs w:val="28"/>
          <w:lang w:eastAsia="en-US"/>
        </w:rPr>
        <w:t>тике коррупционных и иных правонарушений, определяемый Губернатором Тульской области.</w:t>
      </w:r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AF7405" w:rsidRPr="00AF7405" w:rsidRDefault="00AF7405" w:rsidP="00AF7405">
      <w:pPr>
        <w:suppressAutoHyphens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PT Astra Serif" w:eastAsia="Calibri" w:hAnsi="PT Astra Serif" w:cs="Arial"/>
          <w:sz w:val="28"/>
          <w:szCs w:val="28"/>
          <w:lang w:eastAsia="en-US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Times New Roman"/>
          <w:sz w:val="24"/>
          <w:szCs w:val="24"/>
          <w:lang w:eastAsia="zh-CN"/>
        </w:rPr>
      </w:pPr>
    </w:p>
    <w:p w:rsidR="00AF7405" w:rsidRPr="00AF7405" w:rsidRDefault="00AF7405" w:rsidP="00AF7405">
      <w:pPr>
        <w:spacing w:after="0" w:line="240" w:lineRule="auto"/>
        <w:ind w:firstLine="284"/>
        <w:jc w:val="both"/>
        <w:rPr>
          <w:rFonts w:ascii="PT Astra Serif" w:eastAsia="Times New Roman" w:hAnsi="PT Astra Serif" w:cs="PT Astra Serif"/>
          <w:sz w:val="24"/>
          <w:szCs w:val="24"/>
          <w:lang w:eastAsia="zh-CN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163D7">
      <w:type w:val="continuous"/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;Courier New">
    <w:panose1 w:val="00000000000000000000"/>
    <w:charset w:val="00"/>
    <w:family w:val="roman"/>
    <w:notTrueType/>
    <w:pitch w:val="default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30F"/>
    <w:rsid w:val="002E576A"/>
    <w:rsid w:val="00320BBA"/>
    <w:rsid w:val="005A230F"/>
    <w:rsid w:val="00843F87"/>
    <w:rsid w:val="009F12C4"/>
    <w:rsid w:val="00AF7405"/>
    <w:rsid w:val="00B163D7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q">
    <w:name w:val="q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next w:val="5"/>
    <w:qFormat/>
    <w:rPr>
      <w:rFonts w:eastAsia="Calibri" w:cs="Calibri"/>
      <w:sz w:val="22"/>
      <w:lang w:eastAsia="zh-CN"/>
    </w:rPr>
  </w:style>
  <w:style w:type="paragraph" w:styleId="a9">
    <w:name w:val="List Paragraph"/>
    <w:basedOn w:val="a"/>
    <w:next w:val="10"/>
    <w:qFormat/>
    <w:pPr>
      <w:spacing w:after="0"/>
      <w:ind w:left="720"/>
      <w:contextualSpacing/>
    </w:pPr>
  </w:style>
  <w:style w:type="paragraph" w:customStyle="1" w:styleId="ConsPlusNormal">
    <w:name w:val="ConsPlusNormal"/>
    <w:qFormat/>
    <w:rPr>
      <w:rFonts w:eastAsia="Calibri" w:cs="Calibri"/>
      <w:sz w:val="22"/>
      <w:lang w:eastAsia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qFormat/>
    <w:rPr>
      <w:rFonts w:ascii="Tahoma" w:eastAsia="Arial" w:hAnsi="Tahoma" w:cs="Courier New"/>
      <w:szCs w:val="24"/>
    </w:rPr>
  </w:style>
  <w:style w:type="paragraph" w:styleId="aa">
    <w:name w:val="Body Text Indent"/>
    <w:basedOn w:val="a"/>
    <w:next w:val="ab"/>
    <w:pPr>
      <w:spacing w:after="120"/>
      <w:ind w:left="283"/>
    </w:pPr>
  </w:style>
  <w:style w:type="paragraph" w:customStyle="1" w:styleId="ab">
    <w:name w:val="Верхний и нижний колонтитулы"/>
    <w:basedOn w:val="a"/>
    <w:next w:val="ac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ConsTitl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next w:val="ConsCell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ConsCell">
    <w:name w:val="ConsCell"/>
    <w:next w:val="ConsPlusNonformat"/>
    <w:qFormat/>
    <w:pPr>
      <w:widowControl w:val="0"/>
    </w:pPr>
    <w:rPr>
      <w:rFonts w:ascii="Arial" w:eastAsia="Times New Roman" w:hAnsi="Arial" w:cs="Arial"/>
      <w:szCs w:val="20"/>
      <w:lang w:eastAsia="zh-CN"/>
    </w:rPr>
  </w:style>
  <w:style w:type="paragraph" w:customStyle="1" w:styleId="ConsPlusNonformat">
    <w:name w:val="ConsPlusNonformat"/>
    <w:next w:val="ConsPlusTitle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Title">
    <w:name w:val="ConsPlusTitle"/>
    <w:next w:val="ad"/>
    <w:qFormat/>
    <w:pPr>
      <w:widowControl w:val="0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ad">
    <w:name w:val="Знак Знак Знак Знак Знак Знак"/>
    <w:basedOn w:val="a"/>
    <w:next w:val="ae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ae">
    <w:name w:val="footer"/>
    <w:basedOn w:val="a"/>
    <w:next w:val="af"/>
    <w:pPr>
      <w:tabs>
        <w:tab w:val="center" w:pos="4677"/>
        <w:tab w:val="right" w:pos="9355"/>
      </w:tabs>
    </w:pPr>
  </w:style>
  <w:style w:type="paragraph" w:styleId="af">
    <w:name w:val="Balloon Text"/>
    <w:basedOn w:val="a"/>
    <w:next w:val="11"/>
    <w:qFormat/>
    <w:rPr>
      <w:rFonts w:ascii="Tahoma" w:hAnsi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a"/>
    <w:next w:val="3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3">
    <w:name w:val="Body Text 3"/>
    <w:basedOn w:val="a"/>
    <w:next w:val="ConsNonformat"/>
    <w:qFormat/>
    <w:pPr>
      <w:spacing w:after="120"/>
    </w:pPr>
    <w:rPr>
      <w:sz w:val="16"/>
      <w:szCs w:val="16"/>
    </w:rPr>
  </w:style>
  <w:style w:type="paragraph" w:customStyle="1" w:styleId="ConsNonformat">
    <w:name w:val="ConsNonformat"/>
    <w:next w:val="a9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0">
    <w:name w:val="Знак Знак Знак Знак Знак Знак1 Знак Знак Знак Знак"/>
    <w:basedOn w:val="a"/>
    <w:next w:val="a8"/>
    <w:qFormat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5">
    <w:name w:val="Основной текст5"/>
    <w:basedOn w:val="a"/>
    <w:next w:val="af0"/>
    <w:qFormat/>
    <w:pPr>
      <w:widowControl w:val="0"/>
      <w:shd w:val="clear" w:color="auto" w:fill="FFFFFF"/>
      <w:spacing w:before="420" w:after="300" w:line="240" w:lineRule="auto"/>
      <w:ind w:hanging="40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f0">
    <w:name w:val="Содержимое таблицы"/>
    <w:basedOn w:val="a"/>
    <w:next w:val="af1"/>
    <w:qFormat/>
    <w:pPr>
      <w:suppressLineNumbers/>
    </w:pPr>
  </w:style>
  <w:style w:type="paragraph" w:customStyle="1" w:styleId="af1">
    <w:name w:val="Заголовок таблицы"/>
    <w:next w:val="af2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sz w:val="24"/>
      <w:szCs w:val="24"/>
      <w:lang w:eastAsia="zh-CN" w:bidi="hi-IN"/>
    </w:rPr>
  </w:style>
  <w:style w:type="paragraph" w:customStyle="1" w:styleId="af2">
    <w:name w:val="Содержимое врезки"/>
    <w:basedOn w:val="a"/>
    <w:next w:val="af3"/>
    <w:qFormat/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q">
    <w:name w:val="q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next w:val="5"/>
    <w:qFormat/>
    <w:rPr>
      <w:rFonts w:eastAsia="Calibri" w:cs="Calibri"/>
      <w:sz w:val="22"/>
      <w:lang w:eastAsia="zh-CN"/>
    </w:rPr>
  </w:style>
  <w:style w:type="paragraph" w:styleId="a9">
    <w:name w:val="List Paragraph"/>
    <w:basedOn w:val="a"/>
    <w:next w:val="10"/>
    <w:qFormat/>
    <w:pPr>
      <w:spacing w:after="0"/>
      <w:ind w:left="720"/>
      <w:contextualSpacing/>
    </w:pPr>
  </w:style>
  <w:style w:type="paragraph" w:customStyle="1" w:styleId="ConsPlusNormal">
    <w:name w:val="ConsPlusNormal"/>
    <w:qFormat/>
    <w:rPr>
      <w:rFonts w:eastAsia="Calibri" w:cs="Calibri"/>
      <w:sz w:val="22"/>
      <w:lang w:eastAsia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qFormat/>
    <w:rPr>
      <w:rFonts w:ascii="Tahoma" w:eastAsia="Arial" w:hAnsi="Tahoma" w:cs="Courier New"/>
      <w:szCs w:val="24"/>
    </w:rPr>
  </w:style>
  <w:style w:type="paragraph" w:styleId="aa">
    <w:name w:val="Body Text Indent"/>
    <w:basedOn w:val="a"/>
    <w:next w:val="ab"/>
    <w:pPr>
      <w:spacing w:after="120"/>
      <w:ind w:left="283"/>
    </w:pPr>
  </w:style>
  <w:style w:type="paragraph" w:customStyle="1" w:styleId="ab">
    <w:name w:val="Верхний и нижний колонтитулы"/>
    <w:basedOn w:val="a"/>
    <w:next w:val="ac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ConsTitl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next w:val="ConsCell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ConsCell">
    <w:name w:val="ConsCell"/>
    <w:next w:val="ConsPlusNonformat"/>
    <w:qFormat/>
    <w:pPr>
      <w:widowControl w:val="0"/>
    </w:pPr>
    <w:rPr>
      <w:rFonts w:ascii="Arial" w:eastAsia="Times New Roman" w:hAnsi="Arial" w:cs="Arial"/>
      <w:szCs w:val="20"/>
      <w:lang w:eastAsia="zh-CN"/>
    </w:rPr>
  </w:style>
  <w:style w:type="paragraph" w:customStyle="1" w:styleId="ConsPlusNonformat">
    <w:name w:val="ConsPlusNonformat"/>
    <w:next w:val="ConsPlusTitle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Title">
    <w:name w:val="ConsPlusTitle"/>
    <w:next w:val="ad"/>
    <w:qFormat/>
    <w:pPr>
      <w:widowControl w:val="0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ad">
    <w:name w:val="Знак Знак Знак Знак Знак Знак"/>
    <w:basedOn w:val="a"/>
    <w:next w:val="ae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ae">
    <w:name w:val="footer"/>
    <w:basedOn w:val="a"/>
    <w:next w:val="af"/>
    <w:pPr>
      <w:tabs>
        <w:tab w:val="center" w:pos="4677"/>
        <w:tab w:val="right" w:pos="9355"/>
      </w:tabs>
    </w:pPr>
  </w:style>
  <w:style w:type="paragraph" w:styleId="af">
    <w:name w:val="Balloon Text"/>
    <w:basedOn w:val="a"/>
    <w:next w:val="11"/>
    <w:qFormat/>
    <w:rPr>
      <w:rFonts w:ascii="Tahoma" w:hAnsi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a"/>
    <w:next w:val="3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3">
    <w:name w:val="Body Text 3"/>
    <w:basedOn w:val="a"/>
    <w:next w:val="ConsNonformat"/>
    <w:qFormat/>
    <w:pPr>
      <w:spacing w:after="120"/>
    </w:pPr>
    <w:rPr>
      <w:sz w:val="16"/>
      <w:szCs w:val="16"/>
    </w:rPr>
  </w:style>
  <w:style w:type="paragraph" w:customStyle="1" w:styleId="ConsNonformat">
    <w:name w:val="ConsNonformat"/>
    <w:next w:val="a9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0">
    <w:name w:val="Знак Знак Знак Знак Знак Знак1 Знак Знак Знак Знак"/>
    <w:basedOn w:val="a"/>
    <w:next w:val="a8"/>
    <w:qFormat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5">
    <w:name w:val="Основной текст5"/>
    <w:basedOn w:val="a"/>
    <w:next w:val="af0"/>
    <w:qFormat/>
    <w:pPr>
      <w:widowControl w:val="0"/>
      <w:shd w:val="clear" w:color="auto" w:fill="FFFFFF"/>
      <w:spacing w:before="420" w:after="300" w:line="240" w:lineRule="auto"/>
      <w:ind w:hanging="40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f0">
    <w:name w:val="Содержимое таблицы"/>
    <w:basedOn w:val="a"/>
    <w:next w:val="af1"/>
    <w:qFormat/>
    <w:pPr>
      <w:suppressLineNumbers/>
    </w:pPr>
  </w:style>
  <w:style w:type="paragraph" w:customStyle="1" w:styleId="af1">
    <w:name w:val="Заголовок таблицы"/>
    <w:next w:val="af2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sz w:val="24"/>
      <w:szCs w:val="24"/>
      <w:lang w:eastAsia="zh-CN" w:bidi="hi-IN"/>
    </w:rPr>
  </w:style>
  <w:style w:type="paragraph" w:customStyle="1" w:styleId="af2">
    <w:name w:val="Содержимое врезки"/>
    <w:basedOn w:val="a"/>
    <w:next w:val="af3"/>
    <w:qFormat/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venev.tularegio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1579</TotalTime>
  <Pages>4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ARM-211</cp:lastModifiedBy>
  <cp:revision>100</cp:revision>
  <cp:lastPrinted>2021-12-10T12:54:00Z</cp:lastPrinted>
  <dcterms:created xsi:type="dcterms:W3CDTF">2015-11-09T08:25:00Z</dcterms:created>
  <dcterms:modified xsi:type="dcterms:W3CDTF">2022-12-19T12:54:00Z</dcterms:modified>
  <dc:language>ru-RU</dc:language>
</cp:coreProperties>
</file>