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7E" w:rsidRPr="00610A6A" w:rsidRDefault="00D22B7E" w:rsidP="00D22B7E">
      <w:pPr>
        <w:jc w:val="center"/>
        <w:rPr>
          <w:rFonts w:cs="Times New Roman"/>
          <w:b/>
          <w:sz w:val="28"/>
          <w:szCs w:val="28"/>
        </w:rPr>
      </w:pPr>
      <w:r w:rsidRPr="00610A6A">
        <w:rPr>
          <w:rFonts w:cs="Times New Roman"/>
          <w:b/>
          <w:sz w:val="28"/>
          <w:szCs w:val="28"/>
        </w:rPr>
        <w:t>РОССИЙСКАЯ ФЕДЕРАЦИЯ</w:t>
      </w:r>
    </w:p>
    <w:p w:rsidR="00D22B7E" w:rsidRPr="00610A6A" w:rsidRDefault="00D22B7E" w:rsidP="00D22B7E">
      <w:pPr>
        <w:jc w:val="center"/>
        <w:rPr>
          <w:rFonts w:cs="Times New Roman"/>
          <w:b/>
          <w:sz w:val="28"/>
          <w:szCs w:val="28"/>
        </w:rPr>
      </w:pPr>
      <w:r w:rsidRPr="00610A6A">
        <w:rPr>
          <w:rFonts w:cs="Times New Roman"/>
          <w:b/>
          <w:sz w:val="28"/>
          <w:szCs w:val="28"/>
        </w:rPr>
        <w:t>ТУЛЬСКАЯ ОБЛАСТЬ</w:t>
      </w:r>
    </w:p>
    <w:p w:rsidR="00D22B7E" w:rsidRPr="00610A6A" w:rsidRDefault="00D22B7E" w:rsidP="00D22B7E">
      <w:pPr>
        <w:jc w:val="center"/>
        <w:rPr>
          <w:rFonts w:cs="Times New Roman"/>
          <w:b/>
          <w:sz w:val="28"/>
          <w:szCs w:val="28"/>
        </w:rPr>
      </w:pPr>
      <w:r w:rsidRPr="00610A6A">
        <w:rPr>
          <w:rFonts w:cs="Times New Roman"/>
          <w:b/>
          <w:sz w:val="28"/>
          <w:szCs w:val="28"/>
        </w:rPr>
        <w:t xml:space="preserve">МУНИЦИПАЛЬНОЕ ОБРАЗОВАНИЕ </w:t>
      </w:r>
    </w:p>
    <w:p w:rsidR="00D22B7E" w:rsidRPr="00610A6A" w:rsidRDefault="00D22B7E" w:rsidP="00D22B7E">
      <w:pPr>
        <w:jc w:val="center"/>
        <w:rPr>
          <w:rFonts w:cs="Times New Roman"/>
          <w:b/>
          <w:sz w:val="28"/>
          <w:szCs w:val="28"/>
        </w:rPr>
      </w:pPr>
      <w:r w:rsidRPr="00610A6A">
        <w:rPr>
          <w:rFonts w:cs="Times New Roman"/>
          <w:b/>
          <w:sz w:val="28"/>
          <w:szCs w:val="28"/>
        </w:rPr>
        <w:t>ВЕНЕВСКИЙ РАЙОН</w:t>
      </w:r>
    </w:p>
    <w:p w:rsidR="00D22B7E" w:rsidRPr="00610A6A" w:rsidRDefault="00D22B7E" w:rsidP="00D22B7E">
      <w:pPr>
        <w:jc w:val="center"/>
        <w:rPr>
          <w:rFonts w:cs="Times New Roman"/>
          <w:b/>
          <w:sz w:val="28"/>
          <w:szCs w:val="28"/>
        </w:rPr>
      </w:pPr>
    </w:p>
    <w:p w:rsidR="00D22B7E" w:rsidRPr="00610A6A" w:rsidRDefault="00D22B7E" w:rsidP="00D22B7E">
      <w:pPr>
        <w:jc w:val="center"/>
        <w:rPr>
          <w:rFonts w:cs="Times New Roman"/>
          <w:b/>
          <w:sz w:val="28"/>
          <w:szCs w:val="28"/>
        </w:rPr>
      </w:pPr>
      <w:r w:rsidRPr="00610A6A">
        <w:rPr>
          <w:rFonts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D22B7E" w:rsidRPr="00610A6A" w:rsidRDefault="00D22B7E" w:rsidP="00D22B7E">
      <w:pPr>
        <w:jc w:val="center"/>
        <w:rPr>
          <w:rFonts w:cs="Times New Roman"/>
          <w:b/>
          <w:sz w:val="28"/>
          <w:szCs w:val="28"/>
        </w:rPr>
      </w:pPr>
      <w:r w:rsidRPr="00610A6A">
        <w:rPr>
          <w:rFonts w:cs="Times New Roman"/>
          <w:b/>
          <w:sz w:val="28"/>
          <w:szCs w:val="28"/>
        </w:rPr>
        <w:t>6-го созыва</w:t>
      </w:r>
    </w:p>
    <w:p w:rsidR="00D22B7E" w:rsidRPr="00610A6A" w:rsidRDefault="00D22B7E" w:rsidP="00D22B7E">
      <w:pPr>
        <w:jc w:val="center"/>
        <w:rPr>
          <w:rFonts w:cs="Times New Roman"/>
          <w:b/>
          <w:sz w:val="28"/>
          <w:szCs w:val="28"/>
        </w:rPr>
      </w:pPr>
    </w:p>
    <w:p w:rsidR="00D22B7E" w:rsidRPr="00610A6A" w:rsidRDefault="00D22B7E" w:rsidP="00D22B7E">
      <w:pPr>
        <w:jc w:val="center"/>
        <w:rPr>
          <w:rFonts w:cs="Times New Roman"/>
          <w:b/>
          <w:sz w:val="28"/>
          <w:szCs w:val="28"/>
        </w:rPr>
      </w:pPr>
      <w:r w:rsidRPr="00610A6A">
        <w:rPr>
          <w:rFonts w:cs="Times New Roman"/>
          <w:b/>
          <w:sz w:val="28"/>
          <w:szCs w:val="28"/>
        </w:rPr>
        <w:t>(20-е заседание)</w:t>
      </w:r>
    </w:p>
    <w:p w:rsidR="00D22B7E" w:rsidRPr="00610A6A" w:rsidRDefault="00D22B7E" w:rsidP="00D22B7E">
      <w:pPr>
        <w:jc w:val="center"/>
        <w:rPr>
          <w:rFonts w:cs="Times New Roman"/>
          <w:sz w:val="28"/>
          <w:szCs w:val="28"/>
        </w:rPr>
      </w:pPr>
    </w:p>
    <w:p w:rsidR="00D22B7E" w:rsidRPr="00610A6A" w:rsidRDefault="00D22B7E" w:rsidP="00D22B7E">
      <w:pPr>
        <w:jc w:val="center"/>
        <w:rPr>
          <w:rFonts w:cs="Times New Roman"/>
          <w:b/>
          <w:sz w:val="28"/>
          <w:szCs w:val="28"/>
        </w:rPr>
      </w:pPr>
      <w:r w:rsidRPr="00610A6A">
        <w:rPr>
          <w:rFonts w:cs="Times New Roman"/>
          <w:b/>
          <w:sz w:val="28"/>
          <w:szCs w:val="28"/>
        </w:rPr>
        <w:t>Р Е Ш Е Н И Е</w:t>
      </w:r>
    </w:p>
    <w:p w:rsidR="00D22B7E" w:rsidRPr="00610A6A" w:rsidRDefault="00D22B7E" w:rsidP="00D22B7E">
      <w:pPr>
        <w:jc w:val="center"/>
        <w:rPr>
          <w:rFonts w:cs="Times New Roman"/>
          <w:b/>
          <w:sz w:val="28"/>
          <w:szCs w:val="28"/>
        </w:rPr>
      </w:pPr>
    </w:p>
    <w:p w:rsidR="00D22B7E" w:rsidRPr="003F2C12" w:rsidRDefault="00D22B7E" w:rsidP="00D22B7E">
      <w:pPr>
        <w:rPr>
          <w:sz w:val="28"/>
          <w:szCs w:val="28"/>
          <w:u w:val="single"/>
        </w:rPr>
      </w:pPr>
      <w:r w:rsidRPr="00610A6A">
        <w:rPr>
          <w:rFonts w:cs="Times New Roman"/>
          <w:sz w:val="28"/>
          <w:szCs w:val="28"/>
          <w:u w:val="single"/>
        </w:rPr>
        <w:t>от 28 ноября 2019 г.</w:t>
      </w:r>
      <w:r w:rsidRPr="00610A6A">
        <w:rPr>
          <w:rFonts w:cs="Times New Roman"/>
          <w:sz w:val="28"/>
          <w:szCs w:val="28"/>
        </w:rPr>
        <w:t xml:space="preserve">                                                          </w:t>
      </w:r>
      <w:r>
        <w:rPr>
          <w:rFonts w:cs="Times New Roman"/>
          <w:sz w:val="28"/>
          <w:szCs w:val="28"/>
        </w:rPr>
        <w:t xml:space="preserve">    </w:t>
      </w:r>
      <w:r w:rsidRPr="00610A6A">
        <w:rPr>
          <w:rFonts w:cs="Times New Roman"/>
          <w:sz w:val="28"/>
          <w:szCs w:val="28"/>
        </w:rPr>
        <w:t xml:space="preserve">                   </w:t>
      </w:r>
      <w:r>
        <w:rPr>
          <w:sz w:val="28"/>
          <w:szCs w:val="28"/>
          <w:u w:val="single"/>
        </w:rPr>
        <w:t>№ 20/115</w:t>
      </w:r>
    </w:p>
    <w:p w:rsidR="00D22B7E" w:rsidRPr="00610A6A" w:rsidRDefault="00D22B7E" w:rsidP="00D22B7E">
      <w:pPr>
        <w:rPr>
          <w:sz w:val="28"/>
          <w:szCs w:val="28"/>
        </w:rPr>
      </w:pPr>
      <w:r w:rsidRPr="00610A6A">
        <w:rPr>
          <w:rFonts w:cs="Times New Roman"/>
          <w:sz w:val="28"/>
          <w:szCs w:val="28"/>
        </w:rPr>
        <w:t>г. Венев</w:t>
      </w:r>
    </w:p>
    <w:p w:rsidR="00D22B7E" w:rsidRDefault="00D22B7E"/>
    <w:p w:rsidR="00D22B7E" w:rsidRDefault="00D22B7E" w:rsidP="00D22B7E">
      <w:pPr>
        <w:tabs>
          <w:tab w:val="left" w:pos="5040"/>
          <w:tab w:val="left" w:pos="5220"/>
        </w:tabs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217E4">
        <w:rPr>
          <w:rFonts w:ascii="PT Astra Serif" w:eastAsia="Calibri" w:hAnsi="PT Astra Serif"/>
          <w:b/>
          <w:sz w:val="28"/>
          <w:szCs w:val="28"/>
          <w:lang w:eastAsia="en-US"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2217E4">
        <w:rPr>
          <w:rFonts w:ascii="PT Astra Serif" w:eastAsia="Calibri" w:hAnsi="PT Astra Serif"/>
          <w:b/>
          <w:sz w:val="28"/>
          <w:szCs w:val="28"/>
          <w:vertAlign w:val="superscript"/>
          <w:lang w:eastAsia="en-US"/>
        </w:rPr>
        <w:t xml:space="preserve">3-1 </w:t>
      </w:r>
      <w:r w:rsidRPr="002217E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</w:t>
      </w:r>
    </w:p>
    <w:p w:rsidR="00D22B7E" w:rsidRPr="002217E4" w:rsidRDefault="00D22B7E" w:rsidP="00D22B7E">
      <w:pPr>
        <w:tabs>
          <w:tab w:val="left" w:pos="5040"/>
          <w:tab w:val="left" w:pos="5220"/>
        </w:tabs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217E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в муниципальном образовании </w:t>
      </w:r>
      <w:proofErr w:type="spellStart"/>
      <w:r>
        <w:rPr>
          <w:rFonts w:ascii="PT Astra Serif" w:eastAsia="Calibri" w:hAnsi="PT Astra Serif"/>
          <w:b/>
          <w:sz w:val="28"/>
          <w:szCs w:val="28"/>
          <w:lang w:eastAsia="en-US"/>
        </w:rPr>
        <w:t>Веневский</w:t>
      </w:r>
      <w:proofErr w:type="spellEnd"/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</w:t>
      </w:r>
    </w:p>
    <w:p w:rsidR="00D22B7E" w:rsidRPr="002217E4" w:rsidRDefault="00D22B7E" w:rsidP="00D22B7E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noProof/>
          <w:sz w:val="28"/>
          <w:szCs w:val="28"/>
        </w:rPr>
      </w:pPr>
    </w:p>
    <w:p w:rsidR="00D22B7E" w:rsidRPr="002217E4" w:rsidRDefault="00D22B7E" w:rsidP="00D22B7E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2217E4">
        <w:rPr>
          <w:rFonts w:ascii="PT Astra Serif" w:hAnsi="PT Astra Serif"/>
          <w:sz w:val="28"/>
          <w:szCs w:val="28"/>
        </w:rPr>
        <w:t xml:space="preserve">В соответствии с Федеральным законом от 25 декабря 2008 года № 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</w:t>
      </w:r>
      <w:r w:rsidRPr="002217E4">
        <w:rPr>
          <w:rFonts w:ascii="PT Astra Serif" w:hAnsi="PT Astra Serif"/>
          <w:bCs/>
          <w:sz w:val="28"/>
          <w:szCs w:val="28"/>
        </w:rPr>
        <w:t xml:space="preserve">на основании </w:t>
      </w:r>
      <w:hyperlink r:id="rId5" w:history="1">
        <w:r w:rsidRPr="002217E4">
          <w:rPr>
            <w:rFonts w:ascii="PT Astra Serif" w:hAnsi="PT Astra Serif"/>
            <w:bCs/>
            <w:sz w:val="28"/>
            <w:szCs w:val="28"/>
          </w:rPr>
          <w:t>Устава</w:t>
        </w:r>
      </w:hyperlink>
      <w:r w:rsidRPr="002217E4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Веневский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район,</w:t>
      </w:r>
      <w:r w:rsidRPr="002217E4">
        <w:rPr>
          <w:rFonts w:ascii="PT Astra Serif" w:hAnsi="PT Astra Serif"/>
          <w:bCs/>
          <w:sz w:val="28"/>
          <w:szCs w:val="28"/>
        </w:rPr>
        <w:t xml:space="preserve"> Собрание представителей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Веневский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</w:t>
      </w:r>
      <w:r w:rsidRPr="002217E4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РЕШИЛО</w:t>
      </w:r>
      <w:r w:rsidRPr="002217E4">
        <w:rPr>
          <w:rFonts w:ascii="PT Astra Serif" w:hAnsi="PT Astra Serif"/>
          <w:sz w:val="28"/>
          <w:szCs w:val="28"/>
        </w:rPr>
        <w:t>:</w:t>
      </w:r>
    </w:p>
    <w:p w:rsidR="00D22B7E" w:rsidRPr="002217E4" w:rsidRDefault="00D22B7E" w:rsidP="00D22B7E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217E4">
        <w:rPr>
          <w:rFonts w:ascii="PT Astra Serif" w:hAnsi="PT Astra Serif"/>
          <w:sz w:val="28"/>
          <w:szCs w:val="28"/>
        </w:rPr>
        <w:t>1. 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2217E4">
        <w:rPr>
          <w:rFonts w:ascii="PT Astra Serif" w:hAnsi="PT Astra Serif"/>
          <w:sz w:val="28"/>
          <w:szCs w:val="28"/>
          <w:vertAlign w:val="superscript"/>
        </w:rPr>
        <w:t xml:space="preserve">3-1 </w:t>
      </w:r>
      <w:r w:rsidRPr="002217E4">
        <w:rPr>
          <w:rFonts w:ascii="PT Astra Serif" w:hAnsi="PT Astra Serif"/>
          <w:sz w:val="28"/>
          <w:szCs w:val="28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</w:t>
      </w:r>
      <w:proofErr w:type="spellStart"/>
      <w:r w:rsidR="009C6FF5">
        <w:rPr>
          <w:rFonts w:ascii="PT Astra Serif" w:hAnsi="PT Astra Serif"/>
          <w:bCs/>
          <w:sz w:val="28"/>
          <w:szCs w:val="28"/>
        </w:rPr>
        <w:t>Веневский</w:t>
      </w:r>
      <w:proofErr w:type="spellEnd"/>
      <w:r w:rsidR="009C6FF5">
        <w:rPr>
          <w:rFonts w:ascii="PT Astra Serif" w:hAnsi="PT Astra Serif"/>
          <w:bCs/>
          <w:sz w:val="28"/>
          <w:szCs w:val="28"/>
        </w:rPr>
        <w:t xml:space="preserve"> район</w:t>
      </w:r>
      <w:r w:rsidR="009C6FF5" w:rsidRPr="002217E4">
        <w:rPr>
          <w:rFonts w:ascii="PT Astra Serif" w:hAnsi="PT Astra Serif"/>
          <w:sz w:val="28"/>
          <w:szCs w:val="28"/>
        </w:rPr>
        <w:t xml:space="preserve"> </w:t>
      </w:r>
      <w:r w:rsidRPr="002217E4">
        <w:rPr>
          <w:rFonts w:ascii="PT Astra Serif" w:hAnsi="PT Astra Serif"/>
          <w:sz w:val="28"/>
          <w:szCs w:val="28"/>
        </w:rPr>
        <w:t>(приложение).</w:t>
      </w:r>
    </w:p>
    <w:p w:rsidR="00D22B7E" w:rsidRPr="002217E4" w:rsidRDefault="00D22B7E" w:rsidP="00D22B7E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217E4">
        <w:rPr>
          <w:rFonts w:ascii="PT Astra Serif" w:hAnsi="PT Astra Serif"/>
          <w:sz w:val="28"/>
          <w:szCs w:val="28"/>
        </w:rPr>
        <w:t xml:space="preserve">2. Опубликовать настоящее решение в газете </w:t>
      </w:r>
      <w:r w:rsidR="009C6FF5">
        <w:rPr>
          <w:rFonts w:ascii="PT Astra Serif" w:hAnsi="PT Astra Serif"/>
          <w:sz w:val="28"/>
          <w:szCs w:val="28"/>
        </w:rPr>
        <w:t xml:space="preserve">«Вести </w:t>
      </w:r>
      <w:proofErr w:type="spellStart"/>
      <w:r w:rsidR="009C6FF5">
        <w:rPr>
          <w:rFonts w:ascii="PT Astra Serif" w:hAnsi="PT Astra Serif"/>
          <w:sz w:val="28"/>
          <w:szCs w:val="28"/>
        </w:rPr>
        <w:t>Веневского</w:t>
      </w:r>
      <w:proofErr w:type="spellEnd"/>
      <w:r w:rsidR="009C6FF5">
        <w:rPr>
          <w:rFonts w:ascii="PT Astra Serif" w:hAnsi="PT Astra Serif"/>
          <w:sz w:val="28"/>
          <w:szCs w:val="28"/>
        </w:rPr>
        <w:t xml:space="preserve"> района»</w:t>
      </w:r>
      <w:r w:rsidRPr="002217E4">
        <w:rPr>
          <w:rFonts w:ascii="PT Astra Serif" w:hAnsi="PT Astra Serif"/>
          <w:sz w:val="28"/>
          <w:szCs w:val="28"/>
        </w:rPr>
        <w:t xml:space="preserve"> и разместить на официальном сайте в </w:t>
      </w:r>
      <w:r w:rsidRPr="002217E4">
        <w:rPr>
          <w:rFonts w:ascii="PT Astra Serif" w:eastAsia="Calibri" w:hAnsi="PT Astra Serif"/>
          <w:sz w:val="28"/>
          <w:szCs w:val="28"/>
          <w:lang w:eastAsia="en-US"/>
        </w:rPr>
        <w:t xml:space="preserve">информационно-телекоммуникационной </w:t>
      </w:r>
      <w:r w:rsidRPr="002217E4">
        <w:rPr>
          <w:rFonts w:ascii="PT Astra Serif" w:hAnsi="PT Astra Serif"/>
          <w:sz w:val="28"/>
          <w:szCs w:val="28"/>
        </w:rPr>
        <w:t xml:space="preserve">сети «Интернет» </w:t>
      </w:r>
      <w:hyperlink r:id="rId6" w:history="1">
        <w:r w:rsidR="009C6FF5" w:rsidRPr="009C6FF5">
          <w:rPr>
            <w:rStyle w:val="a4"/>
            <w:color w:val="auto"/>
            <w:sz w:val="28"/>
          </w:rPr>
          <w:t>https://venev.tularegion.ru/</w:t>
        </w:r>
      </w:hyperlink>
      <w:r w:rsidR="009C6FF5">
        <w:rPr>
          <w:sz w:val="28"/>
        </w:rPr>
        <w:t xml:space="preserve">. </w:t>
      </w:r>
    </w:p>
    <w:p w:rsidR="00D22B7E" w:rsidRPr="002217E4" w:rsidRDefault="00D22B7E" w:rsidP="00D22B7E">
      <w:pPr>
        <w:autoSpaceDE w:val="0"/>
        <w:autoSpaceDN w:val="0"/>
        <w:adjustRightInd w:val="0"/>
        <w:ind w:firstLine="539"/>
        <w:jc w:val="both"/>
        <w:outlineLvl w:val="0"/>
        <w:rPr>
          <w:rFonts w:ascii="PT Astra Serif" w:hAnsi="PT Astra Serif"/>
          <w:sz w:val="28"/>
          <w:szCs w:val="28"/>
        </w:rPr>
      </w:pPr>
      <w:r w:rsidRPr="002217E4">
        <w:rPr>
          <w:rFonts w:ascii="PT Astra Serif" w:hAnsi="PT Astra Serif"/>
          <w:sz w:val="28"/>
          <w:szCs w:val="28"/>
        </w:rPr>
        <w:t xml:space="preserve">   3. Решение вступает в силу со дня его официального опубликования.</w:t>
      </w:r>
    </w:p>
    <w:p w:rsidR="00D22B7E" w:rsidRPr="002217E4" w:rsidRDefault="00D22B7E" w:rsidP="009C6FF5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10204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960"/>
        <w:gridCol w:w="5244"/>
      </w:tblGrid>
      <w:tr w:rsidR="009C6FF5" w:rsidRPr="003A1C8D" w:rsidTr="009C6FF5">
        <w:trPr>
          <w:trHeight w:val="1084"/>
        </w:trPr>
        <w:tc>
          <w:tcPr>
            <w:tcW w:w="4960" w:type="dxa"/>
          </w:tcPr>
          <w:p w:rsidR="009C6FF5" w:rsidRPr="009C6FF5" w:rsidRDefault="009C6FF5" w:rsidP="009C6FF5">
            <w:pPr>
              <w:spacing w:line="276" w:lineRule="auto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9C6FF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  <w:proofErr w:type="spellStart"/>
            <w:r w:rsidRPr="009C6FF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 w:rsidRPr="009C6FF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5244" w:type="dxa"/>
          </w:tcPr>
          <w:p w:rsidR="009C6FF5" w:rsidRPr="009C6FF5" w:rsidRDefault="009C6FF5" w:rsidP="009C6FF5">
            <w:pPr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9C6FF5" w:rsidRPr="009C6FF5" w:rsidRDefault="009C6FF5" w:rsidP="009C6FF5">
            <w:pPr>
              <w:spacing w:line="276" w:lineRule="auto"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                          </w:t>
            </w:r>
            <w:r w:rsidRPr="009C6FF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М.А. </w:t>
            </w:r>
            <w:proofErr w:type="spellStart"/>
            <w:r w:rsidRPr="009C6FF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Камаева</w:t>
            </w:r>
            <w:proofErr w:type="spellEnd"/>
            <w:r w:rsidRPr="009C6FF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22B7E" w:rsidRDefault="00D22B7E" w:rsidP="00D22B7E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394"/>
        <w:gridCol w:w="1418"/>
      </w:tblGrid>
      <w:tr w:rsidR="009C6FF5" w:rsidRPr="005D161D" w:rsidTr="009C6FF5">
        <w:tblPrEx>
          <w:tblCellMar>
            <w:top w:w="0" w:type="dxa"/>
            <w:bottom w:w="0" w:type="dxa"/>
          </w:tblCellMar>
        </w:tblPrEx>
        <w:trPr>
          <w:cantSplit/>
          <w:trHeight w:val="1042"/>
          <w:jc w:val="right"/>
        </w:trPr>
        <w:tc>
          <w:tcPr>
            <w:tcW w:w="5812" w:type="dxa"/>
            <w:gridSpan w:val="2"/>
          </w:tcPr>
          <w:p w:rsidR="009C6FF5" w:rsidRDefault="009C6FF5" w:rsidP="00BE6CA4">
            <w:pPr>
              <w:jc w:val="right"/>
              <w:rPr>
                <w:rFonts w:cs="Times New Roman"/>
                <w:sz w:val="28"/>
                <w:szCs w:val="28"/>
              </w:rPr>
            </w:pPr>
          </w:p>
          <w:p w:rsidR="009C6FF5" w:rsidRPr="005D161D" w:rsidRDefault="009C6FF5" w:rsidP="00BE6CA4">
            <w:pPr>
              <w:jc w:val="right"/>
              <w:rPr>
                <w:rFonts w:cs="Times New Roman"/>
                <w:sz w:val="28"/>
                <w:szCs w:val="28"/>
              </w:rPr>
            </w:pPr>
            <w:r w:rsidRPr="005D161D">
              <w:rPr>
                <w:rFonts w:cs="Times New Roman"/>
                <w:sz w:val="28"/>
                <w:szCs w:val="28"/>
              </w:rPr>
              <w:t>Приложение № 1</w:t>
            </w:r>
            <w:r w:rsidRPr="005D161D">
              <w:rPr>
                <w:rFonts w:cs="Times New Roman"/>
                <w:sz w:val="28"/>
                <w:szCs w:val="28"/>
              </w:rPr>
              <w:br/>
              <w:t xml:space="preserve">к решению Собрания представителей муниципального образования </w:t>
            </w:r>
          </w:p>
          <w:p w:rsidR="009C6FF5" w:rsidRPr="005D161D" w:rsidRDefault="009C6FF5" w:rsidP="00BE6CA4">
            <w:pPr>
              <w:jc w:val="right"/>
              <w:rPr>
                <w:rFonts w:cs="Times New Roman"/>
                <w:sz w:val="28"/>
                <w:szCs w:val="28"/>
              </w:rPr>
            </w:pPr>
            <w:proofErr w:type="spellStart"/>
            <w:r w:rsidRPr="005D161D">
              <w:rPr>
                <w:rFonts w:cs="Times New Roman"/>
                <w:sz w:val="28"/>
                <w:szCs w:val="28"/>
              </w:rPr>
              <w:t>Веневский</w:t>
            </w:r>
            <w:proofErr w:type="spellEnd"/>
            <w:r w:rsidRPr="005D161D">
              <w:rPr>
                <w:rFonts w:cs="Times New Roman"/>
                <w:sz w:val="28"/>
                <w:szCs w:val="28"/>
              </w:rPr>
              <w:t xml:space="preserve"> район</w:t>
            </w:r>
          </w:p>
        </w:tc>
      </w:tr>
      <w:tr w:rsidR="009C6FF5" w:rsidRPr="005D161D" w:rsidTr="009C6FF5">
        <w:tblPrEx>
          <w:tblCellMar>
            <w:top w:w="0" w:type="dxa"/>
            <w:bottom w:w="0" w:type="dxa"/>
          </w:tblCellMar>
        </w:tblPrEx>
        <w:trPr>
          <w:cantSplit/>
          <w:trHeight w:val="440"/>
          <w:jc w:val="right"/>
        </w:trPr>
        <w:tc>
          <w:tcPr>
            <w:tcW w:w="4394" w:type="dxa"/>
          </w:tcPr>
          <w:p w:rsidR="009C6FF5" w:rsidRPr="005D161D" w:rsidRDefault="009C6FF5" w:rsidP="00BE6CA4">
            <w:pPr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Pr="005D161D">
              <w:rPr>
                <w:rFonts w:cs="Times New Roman"/>
                <w:sz w:val="28"/>
                <w:szCs w:val="28"/>
              </w:rPr>
              <w:t>т</w:t>
            </w:r>
            <w:r>
              <w:rPr>
                <w:rFonts w:cs="Times New Roman"/>
                <w:sz w:val="28"/>
                <w:szCs w:val="28"/>
              </w:rPr>
              <w:t xml:space="preserve"> 28.11.2019 г. </w:t>
            </w:r>
          </w:p>
        </w:tc>
        <w:tc>
          <w:tcPr>
            <w:tcW w:w="1418" w:type="dxa"/>
          </w:tcPr>
          <w:p w:rsidR="009C6FF5" w:rsidRPr="005D161D" w:rsidRDefault="009C6FF5" w:rsidP="00BE6CA4">
            <w:pPr>
              <w:rPr>
                <w:rFonts w:cs="Times New Roman"/>
                <w:sz w:val="28"/>
                <w:szCs w:val="28"/>
              </w:rPr>
            </w:pPr>
            <w:r w:rsidRPr="005D161D">
              <w:rPr>
                <w:rFonts w:cs="Times New Roman"/>
                <w:sz w:val="28"/>
                <w:szCs w:val="28"/>
              </w:rPr>
              <w:t>№</w:t>
            </w:r>
            <w:r>
              <w:rPr>
                <w:rFonts w:cs="Times New Roman"/>
                <w:sz w:val="28"/>
                <w:szCs w:val="28"/>
              </w:rPr>
              <w:t xml:space="preserve"> 20/115</w:t>
            </w:r>
          </w:p>
        </w:tc>
      </w:tr>
    </w:tbl>
    <w:p w:rsidR="009C6FF5" w:rsidRPr="002217E4" w:rsidRDefault="009C6FF5" w:rsidP="009C6FF5">
      <w:pPr>
        <w:autoSpaceDE w:val="0"/>
        <w:autoSpaceDN w:val="0"/>
        <w:adjustRightInd w:val="0"/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C6FF5" w:rsidRDefault="00D22B7E" w:rsidP="00D22B7E">
      <w:pPr>
        <w:tabs>
          <w:tab w:val="left" w:pos="5040"/>
          <w:tab w:val="left" w:pos="5220"/>
        </w:tabs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217E4">
        <w:rPr>
          <w:rFonts w:ascii="PT Astra Serif" w:eastAsia="Calibri" w:hAnsi="PT Astra Serif"/>
          <w:b/>
          <w:sz w:val="28"/>
          <w:szCs w:val="28"/>
          <w:lang w:eastAsia="en-US"/>
        </w:rPr>
        <w:t>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2217E4">
        <w:rPr>
          <w:rFonts w:ascii="PT Astra Serif" w:eastAsia="Calibri" w:hAnsi="PT Astra Serif"/>
          <w:b/>
          <w:sz w:val="28"/>
          <w:szCs w:val="28"/>
          <w:vertAlign w:val="superscript"/>
          <w:lang w:eastAsia="en-US"/>
        </w:rPr>
        <w:t xml:space="preserve">3-1 </w:t>
      </w:r>
      <w:r w:rsidRPr="002217E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статьи 40 Федерального закона </w:t>
      </w:r>
    </w:p>
    <w:p w:rsidR="009C6FF5" w:rsidRDefault="00D22B7E" w:rsidP="00D22B7E">
      <w:pPr>
        <w:tabs>
          <w:tab w:val="left" w:pos="5040"/>
          <w:tab w:val="left" w:pos="5220"/>
        </w:tabs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217E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от 6 октября 2003 года № 131-ФЗ «Об общих принципах организации местного самоуправления в Российской Федерации», </w:t>
      </w:r>
    </w:p>
    <w:p w:rsidR="00D22B7E" w:rsidRPr="002217E4" w:rsidRDefault="00D22B7E" w:rsidP="00D22B7E">
      <w:pPr>
        <w:tabs>
          <w:tab w:val="left" w:pos="5040"/>
          <w:tab w:val="left" w:pos="5220"/>
        </w:tabs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217E4">
        <w:rPr>
          <w:rFonts w:ascii="PT Astra Serif" w:eastAsia="Calibri" w:hAnsi="PT Astra Serif"/>
          <w:b/>
          <w:sz w:val="28"/>
          <w:szCs w:val="28"/>
          <w:lang w:eastAsia="en-US"/>
        </w:rPr>
        <w:t>в муниципальном образовании</w:t>
      </w:r>
      <w:r w:rsidR="009C6FF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proofErr w:type="spellStart"/>
      <w:r w:rsidR="009C6FF5">
        <w:rPr>
          <w:rFonts w:ascii="PT Astra Serif" w:eastAsia="Calibri" w:hAnsi="PT Astra Serif"/>
          <w:b/>
          <w:sz w:val="28"/>
          <w:szCs w:val="28"/>
          <w:lang w:eastAsia="en-US"/>
        </w:rPr>
        <w:t>Веневский</w:t>
      </w:r>
      <w:proofErr w:type="spellEnd"/>
      <w:r w:rsidR="009C6FF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</w:t>
      </w:r>
    </w:p>
    <w:p w:rsidR="00D22B7E" w:rsidRPr="002217E4" w:rsidRDefault="00D22B7E" w:rsidP="00D22B7E">
      <w:pPr>
        <w:tabs>
          <w:tab w:val="left" w:pos="5040"/>
          <w:tab w:val="left" w:pos="5220"/>
        </w:tabs>
        <w:spacing w:line="276" w:lineRule="auto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22B7E" w:rsidRDefault="00D22B7E" w:rsidP="00D22B7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Настоящим Положением определяется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(далее – выборное должностное лицо), мер ответственности, предусмотренных частью 7</w:t>
      </w:r>
      <w:r w:rsidRPr="002217E4">
        <w:rPr>
          <w:rFonts w:ascii="PT Astra Serif" w:eastAsia="Calibri" w:hAnsi="PT Astra Serif" w:cs="Arial"/>
          <w:sz w:val="28"/>
          <w:szCs w:val="28"/>
          <w:vertAlign w:val="superscript"/>
          <w:lang w:eastAsia="en-US"/>
        </w:rPr>
        <w:t xml:space="preserve">3-1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статьи 40 Федерального закона от 6 октября 2003 года № 131-ФЗ «Об общих принципах организации местного самоуправления в Российской Федерации», в муниципальном образовании </w:t>
      </w:r>
      <w:proofErr w:type="spellStart"/>
      <w:r w:rsidR="009C6FF5">
        <w:rPr>
          <w:rFonts w:ascii="PT Astra Serif" w:hAnsi="PT Astra Serif"/>
          <w:bCs/>
          <w:sz w:val="28"/>
          <w:szCs w:val="28"/>
        </w:rPr>
        <w:t>Веневский</w:t>
      </w:r>
      <w:proofErr w:type="spellEnd"/>
      <w:r w:rsidR="009C6FF5">
        <w:rPr>
          <w:rFonts w:ascii="PT Astra Serif" w:hAnsi="PT Astra Serif"/>
          <w:bCs/>
          <w:sz w:val="28"/>
          <w:szCs w:val="28"/>
        </w:rPr>
        <w:t xml:space="preserve"> район</w:t>
      </w:r>
      <w:r w:rsidR="009C6FF5" w:rsidRPr="002217E4">
        <w:rPr>
          <w:rFonts w:ascii="PT Astra Serif" w:hAnsi="PT Astra Serif"/>
          <w:bCs/>
          <w:sz w:val="28"/>
          <w:szCs w:val="28"/>
        </w:rPr>
        <w:t xml:space="preserve">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(далее – Положение).</w:t>
      </w:r>
    </w:p>
    <w:p w:rsidR="00D22B7E" w:rsidRPr="002217E4" w:rsidRDefault="00D22B7E" w:rsidP="00D22B7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Меры ответственности, указанные в части 7</w:t>
      </w:r>
      <w:r w:rsidRPr="002217E4">
        <w:rPr>
          <w:rFonts w:ascii="PT Astra Serif" w:eastAsia="Calibri" w:hAnsi="PT Astra Serif" w:cs="Arial"/>
          <w:sz w:val="28"/>
          <w:szCs w:val="28"/>
          <w:vertAlign w:val="superscript"/>
          <w:lang w:eastAsia="en-US"/>
        </w:rPr>
        <w:t xml:space="preserve">3-1 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статьи 40 Федерального закона от 6 октября 2003 года № 131-ФЗ «Об общих принципах организации местного самоуправления в Российской Федерации» (далее – меры ответственности), применяются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D22B7E" w:rsidRPr="002217E4" w:rsidRDefault="00D22B7E" w:rsidP="00D22B7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3. Основанием для применения к выборному должностному лицу меры ответственности является соответствующее заявление Губернатора Тульской области, поступившее в соответствии с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(далее – Заявление).</w:t>
      </w:r>
    </w:p>
    <w:p w:rsidR="00D22B7E" w:rsidRDefault="00D22B7E" w:rsidP="00D22B7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4. Решение Собрания представителей муниципального образования </w:t>
      </w:r>
      <w:proofErr w:type="spellStart"/>
      <w:r w:rsidR="009C6FF5">
        <w:rPr>
          <w:rFonts w:ascii="PT Astra Serif" w:hAnsi="PT Astra Serif"/>
          <w:bCs/>
          <w:sz w:val="28"/>
          <w:szCs w:val="28"/>
        </w:rPr>
        <w:t>Веневский</w:t>
      </w:r>
      <w:proofErr w:type="spellEnd"/>
      <w:r w:rsidR="009C6FF5">
        <w:rPr>
          <w:rFonts w:ascii="PT Astra Serif" w:hAnsi="PT Astra Serif"/>
          <w:bCs/>
          <w:sz w:val="28"/>
          <w:szCs w:val="28"/>
        </w:rPr>
        <w:t xml:space="preserve"> район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 о применении к выборному должностному лицу меры ответственности принимается не позднее чем через 30 дней со дня поступления в представительный орган местного самоуправления Заявления, а если Заявление поступило в период между сессиями представительного органа местного самоуправления, – не позднее чем через три месяца со дня его поступления.</w:t>
      </w:r>
    </w:p>
    <w:p w:rsidR="009C6FF5" w:rsidRDefault="009C6FF5" w:rsidP="00D22B7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9C6FF5" w:rsidRDefault="009C6FF5" w:rsidP="00D22B7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9C6FF5" w:rsidRPr="002217E4" w:rsidRDefault="009C6FF5" w:rsidP="00D22B7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D22B7E" w:rsidRPr="002217E4" w:rsidRDefault="00D22B7E" w:rsidP="00D22B7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5. Решение Собрания представителей муниципального образования </w:t>
      </w:r>
      <w:proofErr w:type="spellStart"/>
      <w:r w:rsidR="009C6FF5">
        <w:rPr>
          <w:rFonts w:ascii="PT Astra Serif" w:hAnsi="PT Astra Serif"/>
          <w:bCs/>
          <w:sz w:val="28"/>
          <w:szCs w:val="28"/>
        </w:rPr>
        <w:t>Веневский</w:t>
      </w:r>
      <w:proofErr w:type="spellEnd"/>
      <w:r w:rsidR="009C6FF5">
        <w:rPr>
          <w:rFonts w:ascii="PT Astra Serif" w:hAnsi="PT Astra Serif"/>
          <w:bCs/>
          <w:sz w:val="28"/>
          <w:szCs w:val="28"/>
        </w:rPr>
        <w:t xml:space="preserve"> район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 о применении к выборному должностному лицу меры ответственности, указанной в Заявлении, принимается в порядке, установленном регламентом Собрания представителей </w:t>
      </w:r>
      <w:bookmarkStart w:id="0" w:name="_GoBack"/>
      <w:bookmarkEnd w:id="0"/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="009C6FF5">
        <w:rPr>
          <w:rFonts w:ascii="PT Astra Serif" w:hAnsi="PT Astra Serif"/>
          <w:bCs/>
          <w:sz w:val="28"/>
          <w:szCs w:val="28"/>
        </w:rPr>
        <w:t>Веневский</w:t>
      </w:r>
      <w:proofErr w:type="spellEnd"/>
      <w:r w:rsidR="009C6FF5">
        <w:rPr>
          <w:rFonts w:ascii="PT Astra Serif" w:hAnsi="PT Astra Serif"/>
          <w:bCs/>
          <w:sz w:val="28"/>
          <w:szCs w:val="28"/>
        </w:rPr>
        <w:t xml:space="preserve"> район</w:t>
      </w:r>
      <w:r w:rsidRPr="002217E4">
        <w:rPr>
          <w:rFonts w:ascii="PT Astra Serif" w:eastAsia="Calibri" w:hAnsi="PT Astra Serif" w:cs="Arial"/>
          <w:sz w:val="28"/>
          <w:szCs w:val="28"/>
          <w:lang w:eastAsia="en-US"/>
        </w:rPr>
        <w:t>, большинством голосов от установленной численности депутатов.</w:t>
      </w:r>
    </w:p>
    <w:p w:rsidR="00D22B7E" w:rsidRPr="002217E4" w:rsidRDefault="00D22B7E" w:rsidP="00D22B7E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D22B7E" w:rsidRPr="002217E4" w:rsidRDefault="00D22B7E" w:rsidP="00D22B7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22B7E" w:rsidRPr="002217E4" w:rsidRDefault="00D22B7E" w:rsidP="00D22B7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22B7E" w:rsidRPr="002217E4" w:rsidRDefault="00D22B7E" w:rsidP="00D22B7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22B7E" w:rsidRPr="002217E4" w:rsidTr="00BE6CA4">
        <w:sdt>
          <w:sdtPr>
            <w:rPr>
              <w:rFonts w:ascii="PT Astra Serif" w:hAnsi="PT Astra Serif"/>
              <w:b/>
              <w:sz w:val="28"/>
              <w:szCs w:val="28"/>
            </w:rPr>
            <w:alias w:val="ШТАМП"/>
            <w:tag w:val="ШТАМП"/>
            <w:id w:val="1501319757"/>
            <w:placeholder>
              <w:docPart w:val="196BA3CE0B1045C99B621CCC466A32C2"/>
            </w:placeholder>
          </w:sdtPr>
          <w:sdtContent>
            <w:tc>
              <w:tcPr>
                <w:tcW w:w="5000" w:type="pct"/>
                <w:vAlign w:val="center"/>
              </w:tcPr>
              <w:p w:rsidR="00D22B7E" w:rsidRPr="002217E4" w:rsidRDefault="00D22B7E" w:rsidP="00BE6CA4">
                <w:pPr>
                  <w:jc w:val="center"/>
                  <w:rPr>
                    <w:rFonts w:ascii="PT Astra Serif" w:hAnsi="PT Astra Serif"/>
                  </w:rPr>
                </w:pPr>
                <w:r w:rsidRPr="002217E4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</w:tbl>
    <w:p w:rsidR="00D22B7E" w:rsidRPr="002217E4" w:rsidRDefault="00D22B7E" w:rsidP="00D22B7E">
      <w:pPr>
        <w:jc w:val="both"/>
        <w:rPr>
          <w:rFonts w:ascii="PT Astra Serif" w:hAnsi="PT Astra Serif"/>
        </w:rPr>
      </w:pPr>
    </w:p>
    <w:p w:rsidR="00D22B7E" w:rsidRDefault="00D22B7E"/>
    <w:sectPr w:rsidR="00D22B7E" w:rsidSect="009C6FF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AB"/>
    <w:rsid w:val="006B554B"/>
    <w:rsid w:val="009C6FF5"/>
    <w:rsid w:val="00D22B7E"/>
    <w:rsid w:val="00F2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5CA7"/>
  <w15:chartTrackingRefBased/>
  <w15:docId w15:val="{81DFA078-AAD8-48AE-B24F-CEE78AC9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B7E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C6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nev.tularegion.ru/" TargetMode="External"/><Relationship Id="rId5" Type="http://schemas.openxmlformats.org/officeDocument/2006/relationships/hyperlink" Target="consultantplus://offline/ref=2E33FECC8AA8997D31BB37165A41323BD1131B80E24BF80723465B4716EA46D68519A0BE6CB2EFA0EA9F67lAMD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6BA3CE0B1045C99B621CCC466A32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EA8DAE-7F08-4752-9B80-08202AD67A03}"/>
      </w:docPartPr>
      <w:docPartBody>
        <w:p w:rsidR="00000000" w:rsidRDefault="00827500" w:rsidP="00827500">
          <w:pPr>
            <w:pStyle w:val="196BA3CE0B1045C99B621CCC466A32C2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00"/>
    <w:rsid w:val="000D070B"/>
    <w:rsid w:val="0082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7500"/>
  </w:style>
  <w:style w:type="paragraph" w:customStyle="1" w:styleId="196BA3CE0B1045C99B621CCC466A32C2">
    <w:name w:val="196BA3CE0B1045C99B621CCC466A32C2"/>
    <w:rsid w:val="00827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2019-11-27T11:04:00Z</dcterms:created>
  <dcterms:modified xsi:type="dcterms:W3CDTF">2019-11-27T11:25:00Z</dcterms:modified>
</cp:coreProperties>
</file>