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85" w:rsidRDefault="007C1185" w:rsidP="007C1185">
      <w:pPr>
        <w:jc w:val="center"/>
        <w:rPr>
          <w:b/>
        </w:rPr>
      </w:pPr>
      <w:r>
        <w:rPr>
          <w:b/>
        </w:rPr>
        <w:t>РОССИЙСКАЯ ФЕДЕРАЦИЯ</w:t>
      </w:r>
    </w:p>
    <w:p w:rsidR="007C1185" w:rsidRDefault="007C1185" w:rsidP="007C1185">
      <w:pPr>
        <w:jc w:val="center"/>
        <w:rPr>
          <w:b/>
        </w:rPr>
      </w:pPr>
      <w:r>
        <w:rPr>
          <w:b/>
        </w:rPr>
        <w:t>ТУЛЬСКАЯ ОБЛАСТЬ</w:t>
      </w:r>
    </w:p>
    <w:p w:rsidR="007C1185" w:rsidRDefault="007C1185" w:rsidP="007C1185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7C1185" w:rsidRDefault="007C1185" w:rsidP="007C1185">
      <w:pPr>
        <w:jc w:val="center"/>
        <w:rPr>
          <w:b/>
        </w:rPr>
      </w:pPr>
      <w:r>
        <w:rPr>
          <w:b/>
        </w:rPr>
        <w:t>ВЕНЕВСКИЙ РАЙОН</w:t>
      </w:r>
    </w:p>
    <w:p w:rsidR="007C1185" w:rsidRDefault="007C1185" w:rsidP="007C1185">
      <w:pPr>
        <w:jc w:val="center"/>
        <w:rPr>
          <w:b/>
        </w:rPr>
      </w:pPr>
    </w:p>
    <w:p w:rsidR="007C1185" w:rsidRDefault="007C1185" w:rsidP="007C1185">
      <w:pPr>
        <w:jc w:val="center"/>
        <w:rPr>
          <w:b/>
        </w:rPr>
      </w:pPr>
      <w:r>
        <w:rPr>
          <w:b/>
        </w:rPr>
        <w:t>СОБРАНИЕ ПРЕДСТАВИТЕЛЕЙ МУНИЦИПАЛЬНОГО ОБРАЗОВАНИЯ</w:t>
      </w:r>
    </w:p>
    <w:p w:rsidR="007C1185" w:rsidRDefault="007C1185" w:rsidP="007C1185">
      <w:pPr>
        <w:jc w:val="center"/>
        <w:rPr>
          <w:b/>
        </w:rPr>
      </w:pPr>
      <w:r>
        <w:rPr>
          <w:b/>
        </w:rPr>
        <w:t xml:space="preserve"> ВЕНЕВСКИЙ РАЙОН</w:t>
      </w:r>
    </w:p>
    <w:p w:rsidR="007C1185" w:rsidRDefault="007C1185" w:rsidP="007C1185">
      <w:pPr>
        <w:jc w:val="center"/>
        <w:rPr>
          <w:b/>
        </w:rPr>
      </w:pPr>
      <w:r>
        <w:rPr>
          <w:b/>
        </w:rPr>
        <w:t>4-го созыва</w:t>
      </w:r>
    </w:p>
    <w:p w:rsidR="007C1185" w:rsidRDefault="007C1185" w:rsidP="007C1185">
      <w:pPr>
        <w:jc w:val="center"/>
        <w:rPr>
          <w:b/>
        </w:rPr>
      </w:pPr>
    </w:p>
    <w:p w:rsidR="007C1185" w:rsidRDefault="007C1185" w:rsidP="007C1185">
      <w:pPr>
        <w:jc w:val="center"/>
        <w:rPr>
          <w:b/>
        </w:rPr>
      </w:pPr>
      <w:r>
        <w:rPr>
          <w:b/>
        </w:rPr>
        <w:t>(</w:t>
      </w:r>
      <w:r w:rsidR="00F65792">
        <w:rPr>
          <w:b/>
        </w:rPr>
        <w:t>30</w:t>
      </w:r>
      <w:r>
        <w:rPr>
          <w:b/>
        </w:rPr>
        <w:t>-е  заседание)</w:t>
      </w:r>
    </w:p>
    <w:p w:rsidR="007C1185" w:rsidRDefault="007C1185" w:rsidP="007C1185">
      <w:pPr>
        <w:jc w:val="center"/>
      </w:pPr>
    </w:p>
    <w:p w:rsidR="007C1185" w:rsidRDefault="007C1185" w:rsidP="007C1185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7C1185" w:rsidRDefault="007C1185" w:rsidP="007C1185">
      <w:pPr>
        <w:jc w:val="center"/>
        <w:rPr>
          <w:b/>
        </w:rPr>
      </w:pPr>
    </w:p>
    <w:p w:rsidR="007C1185" w:rsidRPr="00187BF2" w:rsidRDefault="00F65792" w:rsidP="007C1185">
      <w:pPr>
        <w:rPr>
          <w:u w:val="single"/>
        </w:rPr>
      </w:pPr>
      <w:r>
        <w:t>о</w:t>
      </w:r>
      <w:r w:rsidR="007C1185">
        <w:t>т</w:t>
      </w:r>
      <w:r>
        <w:t xml:space="preserve"> </w:t>
      </w:r>
      <w:r w:rsidR="00CF335D">
        <w:rPr>
          <w:u w:val="single"/>
        </w:rPr>
        <w:t xml:space="preserve"> </w:t>
      </w:r>
      <w:r>
        <w:rPr>
          <w:u w:val="single"/>
        </w:rPr>
        <w:t>27 марта</w:t>
      </w:r>
      <w:r w:rsidR="00CF335D">
        <w:rPr>
          <w:u w:val="single"/>
        </w:rPr>
        <w:t xml:space="preserve">  2012 г.</w:t>
      </w:r>
      <w:r w:rsidR="007C1185">
        <w:t xml:space="preserve">                                                                                               </w:t>
      </w:r>
      <w:r w:rsidR="007C1185" w:rsidRPr="00197FC1">
        <w:t xml:space="preserve">№ </w:t>
      </w:r>
      <w:r>
        <w:rPr>
          <w:u w:val="single"/>
        </w:rPr>
        <w:t>30/227</w:t>
      </w:r>
    </w:p>
    <w:p w:rsidR="007C1185" w:rsidRPr="007C1185" w:rsidRDefault="007C1185" w:rsidP="007C1185">
      <w:r>
        <w:t xml:space="preserve">          г. Венев</w:t>
      </w:r>
    </w:p>
    <w:p w:rsidR="004E7375" w:rsidRDefault="004E7375" w:rsidP="004E7375">
      <w:pPr>
        <w:rPr>
          <w:b/>
          <w:sz w:val="22"/>
          <w:szCs w:val="22"/>
        </w:rPr>
      </w:pPr>
    </w:p>
    <w:p w:rsidR="00F7305A" w:rsidRPr="00F7305A" w:rsidRDefault="00F7305A" w:rsidP="004E7375">
      <w:pPr>
        <w:rPr>
          <w:b/>
        </w:rPr>
      </w:pPr>
    </w:p>
    <w:p w:rsidR="00696DA2" w:rsidRDefault="004E7375" w:rsidP="004E7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Правил предоставления субсидий из бюджета муниципального образования Веневский район организациям, осуществляющим перевозку пассажиров общественным транспортом на основании единого месячного льготного проездного билета для отдельных категорий жителей Веневского района</w:t>
      </w:r>
    </w:p>
    <w:p w:rsidR="004E7375" w:rsidRDefault="004E7375" w:rsidP="004E7375">
      <w:pPr>
        <w:rPr>
          <w:b/>
          <w:sz w:val="28"/>
          <w:szCs w:val="28"/>
        </w:rPr>
      </w:pPr>
    </w:p>
    <w:p w:rsidR="004E7375" w:rsidRDefault="004E7375" w:rsidP="004E7375">
      <w:pPr>
        <w:rPr>
          <w:b/>
          <w:sz w:val="28"/>
          <w:szCs w:val="28"/>
        </w:rPr>
      </w:pPr>
    </w:p>
    <w:p w:rsidR="004E7375" w:rsidRDefault="004E7375" w:rsidP="004E7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78 Бюджетного кодекса Российской Федерации, на основании </w:t>
      </w:r>
      <w:r w:rsidR="0005626C" w:rsidRPr="006A6ABA">
        <w:rPr>
          <w:sz w:val="28"/>
          <w:szCs w:val="28"/>
        </w:rPr>
        <w:t>статьи 15</w:t>
      </w:r>
      <w:r w:rsidR="00056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Веневский район Собрание представителей </w:t>
      </w:r>
      <w:r w:rsidR="00F7305A">
        <w:rPr>
          <w:sz w:val="28"/>
          <w:szCs w:val="28"/>
        </w:rPr>
        <w:t xml:space="preserve">муниципального образования Веневский район </w:t>
      </w:r>
      <w:r>
        <w:rPr>
          <w:sz w:val="28"/>
          <w:szCs w:val="28"/>
        </w:rPr>
        <w:t>РЕШИЛО:</w:t>
      </w:r>
    </w:p>
    <w:p w:rsidR="00B07C65" w:rsidRDefault="00B07C65" w:rsidP="00B07C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Правила предоставления субсидий из бюджета муниципального образования Веневский район организациям, осуществляющим перевозку пассажиров общественным транспортом на основании единого месячного льготного проездного билета для отдельных категорий жителей Веневского района (приложение).</w:t>
      </w:r>
    </w:p>
    <w:p w:rsidR="00F7305A" w:rsidRPr="00B07C65" w:rsidRDefault="00F7305A" w:rsidP="00B07C65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официального опубликования</w:t>
      </w:r>
      <w:r w:rsidR="002D32C2">
        <w:rPr>
          <w:sz w:val="28"/>
          <w:szCs w:val="28"/>
        </w:rPr>
        <w:t xml:space="preserve"> и распространяется на правоотношения, возникшие с 1 декабря 2011 года</w:t>
      </w:r>
      <w:r>
        <w:rPr>
          <w:sz w:val="28"/>
          <w:szCs w:val="28"/>
        </w:rPr>
        <w:t>.</w:t>
      </w:r>
    </w:p>
    <w:p w:rsidR="004E7375" w:rsidRPr="004E7375" w:rsidRDefault="004E7375"/>
    <w:p w:rsidR="004E7375" w:rsidRPr="004E7375" w:rsidRDefault="004E7375"/>
    <w:p w:rsidR="004E7375" w:rsidRDefault="004E7375"/>
    <w:p w:rsidR="00F7305A" w:rsidRPr="004E7375" w:rsidRDefault="00F7305A"/>
    <w:p w:rsidR="004E7375" w:rsidRPr="004E7375" w:rsidRDefault="004E7375"/>
    <w:tbl>
      <w:tblPr>
        <w:tblW w:w="9785" w:type="dxa"/>
        <w:tblInd w:w="-72" w:type="dxa"/>
        <w:tblLook w:val="01E0" w:firstRow="1" w:lastRow="1" w:firstColumn="1" w:lastColumn="1" w:noHBand="0" w:noVBand="0"/>
      </w:tblPr>
      <w:tblGrid>
        <w:gridCol w:w="5000"/>
        <w:gridCol w:w="4785"/>
      </w:tblGrid>
      <w:tr w:rsidR="004E7375" w:rsidRPr="004E5955" w:rsidTr="00166BB8">
        <w:tc>
          <w:tcPr>
            <w:tcW w:w="5000" w:type="dxa"/>
            <w:shd w:val="clear" w:color="auto" w:fill="auto"/>
          </w:tcPr>
          <w:p w:rsidR="004E7375" w:rsidRPr="004E5955" w:rsidRDefault="004E7375" w:rsidP="00166BB8">
            <w:pPr>
              <w:rPr>
                <w:b/>
                <w:sz w:val="28"/>
                <w:szCs w:val="28"/>
              </w:rPr>
            </w:pPr>
            <w:r w:rsidRPr="004E5955">
              <w:rPr>
                <w:b/>
                <w:sz w:val="28"/>
                <w:szCs w:val="28"/>
              </w:rPr>
              <w:t xml:space="preserve">Глава муниципального </w:t>
            </w:r>
            <w:r w:rsidR="00166BB8">
              <w:rPr>
                <w:b/>
                <w:sz w:val="28"/>
                <w:szCs w:val="28"/>
              </w:rPr>
              <w:t>о</w:t>
            </w:r>
            <w:r w:rsidRPr="004E5955">
              <w:rPr>
                <w:b/>
                <w:sz w:val="28"/>
                <w:szCs w:val="28"/>
              </w:rPr>
              <w:t>бразования</w:t>
            </w:r>
          </w:p>
          <w:p w:rsidR="004E7375" w:rsidRPr="004E5955" w:rsidRDefault="004E7375" w:rsidP="00166BB8">
            <w:pPr>
              <w:rPr>
                <w:sz w:val="28"/>
                <w:szCs w:val="28"/>
              </w:rPr>
            </w:pPr>
            <w:r w:rsidRPr="004E5955">
              <w:rPr>
                <w:b/>
                <w:sz w:val="28"/>
                <w:szCs w:val="28"/>
              </w:rPr>
              <w:t>Венёвский район</w:t>
            </w:r>
          </w:p>
        </w:tc>
        <w:tc>
          <w:tcPr>
            <w:tcW w:w="4785" w:type="dxa"/>
            <w:shd w:val="clear" w:color="auto" w:fill="auto"/>
          </w:tcPr>
          <w:p w:rsidR="004E7375" w:rsidRPr="004E7375" w:rsidRDefault="004E7375" w:rsidP="00346972">
            <w:pPr>
              <w:jc w:val="both"/>
              <w:rPr>
                <w:sz w:val="28"/>
                <w:szCs w:val="28"/>
              </w:rPr>
            </w:pPr>
          </w:p>
          <w:p w:rsidR="004E7375" w:rsidRPr="004E5955" w:rsidRDefault="00166BB8" w:rsidP="00166BB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4E7375" w:rsidRPr="004E5955">
              <w:rPr>
                <w:b/>
                <w:sz w:val="28"/>
                <w:szCs w:val="28"/>
              </w:rPr>
              <w:t>Т.И. Сапегина</w:t>
            </w:r>
          </w:p>
        </w:tc>
      </w:tr>
    </w:tbl>
    <w:p w:rsidR="004E7375" w:rsidRDefault="004E7375"/>
    <w:p w:rsidR="00767171" w:rsidRDefault="00767171"/>
    <w:p w:rsidR="00767171" w:rsidRDefault="00767171"/>
    <w:p w:rsidR="00767171" w:rsidRDefault="00767171"/>
    <w:p w:rsidR="00767171" w:rsidRDefault="00767171"/>
    <w:p w:rsidR="00F7305A" w:rsidRDefault="00F7305A"/>
    <w:p w:rsidR="00166BB8" w:rsidRDefault="00166BB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F7305A" w:rsidTr="002F2AF4">
        <w:tc>
          <w:tcPr>
            <w:tcW w:w="5211" w:type="dxa"/>
          </w:tcPr>
          <w:p w:rsidR="00F7305A" w:rsidRDefault="00F7305A"/>
        </w:tc>
        <w:tc>
          <w:tcPr>
            <w:tcW w:w="4360" w:type="dxa"/>
          </w:tcPr>
          <w:p w:rsidR="00F7305A" w:rsidRPr="009736A6" w:rsidRDefault="00F7305A" w:rsidP="00F7305A">
            <w:pPr>
              <w:jc w:val="center"/>
              <w:rPr>
                <w:sz w:val="28"/>
                <w:szCs w:val="28"/>
              </w:rPr>
            </w:pPr>
            <w:r w:rsidRPr="009736A6">
              <w:rPr>
                <w:sz w:val="28"/>
                <w:szCs w:val="28"/>
              </w:rPr>
              <w:t xml:space="preserve">Приложение </w:t>
            </w:r>
          </w:p>
          <w:p w:rsidR="00F7305A" w:rsidRPr="009736A6" w:rsidRDefault="00F7305A" w:rsidP="002F2AF4">
            <w:pPr>
              <w:jc w:val="both"/>
              <w:rPr>
                <w:sz w:val="28"/>
                <w:szCs w:val="28"/>
              </w:rPr>
            </w:pPr>
            <w:r w:rsidRPr="009736A6">
              <w:rPr>
                <w:sz w:val="28"/>
                <w:szCs w:val="28"/>
              </w:rPr>
              <w:t>к решению Собрания представителей муниципального образования Веневский район «Об утверждении</w:t>
            </w:r>
            <w:r w:rsidR="006B0193" w:rsidRPr="009736A6">
              <w:rPr>
                <w:sz w:val="28"/>
                <w:szCs w:val="28"/>
              </w:rPr>
              <w:t xml:space="preserve"> Правил предоставления субсидий из бюджета муниципального образования Веневский район организациям, осуществляющим перевозку пассажиров общественным транспортом на основании единого месячного льготного проездного билета</w:t>
            </w:r>
            <w:r w:rsidR="009736A6" w:rsidRPr="009736A6">
              <w:rPr>
                <w:sz w:val="28"/>
                <w:szCs w:val="28"/>
              </w:rPr>
              <w:t xml:space="preserve"> для отдельных категорий жителей Веневского района</w:t>
            </w:r>
            <w:r w:rsidRPr="009736A6">
              <w:rPr>
                <w:sz w:val="28"/>
                <w:szCs w:val="28"/>
              </w:rPr>
              <w:t>»</w:t>
            </w:r>
          </w:p>
          <w:p w:rsidR="00F7305A" w:rsidRPr="009736A6" w:rsidRDefault="002F2AF4" w:rsidP="00F65792">
            <w:pPr>
              <w:jc w:val="center"/>
              <w:rPr>
                <w:sz w:val="28"/>
                <w:szCs w:val="28"/>
              </w:rPr>
            </w:pPr>
            <w:r w:rsidRPr="009736A6">
              <w:rPr>
                <w:sz w:val="28"/>
                <w:szCs w:val="28"/>
              </w:rPr>
              <w:t>о</w:t>
            </w:r>
            <w:r w:rsidR="007C1185">
              <w:rPr>
                <w:sz w:val="28"/>
                <w:szCs w:val="28"/>
              </w:rPr>
              <w:t xml:space="preserve">т </w:t>
            </w:r>
            <w:r w:rsidR="00F65792">
              <w:rPr>
                <w:sz w:val="28"/>
                <w:szCs w:val="28"/>
              </w:rPr>
              <w:t>27.03.</w:t>
            </w:r>
            <w:r w:rsidR="007C1185">
              <w:rPr>
                <w:sz w:val="28"/>
                <w:szCs w:val="28"/>
              </w:rPr>
              <w:t>20</w:t>
            </w:r>
            <w:r w:rsidR="006A6ABA">
              <w:rPr>
                <w:sz w:val="28"/>
                <w:szCs w:val="28"/>
              </w:rPr>
              <w:t>12</w:t>
            </w:r>
            <w:r w:rsidR="00F65792">
              <w:rPr>
                <w:sz w:val="28"/>
                <w:szCs w:val="28"/>
              </w:rPr>
              <w:t xml:space="preserve"> г. 30/227</w:t>
            </w:r>
          </w:p>
        </w:tc>
      </w:tr>
    </w:tbl>
    <w:p w:rsidR="00F7305A" w:rsidRDefault="00F7305A"/>
    <w:p w:rsidR="00F7305A" w:rsidRDefault="00F7305A"/>
    <w:p w:rsidR="00F7305A" w:rsidRDefault="00F7305A"/>
    <w:p w:rsidR="009736A6" w:rsidRDefault="002F2AF4" w:rsidP="00973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9736A6" w:rsidRPr="009736A6" w:rsidRDefault="009736A6" w:rsidP="002F2AF4">
      <w:pPr>
        <w:jc w:val="center"/>
        <w:rPr>
          <w:b/>
          <w:sz w:val="28"/>
          <w:szCs w:val="28"/>
        </w:rPr>
      </w:pPr>
      <w:r w:rsidRPr="009736A6">
        <w:rPr>
          <w:b/>
          <w:sz w:val="28"/>
          <w:szCs w:val="28"/>
        </w:rPr>
        <w:t xml:space="preserve">предоставления субсидий из бюджета муниципального образования Веневский район организациям, осуществляющим перевозку пассажиров общественным транспортом на основании единого месячного льготного проездного билета </w:t>
      </w:r>
      <w:r>
        <w:rPr>
          <w:b/>
          <w:sz w:val="28"/>
          <w:szCs w:val="28"/>
        </w:rPr>
        <w:t>для отдельных категорий жителей Веневского района</w:t>
      </w:r>
    </w:p>
    <w:p w:rsidR="009736A6" w:rsidRPr="009736A6" w:rsidRDefault="009736A6" w:rsidP="002F2AF4">
      <w:pPr>
        <w:jc w:val="center"/>
        <w:rPr>
          <w:b/>
          <w:sz w:val="28"/>
          <w:szCs w:val="28"/>
        </w:rPr>
      </w:pPr>
    </w:p>
    <w:p w:rsidR="002F2AF4" w:rsidRDefault="001573D1" w:rsidP="001573D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устанавливают порядок предоставления субсидий из бюджета муниципального </w:t>
      </w:r>
      <w:r w:rsidR="009943B7">
        <w:rPr>
          <w:sz w:val="28"/>
          <w:szCs w:val="28"/>
        </w:rPr>
        <w:t>образования Веневский район организациям, осуществляющим перевозку пассажиров общественным транспортом на основании единого месячного льготного проездного билета</w:t>
      </w:r>
      <w:r w:rsidR="002D32C2">
        <w:rPr>
          <w:sz w:val="28"/>
          <w:szCs w:val="28"/>
        </w:rPr>
        <w:t xml:space="preserve"> (далее ЕМЛПБ)</w:t>
      </w:r>
      <w:r w:rsidR="009943B7">
        <w:rPr>
          <w:sz w:val="28"/>
          <w:szCs w:val="28"/>
        </w:rPr>
        <w:t xml:space="preserve"> для отдельных категорий жителей Веневского района, введенного </w:t>
      </w:r>
      <w:r w:rsidR="00D561A8">
        <w:rPr>
          <w:sz w:val="28"/>
          <w:szCs w:val="28"/>
        </w:rPr>
        <w:t>постановлением администрации Тульской области от 15.02.2006 года №83 «О введении единого месячного льготного проездного билета для отдельных категорий жителей Тульской области»</w:t>
      </w:r>
      <w:r w:rsidR="009943B7">
        <w:rPr>
          <w:sz w:val="28"/>
          <w:szCs w:val="28"/>
        </w:rPr>
        <w:t>, при условии, что маршрут (маршруты) или часть маршрута (маршрутов), по которому производится перевозка пассажиров транспортной организацией на основании ЕМЛПБ проходит на территории муниципального образования Веневский район.</w:t>
      </w:r>
    </w:p>
    <w:p w:rsidR="009943B7" w:rsidRDefault="009943B7" w:rsidP="001573D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в целях осуществления перевозок граждан, проживающих на территории муниципального образования Веневский район на основании ЕМЛПБ.</w:t>
      </w:r>
    </w:p>
    <w:p w:rsidR="009943B7" w:rsidRDefault="009943B7" w:rsidP="001573D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</w:t>
      </w:r>
      <w:r w:rsidR="00F37864">
        <w:rPr>
          <w:sz w:val="28"/>
          <w:szCs w:val="28"/>
        </w:rPr>
        <w:t xml:space="preserve">тавляются на безвозмездной </w:t>
      </w:r>
      <w:r>
        <w:rPr>
          <w:sz w:val="28"/>
          <w:szCs w:val="28"/>
        </w:rPr>
        <w:t xml:space="preserve">основе в пределах ассигнований, утвержденных в бюджете муниципального образования </w:t>
      </w:r>
      <w:r w:rsidR="002D32C2">
        <w:rPr>
          <w:sz w:val="28"/>
          <w:szCs w:val="28"/>
        </w:rPr>
        <w:t xml:space="preserve">Веневский район </w:t>
      </w:r>
      <w:r>
        <w:rPr>
          <w:sz w:val="28"/>
          <w:szCs w:val="28"/>
        </w:rPr>
        <w:t>на очередной финансовый год и плановый период.</w:t>
      </w:r>
    </w:p>
    <w:p w:rsidR="009943B7" w:rsidRDefault="009943B7" w:rsidP="001573D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субсидий из бюджета муниципального образования осуществляется из расчета 50 рублей за каждый проданный на территории муниципального образования Веневский район ЕМЛПБ.</w:t>
      </w:r>
    </w:p>
    <w:p w:rsidR="009943B7" w:rsidRPr="00114ECB" w:rsidRDefault="009943B7" w:rsidP="008F4A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субсидии транспортные организации ежемесячно до 10 числа, следующего за отчетным месяцем, представляют в финансовое управление администрации муниципального образования Веневский район отчет о проданных ЕМЛПБ в разрезе отдельных категорий жителей Веневского района в соответствии с </w:t>
      </w:r>
      <w:r w:rsidR="00D561A8">
        <w:rPr>
          <w:sz w:val="28"/>
          <w:szCs w:val="28"/>
        </w:rPr>
        <w:t xml:space="preserve">постановлением администрации Тульской области от 15.02.2006 года №83 «О введении единого месячного льготного проездного билета для отдельных категорий жителей Тульской области», согласованный в установленном порядке с </w:t>
      </w:r>
      <w:r w:rsidR="00114ECB" w:rsidRPr="00943E9F">
        <w:rPr>
          <w:sz w:val="28"/>
          <w:szCs w:val="28"/>
        </w:rPr>
        <w:t>ГУ Тульской области «Управление социальной защиты населени</w:t>
      </w:r>
      <w:r w:rsidR="00114ECB">
        <w:rPr>
          <w:sz w:val="28"/>
          <w:szCs w:val="28"/>
        </w:rPr>
        <w:t>я</w:t>
      </w:r>
      <w:r w:rsidR="00114ECB" w:rsidRPr="00943E9F">
        <w:rPr>
          <w:sz w:val="28"/>
          <w:szCs w:val="28"/>
        </w:rPr>
        <w:t xml:space="preserve"> Веневского района»</w:t>
      </w:r>
      <w:r w:rsidR="00D561A8" w:rsidRPr="00114ECB">
        <w:rPr>
          <w:sz w:val="28"/>
          <w:szCs w:val="28"/>
        </w:rPr>
        <w:t>.</w:t>
      </w:r>
    </w:p>
    <w:p w:rsidR="00D561A8" w:rsidRDefault="00D561A8" w:rsidP="001573D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муниципального образования Веневский район ежемесячно на основании представленных отчетов перечисляет субсидии на счета транспортных организаций.</w:t>
      </w:r>
    </w:p>
    <w:p w:rsidR="00D561A8" w:rsidRDefault="00D561A8" w:rsidP="001573D1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транспортной организацией условий предоставления субсидии их возврат осуществляется в соответствии с бюджетным законодательством.</w:t>
      </w:r>
    </w:p>
    <w:p w:rsidR="00D561A8" w:rsidRDefault="00D561A8" w:rsidP="00D561A8">
      <w:pPr>
        <w:pStyle w:val="a5"/>
        <w:ind w:left="709"/>
        <w:jc w:val="both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D561A8">
      <w:pPr>
        <w:pStyle w:val="a5"/>
        <w:ind w:left="709"/>
        <w:jc w:val="center"/>
        <w:rPr>
          <w:sz w:val="28"/>
          <w:szCs w:val="28"/>
        </w:rPr>
      </w:pPr>
    </w:p>
    <w:p w:rsidR="005F7A45" w:rsidRDefault="005F7A45" w:rsidP="008F4A66">
      <w:pPr>
        <w:rPr>
          <w:sz w:val="28"/>
          <w:szCs w:val="28"/>
        </w:rPr>
      </w:pPr>
    </w:p>
    <w:p w:rsidR="00C84935" w:rsidRPr="00F20A67" w:rsidRDefault="00C84935" w:rsidP="00C84935">
      <w:pPr>
        <w:pStyle w:val="a3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sectPr w:rsidR="00C84935" w:rsidRPr="00F2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C5E51"/>
    <w:multiLevelType w:val="hybridMultilevel"/>
    <w:tmpl w:val="FEB03050"/>
    <w:lvl w:ilvl="0" w:tplc="680C0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FA3B14"/>
    <w:multiLevelType w:val="hybridMultilevel"/>
    <w:tmpl w:val="F990CE68"/>
    <w:lvl w:ilvl="0" w:tplc="4A4A4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7A"/>
    <w:rsid w:val="0005626C"/>
    <w:rsid w:val="00104545"/>
    <w:rsid w:val="00114ECB"/>
    <w:rsid w:val="001573D1"/>
    <w:rsid w:val="00166BB8"/>
    <w:rsid w:val="002D32C2"/>
    <w:rsid w:val="002F2AF4"/>
    <w:rsid w:val="004535FD"/>
    <w:rsid w:val="0047723E"/>
    <w:rsid w:val="004E7375"/>
    <w:rsid w:val="005F7A45"/>
    <w:rsid w:val="006A6ABA"/>
    <w:rsid w:val="006B0193"/>
    <w:rsid w:val="0070156B"/>
    <w:rsid w:val="00767171"/>
    <w:rsid w:val="00786F9F"/>
    <w:rsid w:val="007C1185"/>
    <w:rsid w:val="007D46CC"/>
    <w:rsid w:val="008F4A66"/>
    <w:rsid w:val="0091085D"/>
    <w:rsid w:val="00943A5C"/>
    <w:rsid w:val="009736A6"/>
    <w:rsid w:val="009943B7"/>
    <w:rsid w:val="00B07C65"/>
    <w:rsid w:val="00B34EF7"/>
    <w:rsid w:val="00C6117A"/>
    <w:rsid w:val="00C84935"/>
    <w:rsid w:val="00CF335D"/>
    <w:rsid w:val="00D561A8"/>
    <w:rsid w:val="00E242EA"/>
    <w:rsid w:val="00F37864"/>
    <w:rsid w:val="00F65792"/>
    <w:rsid w:val="00F7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737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E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7C65"/>
    <w:pPr>
      <w:ind w:left="720"/>
      <w:contextualSpacing/>
    </w:pPr>
  </w:style>
  <w:style w:type="table" w:styleId="a6">
    <w:name w:val="Table Grid"/>
    <w:basedOn w:val="a1"/>
    <w:uiPriority w:val="59"/>
    <w:rsid w:val="00F7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E24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772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2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737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E737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7C65"/>
    <w:pPr>
      <w:ind w:left="720"/>
      <w:contextualSpacing/>
    </w:pPr>
  </w:style>
  <w:style w:type="table" w:styleId="a6">
    <w:name w:val="Table Grid"/>
    <w:basedOn w:val="a1"/>
    <w:uiPriority w:val="59"/>
    <w:rsid w:val="00F73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E242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772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2012-03-13T08:07:00Z</cp:lastPrinted>
  <dcterms:created xsi:type="dcterms:W3CDTF">2011-12-01T13:35:00Z</dcterms:created>
  <dcterms:modified xsi:type="dcterms:W3CDTF">2012-04-02T13:50:00Z</dcterms:modified>
</cp:coreProperties>
</file>