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63" w:rsidRPr="00EB2FFC" w:rsidRDefault="00056D02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420063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A1FF5" w:rsidRPr="00EB2FFC" w:rsidRDefault="008A1FF5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образования город Венев Веневского района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EE39CC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30C76">
        <w:rPr>
          <w:rFonts w:ascii="Times New Roman" w:hAnsi="Times New Roman" w:cs="Times New Roman"/>
          <w:sz w:val="28"/>
          <w:szCs w:val="28"/>
        </w:rPr>
        <w:t>2</w:t>
      </w:r>
      <w:r w:rsidR="00EE39CC">
        <w:rPr>
          <w:rFonts w:ascii="Times New Roman" w:hAnsi="Times New Roman" w:cs="Times New Roman"/>
          <w:sz w:val="28"/>
          <w:szCs w:val="28"/>
        </w:rPr>
        <w:t>0</w:t>
      </w:r>
      <w:r w:rsidR="00420063">
        <w:rPr>
          <w:rFonts w:ascii="Times New Roman" w:hAnsi="Times New Roman" w:cs="Times New Roman"/>
          <w:sz w:val="28"/>
          <w:szCs w:val="28"/>
        </w:rPr>
        <w:t xml:space="preserve">» </w:t>
      </w:r>
      <w:r w:rsidR="00EE39C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30C76">
        <w:rPr>
          <w:rFonts w:ascii="Times New Roman" w:hAnsi="Times New Roman" w:cs="Times New Roman"/>
          <w:sz w:val="28"/>
          <w:szCs w:val="28"/>
        </w:rPr>
        <w:t>2</w:t>
      </w:r>
      <w:r w:rsidR="00EE39CC">
        <w:rPr>
          <w:rFonts w:ascii="Times New Roman" w:hAnsi="Times New Roman" w:cs="Times New Roman"/>
          <w:sz w:val="28"/>
          <w:szCs w:val="28"/>
        </w:rPr>
        <w:t>2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г</w:t>
      </w:r>
      <w:r w:rsidR="00F30C76">
        <w:rPr>
          <w:rFonts w:ascii="Times New Roman" w:hAnsi="Times New Roman" w:cs="Times New Roman"/>
          <w:sz w:val="28"/>
          <w:szCs w:val="28"/>
        </w:rPr>
        <w:t>ода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0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EE39CC">
        <w:rPr>
          <w:rFonts w:ascii="Times New Roman" w:hAnsi="Times New Roman" w:cs="Times New Roman"/>
          <w:sz w:val="28"/>
          <w:szCs w:val="28"/>
        </w:rPr>
        <w:t>42</w:t>
      </w:r>
      <w:r w:rsidR="008A1FF5">
        <w:rPr>
          <w:rFonts w:ascii="Times New Roman" w:hAnsi="Times New Roman" w:cs="Times New Roman"/>
          <w:sz w:val="28"/>
          <w:szCs w:val="28"/>
        </w:rPr>
        <w:t>/2</w:t>
      </w:r>
    </w:p>
    <w:p w:rsidR="00420063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FFC">
        <w:rPr>
          <w:rFonts w:ascii="Times New Roman" w:hAnsi="Times New Roman" w:cs="Times New Roman"/>
          <w:sz w:val="28"/>
          <w:szCs w:val="28"/>
        </w:rPr>
        <w:t>г. Венев</w:t>
      </w:r>
    </w:p>
    <w:p w:rsidR="00420063" w:rsidRPr="00BD0E98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63" w:rsidRDefault="00420063" w:rsidP="008A1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1B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A1FF5" w:rsidRPr="0056278D">
        <w:rPr>
          <w:rFonts w:ascii="Times New Roman" w:hAnsi="Times New Roman"/>
          <w:b/>
          <w:sz w:val="28"/>
          <w:szCs w:val="28"/>
        </w:rPr>
        <w:t xml:space="preserve"> реализации полномочий администрации муниципального образования </w:t>
      </w:r>
      <w:r w:rsidR="008A1FF5">
        <w:rPr>
          <w:rFonts w:ascii="Times New Roman" w:hAnsi="Times New Roman"/>
          <w:b/>
          <w:sz w:val="28"/>
          <w:szCs w:val="28"/>
        </w:rPr>
        <w:t xml:space="preserve">город Венев </w:t>
      </w:r>
      <w:proofErr w:type="spellStart"/>
      <w:r w:rsidR="008A1FF5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8A1FF5">
        <w:rPr>
          <w:rFonts w:ascii="Times New Roman" w:hAnsi="Times New Roman"/>
          <w:b/>
          <w:sz w:val="28"/>
          <w:szCs w:val="28"/>
        </w:rPr>
        <w:t xml:space="preserve"> района</w:t>
      </w:r>
      <w:r w:rsidR="008A1FF5"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E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20063" w:rsidRPr="00BD0E98" w:rsidRDefault="00420063" w:rsidP="0042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063" w:rsidRPr="008A1FF5" w:rsidRDefault="00420063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 октября 2003г. № 131-ФЗ «Об общих принципах организации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муниципального образования город Венев Веневского района от 28.06.2010 № 18/4 «Об утверждении порядка организации и проведения ежегодных отчетов главы муниципального образования город Венев Веневского района и главы администрации муниципального образования город Венев Веневского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и обсудив отчет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C8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Шубчинского</w:t>
      </w:r>
      <w:proofErr w:type="spellEnd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A1FF5" w:rsidRPr="008A1FF5">
        <w:rPr>
          <w:rFonts w:ascii="Times New Roman" w:hAnsi="Times New Roman"/>
          <w:sz w:val="28"/>
          <w:szCs w:val="28"/>
        </w:rPr>
        <w:t xml:space="preserve">реализации полномочий администрации муниципального образования город Венев </w:t>
      </w:r>
      <w:proofErr w:type="spellStart"/>
      <w:r w:rsidR="008A1FF5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8A1FF5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город Венев Веневского района, 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муниципального образования город Венев Веневского района РЕШИЛО:</w:t>
      </w:r>
    </w:p>
    <w:p w:rsidR="00420063" w:rsidRDefault="00726B8E" w:rsidP="0042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065F7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065F7" w:rsidRPr="008A1FF5">
        <w:rPr>
          <w:rFonts w:ascii="Times New Roman" w:hAnsi="Times New Roman"/>
          <w:sz w:val="28"/>
          <w:szCs w:val="28"/>
        </w:rPr>
        <w:t>реализации</w:t>
      </w:r>
      <w:r w:rsidR="00EE1012" w:rsidRPr="008A1FF5">
        <w:rPr>
          <w:rFonts w:ascii="Times New Roman" w:hAnsi="Times New Roman"/>
          <w:sz w:val="28"/>
          <w:szCs w:val="28"/>
        </w:rPr>
        <w:t xml:space="preserve"> полномочий администрации муниципального образования город Венев </w:t>
      </w:r>
      <w:proofErr w:type="spellStart"/>
      <w:r w:rsidR="00EE1012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EE1012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EE39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1012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3E3"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8A1FF5" w:rsidRDefault="008A1FF5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Venev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DAF" w:rsidRPr="001339A6" w:rsidRDefault="009A1DAF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отчет в газете «Вести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7D33E3" w:rsidRPr="008A1FF5" w:rsidRDefault="009A1DAF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F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5F5CA9" w:rsidRDefault="005F5CA9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9CC" w:rsidRDefault="00EE39CC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5F7" w:rsidRDefault="00396D58" w:rsidP="00B06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0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065F7" w:rsidRDefault="00B065F7" w:rsidP="008A1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</w:t>
      </w:r>
      <w:r w:rsidR="00F3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9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A1FF5" w:rsidRPr="001339A6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lastRenderedPageBreak/>
        <w:t xml:space="preserve">Приложение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>
        <w:rPr>
          <w:sz w:val="24"/>
          <w:szCs w:val="28"/>
        </w:rPr>
        <w:t>к</w:t>
      </w:r>
      <w:r w:rsidRPr="001339A6">
        <w:rPr>
          <w:sz w:val="24"/>
          <w:szCs w:val="28"/>
        </w:rPr>
        <w:t xml:space="preserve"> решению Собрания депутатов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муниципального образования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город Венев </w:t>
      </w:r>
      <w:proofErr w:type="spellStart"/>
      <w:r w:rsidRPr="001339A6">
        <w:rPr>
          <w:sz w:val="24"/>
          <w:szCs w:val="28"/>
        </w:rPr>
        <w:t>Вен</w:t>
      </w:r>
      <w:r w:rsidR="00EE39CC">
        <w:rPr>
          <w:sz w:val="24"/>
          <w:szCs w:val="28"/>
        </w:rPr>
        <w:t>е</w:t>
      </w:r>
      <w:r w:rsidRPr="001339A6">
        <w:rPr>
          <w:sz w:val="24"/>
          <w:szCs w:val="28"/>
        </w:rPr>
        <w:t>вского</w:t>
      </w:r>
      <w:proofErr w:type="spellEnd"/>
      <w:r w:rsidRPr="001339A6">
        <w:rPr>
          <w:sz w:val="24"/>
          <w:szCs w:val="28"/>
        </w:rPr>
        <w:t xml:space="preserve"> района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>от «</w:t>
      </w:r>
      <w:r w:rsidR="00F30C76">
        <w:rPr>
          <w:sz w:val="24"/>
          <w:szCs w:val="28"/>
        </w:rPr>
        <w:t>2</w:t>
      </w:r>
      <w:r w:rsidR="00EE39CC">
        <w:rPr>
          <w:sz w:val="24"/>
          <w:szCs w:val="28"/>
        </w:rPr>
        <w:t>0</w:t>
      </w:r>
      <w:r w:rsidRPr="001339A6">
        <w:rPr>
          <w:sz w:val="24"/>
          <w:szCs w:val="28"/>
        </w:rPr>
        <w:t>»</w:t>
      </w:r>
      <w:r w:rsidR="00396D58">
        <w:rPr>
          <w:sz w:val="24"/>
          <w:szCs w:val="28"/>
        </w:rPr>
        <w:t xml:space="preserve"> </w:t>
      </w:r>
      <w:r w:rsidR="00EE39CC">
        <w:rPr>
          <w:sz w:val="24"/>
          <w:szCs w:val="28"/>
        </w:rPr>
        <w:t>апреля</w:t>
      </w:r>
      <w:r w:rsidR="00F30C76">
        <w:rPr>
          <w:sz w:val="24"/>
          <w:szCs w:val="28"/>
        </w:rPr>
        <w:t xml:space="preserve"> </w:t>
      </w:r>
      <w:r w:rsidR="00396D58">
        <w:rPr>
          <w:sz w:val="24"/>
          <w:szCs w:val="28"/>
        </w:rPr>
        <w:t>20</w:t>
      </w:r>
      <w:r w:rsidR="00F30C76">
        <w:rPr>
          <w:sz w:val="24"/>
          <w:szCs w:val="28"/>
        </w:rPr>
        <w:t>2</w:t>
      </w:r>
      <w:r w:rsidR="00EE39CC">
        <w:rPr>
          <w:sz w:val="24"/>
          <w:szCs w:val="28"/>
        </w:rPr>
        <w:t>2</w:t>
      </w:r>
      <w:r w:rsidRPr="001339A6">
        <w:rPr>
          <w:sz w:val="24"/>
          <w:szCs w:val="28"/>
        </w:rPr>
        <w:t xml:space="preserve"> года</w:t>
      </w:r>
      <w:r w:rsidR="00396D58">
        <w:rPr>
          <w:sz w:val="24"/>
          <w:szCs w:val="28"/>
        </w:rPr>
        <w:t xml:space="preserve"> № </w:t>
      </w:r>
      <w:r w:rsidR="00EE39CC">
        <w:rPr>
          <w:sz w:val="24"/>
          <w:szCs w:val="28"/>
        </w:rPr>
        <w:t>42</w:t>
      </w:r>
      <w:r>
        <w:rPr>
          <w:sz w:val="24"/>
          <w:szCs w:val="28"/>
        </w:rPr>
        <w:t>/2</w:t>
      </w:r>
    </w:p>
    <w:p w:rsidR="008A1FF5" w:rsidRPr="008A1FF5" w:rsidRDefault="008A1FF5" w:rsidP="008A1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FF5" w:rsidRDefault="008A1FF5" w:rsidP="00F30C76">
      <w:pPr>
        <w:pStyle w:val="a3"/>
        <w:ind w:firstLine="709"/>
        <w:jc w:val="center"/>
        <w:rPr>
          <w:b/>
          <w:szCs w:val="28"/>
        </w:rPr>
      </w:pPr>
      <w:r w:rsidRPr="00A36B20">
        <w:rPr>
          <w:b/>
          <w:szCs w:val="28"/>
        </w:rPr>
        <w:t xml:space="preserve">Отчет главы администрации муниципального образования </w:t>
      </w:r>
      <w:proofErr w:type="spellStart"/>
      <w:r w:rsidRPr="00A36B20">
        <w:rPr>
          <w:b/>
          <w:szCs w:val="28"/>
        </w:rPr>
        <w:t>Веневский</w:t>
      </w:r>
      <w:proofErr w:type="spellEnd"/>
      <w:r w:rsidRPr="00A36B20">
        <w:rPr>
          <w:b/>
          <w:szCs w:val="28"/>
        </w:rPr>
        <w:t xml:space="preserve"> район о реализации полномочий администрации муниципального образования город Венев </w:t>
      </w:r>
      <w:proofErr w:type="spellStart"/>
      <w:r w:rsidRPr="00A36B20">
        <w:rPr>
          <w:b/>
          <w:szCs w:val="28"/>
        </w:rPr>
        <w:t>Веневского</w:t>
      </w:r>
      <w:proofErr w:type="spellEnd"/>
      <w:r w:rsidRPr="00A36B20">
        <w:rPr>
          <w:b/>
          <w:szCs w:val="28"/>
        </w:rPr>
        <w:t xml:space="preserve"> района з</w:t>
      </w:r>
      <w:r w:rsidR="00B065F7" w:rsidRPr="00A36B20">
        <w:rPr>
          <w:b/>
          <w:szCs w:val="28"/>
        </w:rPr>
        <w:t>а</w:t>
      </w:r>
      <w:r w:rsidR="00F30C76" w:rsidRPr="00A36B20">
        <w:rPr>
          <w:b/>
          <w:szCs w:val="28"/>
        </w:rPr>
        <w:t xml:space="preserve"> 202</w:t>
      </w:r>
      <w:r w:rsidR="00EE39CC">
        <w:rPr>
          <w:b/>
          <w:szCs w:val="28"/>
        </w:rPr>
        <w:t>1</w:t>
      </w:r>
      <w:r w:rsidRPr="00A36B20">
        <w:rPr>
          <w:b/>
          <w:szCs w:val="28"/>
        </w:rPr>
        <w:t xml:space="preserve"> год</w:t>
      </w:r>
    </w:p>
    <w:p w:rsidR="00EE39CC" w:rsidRDefault="00EE39CC" w:rsidP="00F30C76">
      <w:pPr>
        <w:pStyle w:val="a3"/>
        <w:ind w:firstLine="709"/>
        <w:jc w:val="center"/>
        <w:rPr>
          <w:b/>
          <w:szCs w:val="28"/>
        </w:rPr>
      </w:pPr>
    </w:p>
    <w:p w:rsidR="00BA11DB" w:rsidRDefault="00BA11DB" w:rsidP="00BA11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депутаты!</w:t>
      </w:r>
    </w:p>
    <w:p w:rsidR="00BA11DB" w:rsidRPr="00BA11DB" w:rsidRDefault="00BA11DB" w:rsidP="00BA11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1DB" w:rsidRPr="00BA11DB" w:rsidRDefault="00BA11DB" w:rsidP="00BA11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соответствии с действующим законодательством и Уставом муниципального образования представляю отчет о работе администрации муниципального образования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2021 год в части реализации полномочий администрации муниципального образования город Венев.</w:t>
      </w:r>
    </w:p>
    <w:p w:rsid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инструментом проведения в 2021 году социальной, финансовой и инвестиционной политики на территории муниципального образования является бюджет. Доходы бюджета муниципального образования город Венев  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Веневского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за 2021 год исполнены в сумме 63,9 млн. рублей. </w:t>
      </w:r>
    </w:p>
    <w:p w:rsidR="00BA11DB" w:rsidRPr="00BA11DB" w:rsidRDefault="00BA11DB" w:rsidP="00BA1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них: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-6,2 млн. рублей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безвозмездные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перечисления,</w:t>
      </w:r>
    </w:p>
    <w:p w:rsidR="00BA11DB" w:rsidRPr="00BA11DB" w:rsidRDefault="00BA11DB" w:rsidP="00BA1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- 57,7 млн. рублей налоговые и неналоговые доходы.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2021 год налоговые доходы исполнены в сумме 52,6  млн. рублей, что на 13% выше уровня  2020 года. Неналоговые доходы бюджета поступили в сумме 5,1  млн. рублей.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Общий объем расходов составил 62,5 млн. руб. Снижение к уровню 2020 году – 1,6 %. Основной удельный вес в расходной части бюджета занимают расходы по жилищно-коммунальному и дорожному  хозяйству, что  составляет 45,5% денежных средств от общего числа расходных обязательств.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Бюджет муниципального образования город Венев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Веневского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на 2022 год сформирован по доходам в сумме 60,6 млн. рублей, по расходам 62,8 млн. рублей. Дефицит составил 2,2 млн. рублей.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11DB" w:rsidRPr="00BA11DB" w:rsidRDefault="00BA11DB" w:rsidP="00BA11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к отопительному сезону 2021-2022 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городе Веневе подготовлено 5 котельных и 5 центральных тепловых пунктов. Проведены гидравлические испытания 14,4 км тепловых сетей.</w:t>
      </w:r>
    </w:p>
    <w:p w:rsidR="00BA11DB" w:rsidRPr="00BA11DB" w:rsidRDefault="00BA11DB" w:rsidP="00BA11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муниципальное унитарное предприятие «Управляющая организация муниципального образования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Венёвский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обслуживающее 141 многоквартирный дом города Венева, отремонтировало 9,5 тысячи кв. метров кровель, произвело ремонт 424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метров  межпанельных швов, выполнило ремонт 17 подъездов в МКД.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концессионного соглашения в г. Веневе закончено строительство новой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-модульной котельной Больничная, мощностью 1,55 МВт с работой в автоматическом режиме и  в районе данной котельной выполнена  замена тепловых сетей, протяженностью 0,542 км. 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рамках концессии планируется построить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-модульную котельную в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мощностью 15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МГВт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заменить 200 метров сетей теплоснабжения.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планируется выполнить ремонт водозаборных скважин в. г. Веневе, заменить центральный водопровод г. Венева  от водозабора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. "Южный" – слобода Стрелецкая, построить  наружные сети водоснабжения по ул. Новая - ул. Строительная в г. Веневе.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краткосрочного плана Региональной программы капитального ремонта общего имущества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домах, расположенных на территории Тульской области в городе Веневе в </w:t>
      </w:r>
      <w:r w:rsidRPr="00B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году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ремонт кровли и фасада МКД №15 по ул. Пролетарская, на общую сумму 2,3 млн. рублей.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2022 году запланирован капитальный ремонт 1 многоквартирного дома по адресу ул. Л. Толстого, д.12 (замена кровли).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 в  городе Веневе</w:t>
      </w:r>
      <w:r w:rsidRPr="00BA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рамках  проекта «Безопасные  и качественные дороги»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выполнен </w:t>
      </w:r>
      <w:r w:rsidRPr="00BA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автодороги</w:t>
      </w:r>
      <w:r w:rsidRPr="00BA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городе Веневе по ул. С. 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составил 12,8 млн. рублей</w:t>
      </w:r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весенне-летний период 2021 года был выполнен ямочный ремонт улично-дорожной сети города Венева на сумму 1,5 млн. рублей (отремонтировано 1 217 кв. метров асфальтобетонного покрытия).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 рамках федерального проекта «Безопасные и качественные автодороги» планируется выполнить реконструкцию участков автодорог по улицам Большие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Городенцы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Бундурина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Венева  на общую сумму 15,8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целях безопасности дорожного движения выполнены работы по содержанию светофорных объектов, установлены дорожные знаки, нанесена горизонтальная дорожная разметка, произведена диагностика улично-дорожной сети, выполнены работы по ремонту водоотводных лотков вдоль улицы Пролетарская в г. Веневе, обустройству автобусных остановок.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два пешеходных светофора Т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Советская и Володарского г. Венева, у образовательных учреждений города.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установке двух ограничителей высоты проезда автомобильного транспорта на автодорогах по ул. 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Веневе и ул. Стрельцы в сл. Стрелецкой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 на данные виды работ составил  5,2 млн. рублей.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2021 году на территории города по четырнадцати   адресам обустроены новые контейнерные площадки накопления твердых коммунальных отходов, средства выделены из  регионального бюджета  (в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Южный и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Северный, на улицах Карла Маркса, Советской, Пролетарской.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летнего периода исполнены контракты по валке и опиловке деревьев,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окосу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сорной растительности, уборке  несанкционированных свалок.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территории города в рамках реализации проекта «Формирование современной городской среды» нацпроекта «Жилье и городская среда» выполнены работы по благоустройству четырех дворовых </w:t>
      </w:r>
      <w:bookmarkStart w:id="0" w:name="_GoBack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Pr="00B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шести 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</w:t>
      </w:r>
      <w:bookmarkEnd w:id="0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(</w:t>
      </w:r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</w:t>
      </w:r>
      <w:proofErr w:type="spellStart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Бундурина</w:t>
      </w:r>
      <w:proofErr w:type="spellEnd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дома №2, №68,    ул. Красноармейская дома № 1, № 2 корпус 1 , № 2 корпус 2, ул. Белова дом № 14-б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общую сумму 9,6  млн. рублей. </w:t>
      </w:r>
      <w:proofErr w:type="gramEnd"/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планируется выполнить благоустройство восьми дворовых территорий девяти многоквартирных домов в г. Веневе (</w:t>
      </w:r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Советская дом   № 15, ул. Белова дома № 14-в, № 14-г, № 22, № 24, ул. Пролетарская дом № 6, № 10, № 15,  </w:t>
      </w:r>
      <w:proofErr w:type="spellStart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</w:t>
      </w:r>
      <w:proofErr w:type="gramStart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.И</w:t>
      </w:r>
      <w:proofErr w:type="gramEnd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льича</w:t>
      </w:r>
      <w:proofErr w:type="spellEnd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 № 2-а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сумму 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9,9 млн. рублей.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проект по благоустройству общественной территории «Концепция реновации  парка культуры и отдыха им.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Стихарева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Веневе» в 2 этапа, на общую сумму 15,2 млн. рублей.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обустройству тротуара в пос.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Грицовский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ул. Школьная до ул. Кольцевая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трех пешеходных дорожек в г. Веневе (</w:t>
      </w:r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мкр</w:t>
      </w:r>
      <w:proofErr w:type="spellEnd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Южный до детского сада, по ул. </w:t>
      </w:r>
      <w:proofErr w:type="spellStart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Бундурина</w:t>
      </w:r>
      <w:proofErr w:type="spellEnd"/>
      <w:r w:rsidRPr="00BA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улицы Декабристов до улицы Новая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общую сумму 5,0  млн. рублей.</w:t>
      </w:r>
      <w:proofErr w:type="gramEnd"/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«Формирование современной городской среды» на территории города и будет продолжена и в 2022 году.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2022 году при условии выделения субсидии из бюджета Тульской области планируется продолжить реализацию проекта «Концепция реновации  парка культуры и отдыха им.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Стихарева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Веневе», в рамках которого предусмотрено: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площадки для проведения массовых мероприятий стационарной сценой, стационарными лавочками;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новой площадки для детей разных возрастных групп;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проектных решений по освещению;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проектных решений размещения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-корда.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администрацией муниципального образования был объявлен  конкурс по благоустройству города, по двум номинациям «Лучший двор» и «Лучшее домовладение». Победителям конкурса выплачено  300  тыс. рублей. 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защиты прав и законных интересов граждан, а также для повышения 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антитеррористический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защищенности объектов и территорий администрацией в 2021 году продолжена работа по развитию системы видеонаблюдения.  В городе дополнительно установлено 5 видеокамер на общую  сумму 400 тыс. рублей.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2021 году на конкурс, организованный Ассоциацией «Совет муниципальных образований Тульской области», направленный на поддержку инициатив и гражданской активности, от старост и руководителей ТОС 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Веневского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было направлено 8 проектов. Проект руководителя территориального общественного самоуправления №4 получил высокую оценку жюри и стал победителем в  «Конкурсе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проектов сельских старост и руководителей территориального общественного самоуправления</w:t>
      </w: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 обустройство детской игровой площадки в г. Венев, ул.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Бундурина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д.2 и ул. 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Красноармейская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д.1 реализован. Установлена современная детская игровая  площадка для детей разных возрастов.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проект «Булочка 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Веневка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вошел в пятерку финалистов Всероссийского конкурса новых достопримечательностей «Культурный след». </w:t>
      </w: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арт-объект установлен на пересечении улиц Володарского и 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Бундурина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1DB" w:rsidRPr="00BA11DB" w:rsidRDefault="00BA11DB" w:rsidP="00BA11D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1DB" w:rsidRPr="00BA11DB" w:rsidRDefault="00BA11DB" w:rsidP="00BA11D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1DB">
        <w:rPr>
          <w:rFonts w:ascii="Times New Roman" w:eastAsia="Calibri" w:hAnsi="Times New Roman" w:cs="Times New Roman"/>
          <w:sz w:val="28"/>
          <w:szCs w:val="28"/>
        </w:rPr>
        <w:t xml:space="preserve">В сфере культуры на территории города осуществляют деятельность: культурно-досуговый центр, парк культуры и отдыха имени </w:t>
      </w:r>
      <w:proofErr w:type="spellStart"/>
      <w:r w:rsidRPr="00BA11DB">
        <w:rPr>
          <w:rFonts w:ascii="Times New Roman" w:eastAsia="Calibri" w:hAnsi="Times New Roman" w:cs="Times New Roman"/>
          <w:sz w:val="28"/>
          <w:szCs w:val="28"/>
        </w:rPr>
        <w:t>Стихарева</w:t>
      </w:r>
      <w:proofErr w:type="spellEnd"/>
      <w:r w:rsidRPr="00BA11DB">
        <w:rPr>
          <w:rFonts w:ascii="Times New Roman" w:eastAsia="Calibri" w:hAnsi="Times New Roman" w:cs="Times New Roman"/>
          <w:sz w:val="28"/>
          <w:szCs w:val="28"/>
        </w:rPr>
        <w:t>, 3</w:t>
      </w:r>
      <w:r w:rsidRPr="00BA11D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BA11DB">
        <w:rPr>
          <w:rFonts w:ascii="Times New Roman" w:eastAsia="Calibri" w:hAnsi="Times New Roman" w:cs="Times New Roman"/>
          <w:sz w:val="28"/>
          <w:szCs w:val="28"/>
        </w:rPr>
        <w:t xml:space="preserve"> кинотеатр,  центральная городская библиотека, городской библиотечный филиал и детская библиотека, а также </w:t>
      </w:r>
      <w:proofErr w:type="spellStart"/>
      <w:r w:rsidRPr="00BA11DB">
        <w:rPr>
          <w:rFonts w:ascii="Times New Roman" w:eastAsia="Calibri" w:hAnsi="Times New Roman" w:cs="Times New Roman"/>
          <w:sz w:val="28"/>
          <w:szCs w:val="28"/>
        </w:rPr>
        <w:t>Веневская</w:t>
      </w:r>
      <w:proofErr w:type="spellEnd"/>
      <w:r w:rsidRPr="00BA11DB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учреждениями культуры в 2021 году проведено 1644 мероприятия, зрительская аудитория культурных мероприятий составила  более 46  тыс.  человек. Из-за сложившейся эпидемиологической ситуации, большинство мероприятий проходило в онлайн-формате.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2021 года в рамках национального проекта «Культура» ведется реализация крупного инфраструктурного проекта - строительство Центра культурного развития в г. Веневе. В настоящее время разработана проектно-сметная документация, проект прошел государственную экспертизу, получено положительное заключение государственного автономного учреждения Тульской  области «Управление государственной экспертизы в строительстве по Тульской области». Строительство Центра культурного развития  планируется выполнить в 2022-2023 годах.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рамках национального проекта «Культура» для выполнения ремонтно-реставрационных работ по объекту «Здание палат» конца </w:t>
      </w:r>
      <w:r w:rsidRPr="00BA1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-начало </w:t>
      </w:r>
      <w:r w:rsidRPr="00BA1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(МУК «</w:t>
      </w:r>
      <w:proofErr w:type="spellStart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краеведческий музей») разработана проектно-сметная документация для современного использования путем проведения капитального ремонта получено положительное заключение негосударственной экспертной оценки государственного автономного учреждения Тульской области «Управление государственной экспертизы в строительстве по Тульской области».</w:t>
      </w:r>
      <w:proofErr w:type="gramEnd"/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1DB">
        <w:rPr>
          <w:rFonts w:ascii="Times New Roman" w:eastAsia="Calibri" w:hAnsi="Times New Roman" w:cs="Times New Roman"/>
          <w:b/>
          <w:sz w:val="28"/>
          <w:szCs w:val="28"/>
        </w:rPr>
        <w:t>Уважаемые депутаты, жители города Венева!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подводим итоги 2021 года и ставим задачи на будущее. Наша главная задача на сегодня - продолжать решать социальные проблемы населения. Благодарю всех вас  за взаимодействие и сотрудничество. Буду признателен за конструктивные замечания и предложения. </w:t>
      </w:r>
    </w:p>
    <w:p w:rsidR="00BA11DB" w:rsidRPr="00BA11DB" w:rsidRDefault="00BA11DB" w:rsidP="00BA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11DB" w:rsidRPr="00BA11DB" w:rsidRDefault="00BA11DB" w:rsidP="00BA11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BA11DB" w:rsidRPr="00A36B20" w:rsidRDefault="00BA11DB" w:rsidP="00F30C76">
      <w:pPr>
        <w:pStyle w:val="a3"/>
        <w:ind w:firstLine="709"/>
        <w:jc w:val="center"/>
        <w:rPr>
          <w:b/>
          <w:szCs w:val="28"/>
        </w:rPr>
      </w:pPr>
    </w:p>
    <w:sectPr w:rsidR="00BA11DB" w:rsidRPr="00A36B20" w:rsidSect="00F30C7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7BBA"/>
    <w:multiLevelType w:val="hybridMultilevel"/>
    <w:tmpl w:val="7EA05C1A"/>
    <w:lvl w:ilvl="0" w:tplc="3E16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63"/>
    <w:rsid w:val="00056D02"/>
    <w:rsid w:val="001B27BD"/>
    <w:rsid w:val="00396D58"/>
    <w:rsid w:val="00420063"/>
    <w:rsid w:val="00505768"/>
    <w:rsid w:val="005303BF"/>
    <w:rsid w:val="005F5CA9"/>
    <w:rsid w:val="00726B8E"/>
    <w:rsid w:val="007419F8"/>
    <w:rsid w:val="007C748F"/>
    <w:rsid w:val="007D33E3"/>
    <w:rsid w:val="008A1FF5"/>
    <w:rsid w:val="009A1DAF"/>
    <w:rsid w:val="00A36B20"/>
    <w:rsid w:val="00B065F7"/>
    <w:rsid w:val="00BA11DB"/>
    <w:rsid w:val="00C8537D"/>
    <w:rsid w:val="00CA0CC2"/>
    <w:rsid w:val="00EE1012"/>
    <w:rsid w:val="00EE39CC"/>
    <w:rsid w:val="00F3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63"/>
  </w:style>
  <w:style w:type="paragraph" w:styleId="1">
    <w:name w:val="heading 1"/>
    <w:basedOn w:val="a"/>
    <w:link w:val="10"/>
    <w:uiPriority w:val="9"/>
    <w:qFormat/>
    <w:rsid w:val="00A36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3B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5303B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1">
    <w:name w:val="p1"/>
    <w:basedOn w:val="a"/>
    <w:rsid w:val="005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7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26B8E"/>
    <w:rPr>
      <w:b/>
      <w:bCs/>
    </w:rPr>
  </w:style>
  <w:style w:type="character" w:customStyle="1" w:styleId="apple-converted-space">
    <w:name w:val="apple-converted-space"/>
    <w:basedOn w:val="a0"/>
    <w:rsid w:val="00726B8E"/>
  </w:style>
  <w:style w:type="paragraph" w:styleId="a7">
    <w:name w:val="Body Text"/>
    <w:basedOn w:val="a"/>
    <w:link w:val="a8"/>
    <w:unhideWhenUsed/>
    <w:rsid w:val="00726B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B8E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726B8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next w:val="a7"/>
    <w:link w:val="ab"/>
    <w:qFormat/>
    <w:rsid w:val="00726B8E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726B8E"/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4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9F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qFormat/>
    <w:rsid w:val="005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05768"/>
  </w:style>
  <w:style w:type="character" w:customStyle="1" w:styleId="eop">
    <w:name w:val="eop"/>
    <w:basedOn w:val="a0"/>
    <w:rsid w:val="00505768"/>
  </w:style>
  <w:style w:type="character" w:customStyle="1" w:styleId="spellingerror">
    <w:name w:val="spellingerror"/>
    <w:basedOn w:val="a0"/>
    <w:rsid w:val="00505768"/>
  </w:style>
  <w:style w:type="character" w:customStyle="1" w:styleId="10">
    <w:name w:val="Заголовок 1 Знак"/>
    <w:basedOn w:val="a0"/>
    <w:link w:val="1"/>
    <w:uiPriority w:val="9"/>
    <w:rsid w:val="00A36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63"/>
  </w:style>
  <w:style w:type="paragraph" w:styleId="1">
    <w:name w:val="heading 1"/>
    <w:basedOn w:val="a"/>
    <w:link w:val="10"/>
    <w:uiPriority w:val="9"/>
    <w:qFormat/>
    <w:rsid w:val="00A36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3B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5303B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1">
    <w:name w:val="p1"/>
    <w:basedOn w:val="a"/>
    <w:rsid w:val="005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7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26B8E"/>
    <w:rPr>
      <w:b/>
      <w:bCs/>
    </w:rPr>
  </w:style>
  <w:style w:type="character" w:customStyle="1" w:styleId="apple-converted-space">
    <w:name w:val="apple-converted-space"/>
    <w:basedOn w:val="a0"/>
    <w:rsid w:val="00726B8E"/>
  </w:style>
  <w:style w:type="paragraph" w:styleId="a7">
    <w:name w:val="Body Text"/>
    <w:basedOn w:val="a"/>
    <w:link w:val="a8"/>
    <w:unhideWhenUsed/>
    <w:rsid w:val="00726B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B8E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726B8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next w:val="a7"/>
    <w:link w:val="ab"/>
    <w:qFormat/>
    <w:rsid w:val="00726B8E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726B8E"/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4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9F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qFormat/>
    <w:rsid w:val="005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05768"/>
  </w:style>
  <w:style w:type="character" w:customStyle="1" w:styleId="eop">
    <w:name w:val="eop"/>
    <w:basedOn w:val="a0"/>
    <w:rsid w:val="00505768"/>
  </w:style>
  <w:style w:type="character" w:customStyle="1" w:styleId="spellingerror">
    <w:name w:val="spellingerror"/>
    <w:basedOn w:val="a0"/>
    <w:rsid w:val="00505768"/>
  </w:style>
  <w:style w:type="character" w:customStyle="1" w:styleId="10">
    <w:name w:val="Заголовок 1 Знак"/>
    <w:basedOn w:val="a0"/>
    <w:link w:val="1"/>
    <w:uiPriority w:val="9"/>
    <w:rsid w:val="00A36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ARM-211</cp:lastModifiedBy>
  <cp:revision>21</cp:revision>
  <cp:lastPrinted>2022-04-19T12:48:00Z</cp:lastPrinted>
  <dcterms:created xsi:type="dcterms:W3CDTF">2014-06-19T12:37:00Z</dcterms:created>
  <dcterms:modified xsi:type="dcterms:W3CDTF">2022-04-19T12:48:00Z</dcterms:modified>
</cp:coreProperties>
</file>