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ИТОГОВЫЙ ДОКУМЕНТ ПУБЛИЧНЫХ СЛУШАНИЙ 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по обсуждению </w:t>
      </w:r>
      <w:proofErr w:type="gramStart"/>
      <w:r>
        <w:rPr>
          <w:rFonts w:ascii="Helvetica" w:hAnsi="Helvetica"/>
          <w:color w:val="333333"/>
          <w:sz w:val="21"/>
          <w:szCs w:val="21"/>
        </w:rPr>
        <w:t>проекта решения Собрания депутатов муниципального образования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 «Об исполнении бюджета  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2022 год»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23.03.2023г. № 3.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2022 год».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 13 апреля 2023 года.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 12 час. 00 мин.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заседаний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32 человека.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 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2022 год» принято решение: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Поддержать проект муниципального правового акта «Об исполнении бюджета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за 2022 год».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2. Направить итоговый документ публичных слушаний, одобренный участниками публичных слушаний и протокол публичных слушаний,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Настоящий итоговый документ подлежит опубликованию.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оргкомитета  __________ (А.В. Жданов)</w:t>
      </w:r>
    </w:p>
    <w:p w:rsidR="00BB2656" w:rsidRDefault="00BB2656" w:rsidP="00BB2656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Секретарь оргкомитета      ____________(В.Н. </w:t>
      </w:r>
      <w:proofErr w:type="spellStart"/>
      <w:r>
        <w:rPr>
          <w:rFonts w:ascii="Helvetica" w:hAnsi="Helvetica"/>
          <w:color w:val="333333"/>
          <w:sz w:val="21"/>
          <w:szCs w:val="21"/>
        </w:rPr>
        <w:t>Лапаревич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E5"/>
    <w:rsid w:val="002038E5"/>
    <w:rsid w:val="005235E5"/>
    <w:rsid w:val="00B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0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2024-06-04T13:19:00Z</dcterms:created>
  <dcterms:modified xsi:type="dcterms:W3CDTF">2024-06-04T13:20:00Z</dcterms:modified>
</cp:coreProperties>
</file>