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4"/>
          <w:szCs w:val="24"/>
        </w:rPr>
        <w:t xml:space="preserve"> </w:t>
      </w:r>
      <w:r>
        <w:rPr>
          <w:rFonts w:cs="Times New Roman" w:ascii="Times New Roman" w:hAnsi="Times New Roman"/>
          <w:sz w:val="24"/>
          <w:szCs w:val="24"/>
        </w:rPr>
        <w:t xml:space="preserve">УТВЕРЖДАЮ                                                                                 </w:t>
      </w:r>
    </w:p>
    <w:p>
      <w:pPr>
        <w:pStyle w:val="Normal"/>
        <w:spacing w:lineRule="auto" w:line="240" w:before="0" w:after="0"/>
        <w:jc w:val="center"/>
        <w:rPr>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sz w:val="24"/>
          <w:szCs w:val="24"/>
        </w:rPr>
        <w:t xml:space="preserve">глава  администрации </w:t>
      </w:r>
    </w:p>
    <w:p>
      <w:pPr>
        <w:pStyle w:val="Normal"/>
        <w:spacing w:lineRule="auto" w:line="240" w:before="0" w:after="0"/>
        <w:jc w:val="center"/>
        <w:rPr>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sz w:val="24"/>
          <w:szCs w:val="24"/>
        </w:rPr>
        <w:t xml:space="preserve">муниципального образования                    </w:t>
      </w:r>
    </w:p>
    <w:p>
      <w:pPr>
        <w:pStyle w:val="Normal"/>
        <w:spacing w:lineRule="auto" w:line="240" w:before="0" w:after="0"/>
        <w:jc w:val="center"/>
        <w:rPr>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sz w:val="24"/>
          <w:szCs w:val="24"/>
        </w:rPr>
        <w:t>Веневский район</w:t>
      </w:r>
    </w:p>
    <w:p>
      <w:pPr>
        <w:pStyle w:val="Normal"/>
        <w:spacing w:lineRule="auto" w:line="240" w:before="0" w:after="0"/>
        <w:jc w:val="center"/>
        <w:rPr>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sz w:val="24"/>
          <w:szCs w:val="24"/>
        </w:rPr>
        <w:t>________________ А.Г. Шубчинский</w:t>
      </w:r>
    </w:p>
    <w:p>
      <w:pPr>
        <w:pStyle w:val="Normal"/>
        <w:spacing w:lineRule="auto" w:line="240" w:before="0" w:after="0"/>
        <w:jc w:val="right"/>
        <w:rPr>
          <w:rFonts w:ascii="Times New Roman" w:hAnsi="Times New Roman" w:cs="Times New Roman"/>
        </w:rPr>
      </w:pPr>
      <w:r>
        <w:rPr>
          <w:rFonts w:cs="Times New Roman" w:ascii="Times New Roman" w:hAnsi="Times New Roman"/>
          <w:sz w:val="24"/>
          <w:szCs w:val="24"/>
        </w:rPr>
        <w:t>«29» марта 2023г.</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hd w:val="clear" w:color="auto" w:fill="FFFFFF"/>
        <w:spacing w:lineRule="exact" w:line="280" w:before="0" w:after="0"/>
        <w:ind w:left="0" w:hanging="0"/>
        <w:jc w:val="center"/>
        <w:outlineLvl w:val="0"/>
        <w:rPr>
          <w:rFonts w:ascii="Times New Roman" w:hAnsi="Times New Roman" w:eastAsia="Times New Roman" w:cs="Times New Roman"/>
          <w:b/>
          <w:b/>
          <w:color w:val="000000"/>
          <w:kern w:val="2"/>
          <w:sz w:val="24"/>
          <w:szCs w:val="24"/>
        </w:rPr>
      </w:pPr>
      <w:r>
        <w:rPr>
          <w:rFonts w:eastAsia="Times New Roman" w:cs="Times New Roman" w:ascii="Times New Roman" w:hAnsi="Times New Roman"/>
          <w:b/>
          <w:color w:val="000000"/>
          <w:kern w:val="2"/>
          <w:sz w:val="24"/>
          <w:szCs w:val="24"/>
        </w:rPr>
      </w:r>
    </w:p>
    <w:p>
      <w:pPr>
        <w:pStyle w:val="Normal"/>
        <w:shd w:val="clear" w:color="auto" w:fill="FFFFFF"/>
        <w:spacing w:lineRule="auto" w:line="240" w:before="0" w:after="0"/>
        <w:jc w:val="center"/>
        <w:rPr>
          <w:rFonts w:ascii="Times New Roman" w:hAnsi="Times New Roman" w:eastAsia="Times New Roman" w:cs="Times New Roman"/>
          <w:b/>
          <w:b/>
          <w:color w:val="000000"/>
          <w:kern w:val="2"/>
        </w:rPr>
      </w:pPr>
      <w:r>
        <w:rPr>
          <w:rFonts w:eastAsia="Times New Roman" w:cs="Times New Roman" w:ascii="Times New Roman" w:hAnsi="Times New Roman"/>
          <w:b/>
          <w:color w:val="000000"/>
          <w:kern w:val="2"/>
          <w:sz w:val="24"/>
          <w:szCs w:val="24"/>
        </w:rPr>
        <w:t>ПРОТОКОЛ О РЕЗУЛЬТАТАХ АУКЦИОНА 29.03.2023</w:t>
      </w:r>
    </w:p>
    <w:p>
      <w:pPr>
        <w:pStyle w:val="Normal"/>
        <w:numPr>
          <w:ilvl w:val="0"/>
          <w:numId w:val="0"/>
        </w:numPr>
        <w:shd w:val="clear" w:color="auto" w:fill="FFFFFF"/>
        <w:spacing w:lineRule="exact" w:line="280" w:before="0" w:after="0"/>
        <w:ind w:left="0" w:hanging="0"/>
        <w:jc w:val="center"/>
        <w:outlineLvl w:val="0"/>
        <w:rPr>
          <w:rFonts w:ascii="Times New Roman" w:hAnsi="Times New Roman" w:eastAsia="Times New Roman" w:cs="Times New Roman"/>
          <w:b/>
          <w:b/>
          <w:color w:val="000000"/>
          <w:kern w:val="2"/>
          <w:sz w:val="24"/>
          <w:szCs w:val="24"/>
        </w:rPr>
      </w:pPr>
      <w:r>
        <w:rPr>
          <w:rFonts w:eastAsia="Times New Roman" w:cs="Times New Roman" w:ascii="Times New Roman" w:hAnsi="Times New Roman"/>
          <w:b/>
          <w:color w:val="000000"/>
          <w:kern w:val="2"/>
          <w:sz w:val="24"/>
          <w:szCs w:val="24"/>
        </w:rPr>
      </w:r>
    </w:p>
    <w:p>
      <w:pPr>
        <w:pStyle w:val="Normal"/>
        <w:numPr>
          <w:ilvl w:val="0"/>
          <w:numId w:val="0"/>
        </w:numPr>
        <w:shd w:val="clear" w:color="auto" w:fill="FFFFFF"/>
        <w:spacing w:lineRule="exact" w:line="280" w:before="0" w:after="0"/>
        <w:ind w:left="0" w:hanging="0"/>
        <w:jc w:val="center"/>
        <w:outlineLvl w:val="0"/>
        <w:rPr>
          <w:rFonts w:ascii="Times New Roman" w:hAnsi="Times New Roman" w:eastAsia="Times New Roman" w:cs="Times New Roman"/>
          <w:b/>
          <w:b/>
          <w:color w:val="000000"/>
          <w:kern w:val="2"/>
          <w:sz w:val="24"/>
          <w:szCs w:val="24"/>
        </w:rPr>
      </w:pPr>
      <w:r>
        <w:rPr>
          <w:rFonts w:eastAsia="Times New Roman" w:cs="Times New Roman" w:ascii="Times New Roman" w:hAnsi="Times New Roman"/>
          <w:b/>
          <w:color w:val="000000"/>
          <w:kern w:val="2"/>
          <w:sz w:val="24"/>
          <w:szCs w:val="24"/>
        </w:rPr>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color w:val="010101"/>
          <w:sz w:val="24"/>
          <w:szCs w:val="24"/>
        </w:rPr>
        <w:t>Место и время проведения</w:t>
      </w:r>
      <w:r>
        <w:rPr>
          <w:rFonts w:eastAsia="Times New Roman" w:cs="Times New Roman" w:ascii="Times New Roman" w:hAnsi="Times New Roman"/>
          <w:color w:val="010101"/>
          <w:sz w:val="24"/>
          <w:szCs w:val="24"/>
        </w:rPr>
        <w:t>: Тульская область, г. Венев, пл. Ильича, д. 4    11 час.  00 мин.</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bCs/>
          <w:i/>
          <w:iCs/>
          <w:color w:val="010101"/>
          <w:sz w:val="24"/>
          <w:szCs w:val="24"/>
        </w:rPr>
        <w:t>Организатор аукциона</w:t>
      </w:r>
      <w:r>
        <w:rPr>
          <w:rFonts w:eastAsia="Times New Roman" w:cs="Times New Roman" w:ascii="Times New Roman" w:hAnsi="Times New Roman"/>
          <w:color w:val="010101"/>
          <w:sz w:val="24"/>
          <w:szCs w:val="24"/>
        </w:rPr>
        <w:t> – администрация  муниципального образования Веневский район.</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bCs/>
          <w:i/>
          <w:iCs/>
          <w:color w:val="010101"/>
          <w:sz w:val="24"/>
          <w:szCs w:val="24"/>
        </w:rPr>
        <w:t>Комиссия по проведению торгов</w:t>
      </w:r>
      <w:r>
        <w:rPr>
          <w:rFonts w:eastAsia="Times New Roman" w:cs="Times New Roman" w:ascii="Times New Roman" w:hAnsi="Times New Roman"/>
          <w:color w:val="010101"/>
          <w:sz w:val="24"/>
          <w:szCs w:val="24"/>
        </w:rPr>
        <w:t xml:space="preserve">  по продаже земельных участков или права на заключение договоров аренды </w:t>
      </w:r>
      <w:r>
        <w:rPr>
          <w:rFonts w:eastAsia="Times New Roman" w:cs="Times New Roman" w:ascii="Times New Roman" w:hAnsi="Times New Roman"/>
          <w:sz w:val="24"/>
          <w:szCs w:val="24"/>
        </w:rPr>
        <w:t>земельных участков в составе 5 человек. Заседание проводится в присутствии</w:t>
      </w:r>
      <w:r>
        <w:rPr>
          <w:rFonts w:eastAsia="Times New Roman" w:cs="Times New Roman" w:ascii="Times New Roman" w:hAnsi="Times New Roman"/>
          <w:color w:val="000000"/>
          <w:sz w:val="24"/>
          <w:szCs w:val="24"/>
        </w:rPr>
        <w:t xml:space="preserve"> 4 </w:t>
      </w:r>
      <w:r>
        <w:rPr>
          <w:rFonts w:eastAsia="Times New Roman" w:cs="Times New Roman" w:ascii="Times New Roman" w:hAnsi="Times New Roman"/>
          <w:sz w:val="24"/>
          <w:szCs w:val="24"/>
        </w:rPr>
        <w:t>членов комиссии. Комиссия правомочна.</w:t>
      </w:r>
    </w:p>
    <w:p>
      <w:pPr>
        <w:pStyle w:val="Normal"/>
        <w:shd w:val="clear" w:color="auto" w:fill="FFFFFF"/>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hd w:val="clear" w:color="auto" w:fill="FFFFFF"/>
        <w:spacing w:lineRule="auto" w:line="240" w:before="0" w:after="0"/>
        <w:jc w:val="both"/>
        <w:rPr>
          <w:rFonts w:ascii="Times New Roman" w:hAnsi="Times New Roman" w:eastAsia="Times New Roman" w:cs="Times New Roman"/>
          <w:b/>
          <w:b/>
          <w:i/>
          <w:i/>
        </w:rPr>
      </w:pPr>
      <w:r>
        <w:rPr>
          <w:rFonts w:eastAsia="Times New Roman" w:cs="Times New Roman" w:ascii="Times New Roman" w:hAnsi="Times New Roman"/>
          <w:b/>
          <w:i/>
          <w:sz w:val="24"/>
          <w:szCs w:val="24"/>
        </w:rPr>
        <w:t>Председатель комиссии:</w:t>
      </w:r>
    </w:p>
    <w:p>
      <w:pPr>
        <w:pStyle w:val="Normal"/>
        <w:shd w:val="clear" w:color="auto" w:fill="FFFFFF"/>
        <w:spacing w:lineRule="auto" w:line="240" w:before="0" w:after="0"/>
        <w:jc w:val="both"/>
        <w:rPr>
          <w:rFonts w:ascii="Times New Roman" w:hAnsi="Times New Roman" w:eastAsia="Times New Roman" w:cs="Times New Roman"/>
        </w:rPr>
      </w:pPr>
      <w:r>
        <w:rPr>
          <w:rFonts w:eastAsia="Times New Roman" w:cs="Times New Roman" w:ascii="Times New Roman" w:hAnsi="Times New Roman"/>
          <w:sz w:val="24"/>
          <w:szCs w:val="24"/>
        </w:rPr>
        <w:t xml:space="preserve">Заместитель главы администрации муниципального образования  </w:t>
      </w:r>
    </w:p>
    <w:p>
      <w:pPr>
        <w:pStyle w:val="Normal"/>
        <w:shd w:val="clear" w:color="auto" w:fill="FFFFFF"/>
        <w:spacing w:lineRule="auto" w:line="240" w:before="0" w:after="0"/>
        <w:jc w:val="both"/>
        <w:rPr>
          <w:rFonts w:ascii="Times New Roman" w:hAnsi="Times New Roman" w:eastAsia="Times New Roman" w:cs="Times New Roman"/>
        </w:rPr>
      </w:pPr>
      <w:r>
        <w:rPr>
          <w:rFonts w:eastAsia="Times New Roman" w:cs="Times New Roman" w:ascii="Times New Roman" w:hAnsi="Times New Roman"/>
          <w:sz w:val="24"/>
          <w:szCs w:val="24"/>
        </w:rPr>
        <w:t>Веневский район – А.И. Казеннов</w:t>
      </w:r>
    </w:p>
    <w:p>
      <w:pPr>
        <w:pStyle w:val="Normal"/>
        <w:shd w:val="clear" w:color="auto" w:fill="FFFFFF"/>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hd w:val="clear" w:color="auto" w:fill="FFFFFF"/>
        <w:spacing w:lineRule="auto" w:line="240" w:before="0" w:after="0"/>
        <w:jc w:val="both"/>
        <w:rPr>
          <w:rFonts w:ascii="Times New Roman" w:hAnsi="Times New Roman" w:eastAsia="Times New Roman" w:cs="Times New Roman"/>
          <w:b/>
          <w:b/>
          <w:bCs/>
          <w:i/>
          <w:i/>
          <w:iCs/>
        </w:rPr>
      </w:pPr>
      <w:r>
        <w:rPr>
          <w:rFonts w:eastAsia="Times New Roman" w:cs="Times New Roman" w:ascii="Times New Roman" w:hAnsi="Times New Roman"/>
          <w:b/>
          <w:bCs/>
          <w:i/>
          <w:iCs/>
          <w:sz w:val="24"/>
          <w:szCs w:val="24"/>
        </w:rPr>
        <w:t>Члены комиссии:</w:t>
      </w:r>
    </w:p>
    <w:p>
      <w:pPr>
        <w:pStyle w:val="Normal"/>
        <w:shd w:val="clear" w:color="auto" w:fill="FFFFFF"/>
        <w:spacing w:lineRule="auto" w:line="240" w:before="0" w:after="0"/>
        <w:jc w:val="both"/>
        <w:rPr>
          <w:rFonts w:ascii="Times New Roman" w:hAnsi="Times New Roman" w:eastAsia="Times New Roman" w:cs="Times New Roman"/>
          <w:bCs/>
          <w:iCs/>
        </w:rPr>
      </w:pPr>
      <w:r>
        <w:rPr>
          <w:rFonts w:eastAsia="Times New Roman" w:cs="Times New Roman" w:ascii="Times New Roman" w:hAnsi="Times New Roman"/>
          <w:bCs/>
          <w:iCs/>
          <w:sz w:val="24"/>
          <w:szCs w:val="24"/>
        </w:rPr>
        <w:t>Начальник отдела земельных отношений – Т.В. Мельникова</w:t>
      </w:r>
    </w:p>
    <w:p>
      <w:pPr>
        <w:pStyle w:val="Normal"/>
        <w:shd w:val="clear" w:color="auto" w:fill="FFFFFF"/>
        <w:spacing w:lineRule="auto" w:line="240" w:before="0" w:after="0"/>
        <w:jc w:val="both"/>
        <w:rPr>
          <w:rFonts w:ascii="Times New Roman" w:hAnsi="Times New Roman" w:eastAsia="Times New Roman" w:cs="Times New Roman"/>
          <w:bCs/>
          <w:iCs/>
          <w:sz w:val="24"/>
          <w:szCs w:val="24"/>
        </w:rPr>
      </w:pPr>
      <w:r>
        <w:rPr>
          <w:rFonts w:eastAsia="Times New Roman" w:cs="Times New Roman" w:ascii="Times New Roman" w:hAnsi="Times New Roman"/>
          <w:bCs/>
          <w:iCs/>
          <w:sz w:val="24"/>
          <w:szCs w:val="24"/>
        </w:rPr>
      </w:r>
    </w:p>
    <w:p>
      <w:pPr>
        <w:pStyle w:val="Normal"/>
        <w:shd w:val="clear" w:color="auto" w:fill="FFFFFF"/>
        <w:spacing w:lineRule="auto" w:line="240" w:before="0" w:after="0"/>
        <w:jc w:val="both"/>
        <w:rPr>
          <w:rFonts w:ascii="Times New Roman" w:hAnsi="Times New Roman" w:eastAsia="Times New Roman" w:cs="Times New Roman"/>
        </w:rPr>
      </w:pPr>
      <w:r>
        <w:rPr>
          <w:rFonts w:eastAsia="Times New Roman" w:cs="Times New Roman" w:ascii="Times New Roman" w:hAnsi="Times New Roman"/>
          <w:sz w:val="24"/>
          <w:szCs w:val="24"/>
        </w:rPr>
        <w:t>Начальник отдела по правовой работе – А.Н. Андреева</w:t>
      </w:r>
    </w:p>
    <w:p>
      <w:pPr>
        <w:pStyle w:val="Normal"/>
        <w:shd w:val="clear" w:color="auto" w:fill="FFFFFF"/>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hd w:val="clear" w:color="auto" w:fill="FFFFFF"/>
        <w:spacing w:lineRule="auto" w:line="240" w:before="0" w:after="0"/>
        <w:jc w:val="both"/>
        <w:rPr>
          <w:rFonts w:ascii="Times New Roman" w:hAnsi="Times New Roman" w:eastAsia="Times New Roman" w:cs="Times New Roman"/>
        </w:rPr>
      </w:pPr>
      <w:r>
        <w:rPr>
          <w:rFonts w:eastAsia="Times New Roman" w:cs="Times New Roman" w:ascii="Times New Roman" w:hAnsi="Times New Roman"/>
          <w:sz w:val="24"/>
          <w:szCs w:val="24"/>
        </w:rPr>
        <w:t>Начальник сектора имущественных отношений – Е.С. Шувалова</w:t>
      </w:r>
    </w:p>
    <w:p>
      <w:pPr>
        <w:pStyle w:val="Normal"/>
        <w:shd w:val="clear" w:color="auto" w:fill="FFFFFF"/>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bCs/>
          <w:sz w:val="24"/>
          <w:szCs w:val="24"/>
        </w:rPr>
        <w:t>Лот №6:</w:t>
      </w:r>
      <w:r>
        <w:rPr>
          <w:rFonts w:eastAsia="Times New Roman" w:cs="Times New Roman" w:ascii="Times New Roman" w:hAnsi="Times New Roman"/>
          <w:sz w:val="24"/>
          <w:szCs w:val="24"/>
        </w:rPr>
        <w:t xml:space="preserve"> земельный </w:t>
      </w:r>
      <w:r>
        <w:rPr>
          <w:rFonts w:eastAsia="MS Mincho" w:cs="Times New Roman" w:ascii="Times New Roman" w:hAnsi="Times New Roman"/>
          <w:sz w:val="24"/>
          <w:szCs w:val="24"/>
        </w:rPr>
        <w:t>участок с</w:t>
      </w:r>
      <w:r>
        <w:rPr>
          <w:rFonts w:eastAsia="Calibri" w:cs="Times New Roman" w:ascii="Times New Roman" w:hAnsi="Times New Roman"/>
          <w:sz w:val="24"/>
          <w:szCs w:val="24"/>
        </w:rPr>
        <w:t xml:space="preserve"> кадастровым номером 71:05:000000:3985, площадью 5537 кв.м, с разрешенным использованием – для ведения личного подсобного хозяйства, местоположение: </w:t>
      </w:r>
      <w:r>
        <w:rPr>
          <w:rFonts w:eastAsia="Calibri" w:cs="Times New Roman" w:ascii="Times New Roman" w:hAnsi="Times New Roman"/>
          <w:b w:val="false"/>
          <w:i w:val="false"/>
          <w:caps w:val="false"/>
          <w:smallCaps w:val="false"/>
          <w:color w:val="000000"/>
          <w:spacing w:val="0"/>
          <w:sz w:val="24"/>
          <w:szCs w:val="24"/>
        </w:rPr>
        <w:t>Тульская область, Веневский район, д. Кончинка.</w:t>
      </w:r>
      <w:r>
        <w:rPr>
          <w:rFonts w:eastAsia="Calibri" w:cs="Times New Roman" w:ascii="Times New Roman" w:hAnsi="Times New Roman"/>
          <w:b/>
          <w:sz w:val="24"/>
          <w:szCs w:val="24"/>
        </w:rPr>
        <w:t xml:space="preserve"> </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sz w:val="24"/>
          <w:szCs w:val="24"/>
        </w:rPr>
        <w:t xml:space="preserve">Начальная цена земельного участка составляет </w:t>
      </w:r>
      <w:r>
        <w:rPr>
          <w:rFonts w:eastAsia="Times New Roman" w:cs="Times New Roman" w:ascii="Times New Roman" w:hAnsi="Times New Roman"/>
          <w:b/>
          <w:sz w:val="24"/>
          <w:szCs w:val="24"/>
        </w:rPr>
        <w:t>—</w:t>
      </w:r>
      <w:r>
        <w:rPr>
          <w:rFonts w:eastAsia="Times New Roman" w:cs="Times New Roman" w:ascii="Times New Roman" w:hAnsi="Times New Roman"/>
          <w:sz w:val="24"/>
          <w:szCs w:val="24"/>
        </w:rPr>
        <w:t xml:space="preserve"> </w:t>
      </w:r>
      <w:r>
        <w:rPr>
          <w:rFonts w:eastAsia="Times New Roman" w:cs="Times New Roman" w:ascii="Times New Roman" w:hAnsi="Times New Roman"/>
          <w:b/>
          <w:bCs/>
          <w:sz w:val="24"/>
          <w:szCs w:val="24"/>
        </w:rPr>
        <w:t>1 057</w:t>
      </w:r>
      <w:r>
        <w:rPr>
          <w:rFonts w:eastAsia="Times New Roman" w:cs="Times New Roman" w:ascii="Times New Roman" w:hAnsi="Times New Roman"/>
          <w:b/>
          <w:sz w:val="24"/>
          <w:szCs w:val="24"/>
        </w:rPr>
        <w:t xml:space="preserve"> 00</w:t>
      </w:r>
      <w:r>
        <w:rPr>
          <w:rFonts w:cs="Times New Roman" w:ascii="Times New Roman" w:hAnsi="Times New Roman"/>
          <w:b/>
          <w:sz w:val="24"/>
          <w:szCs w:val="24"/>
        </w:rPr>
        <w:t>0 (Один миллион пятьдесят семь тысяч) рублей  00 копеек.</w:t>
      </w:r>
    </w:p>
    <w:p>
      <w:pPr>
        <w:pStyle w:val="Normal"/>
        <w:shd w:val="clear" w:color="auto" w:fill="FFFFFF"/>
        <w:spacing w:lineRule="auto" w:line="240" w:before="0" w:after="0"/>
        <w:jc w:val="both"/>
        <w:rPr>
          <w:sz w:val="24"/>
          <w:szCs w:val="24"/>
        </w:rPr>
      </w:pPr>
      <w:r>
        <w:rPr>
          <w:sz w:val="24"/>
          <w:szCs w:val="24"/>
        </w:rPr>
      </w:r>
    </w:p>
    <w:p>
      <w:pPr>
        <w:pStyle w:val="Normal"/>
        <w:shd w:val="clear" w:color="auto" w:fill="FFFFFF"/>
        <w:spacing w:lineRule="auto" w:line="240" w:before="0" w:after="0"/>
        <w:jc w:val="both"/>
        <w:rPr>
          <w:sz w:val="24"/>
          <w:szCs w:val="24"/>
        </w:rPr>
      </w:pPr>
      <w:r>
        <w:rPr>
          <w:rFonts w:eastAsia="Times New Roman" w:cs="Times New Roman" w:ascii="Times New Roman" w:hAnsi="Times New Roman"/>
          <w:color w:val="010101"/>
          <w:sz w:val="24"/>
          <w:szCs w:val="24"/>
          <w:lang w:eastAsia="ru-RU"/>
        </w:rPr>
        <w:t xml:space="preserve">В соответствии с Протоколом рассмотрения заявок от 27.03.2023 </w:t>
      </w:r>
      <w:r>
        <w:rPr>
          <w:rFonts w:eastAsia="Times New Roman" w:cs="Times New Roman" w:ascii="Times New Roman" w:hAnsi="Times New Roman"/>
          <w:b w:val="false"/>
          <w:bCs w:val="false"/>
          <w:color w:val="010101"/>
          <w:sz w:val="24"/>
          <w:szCs w:val="24"/>
          <w:lang w:eastAsia="ru-RU"/>
        </w:rPr>
        <w:t xml:space="preserve">участниками аукциона признаны: </w:t>
      </w:r>
    </w:p>
    <w:p>
      <w:pPr>
        <w:pStyle w:val="Normal"/>
        <w:shd w:val="clear" w:color="auto" w:fill="FFFFFF"/>
        <w:spacing w:lineRule="auto" w:line="240" w:before="0" w:after="0"/>
        <w:jc w:val="both"/>
        <w:rPr>
          <w:sz w:val="12"/>
          <w:szCs w:val="12"/>
        </w:rPr>
      </w:pPr>
      <w:r>
        <w:rPr>
          <w:sz w:val="12"/>
          <w:szCs w:val="12"/>
        </w:rPr>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Бунегин Олег Игоревич</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Богданова Ольга Васильевна</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Гильфанов Дмитрий Игоревич</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Жиляков Сергей Александрович</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Стрельникова Елена Васильевна</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Гильфанов Игорь Игоревич</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Поздняков Дмитрий Игоревич</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Куликов Валентин Валентинович</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-Титов Сергей Александрович</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Шкурина Ирина Анатольевна</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Новикова Татьяна Васильевна</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xml:space="preserve">- </w:t>
      </w:r>
      <w:r>
        <w:rPr>
          <w:rFonts w:eastAsia="Times New Roman" w:cs="Times New Roman" w:ascii="Times New Roman" w:hAnsi="Times New Roman"/>
          <w:b w:val="false"/>
          <w:bCs w:val="false"/>
          <w:color w:val="010101"/>
          <w:kern w:val="2"/>
          <w:sz w:val="24"/>
          <w:szCs w:val="24"/>
          <w:lang w:eastAsia="ru-RU"/>
        </w:rPr>
        <w:t>Савичев Анатолий Сергеевич</w:t>
      </w:r>
    </w:p>
    <w:p>
      <w:pPr>
        <w:pStyle w:val="Normal"/>
        <w:shd w:val="clear" w:color="auto" w:fill="FFFFFF"/>
        <w:spacing w:lineRule="auto" w:line="240" w:before="0" w:after="0"/>
        <w:jc w:val="both"/>
        <w:rPr>
          <w:sz w:val="24"/>
          <w:szCs w:val="24"/>
        </w:rPr>
      </w:pPr>
      <w:r>
        <w:rPr>
          <w:rFonts w:eastAsia="Times New Roman" w:cs="Times New Roman" w:ascii="Times New Roman" w:hAnsi="Times New Roman"/>
          <w:b w:val="false"/>
          <w:bCs w:val="false"/>
          <w:color w:val="010101"/>
          <w:sz w:val="24"/>
          <w:szCs w:val="24"/>
          <w:lang w:eastAsia="ru-RU"/>
        </w:rPr>
        <w:t xml:space="preserve">- </w:t>
      </w:r>
      <w:r>
        <w:rPr>
          <w:rFonts w:eastAsia="Times New Roman" w:cs="Times New Roman" w:ascii="Times New Roman" w:hAnsi="Times New Roman"/>
          <w:b w:val="false"/>
          <w:bCs w:val="false"/>
          <w:color w:val="010101"/>
          <w:kern w:val="2"/>
          <w:sz w:val="24"/>
          <w:szCs w:val="24"/>
          <w:lang w:eastAsia="ru-RU"/>
        </w:rPr>
        <w:t>Пономарев Алексей Алексеевич</w:t>
      </w:r>
    </w:p>
    <w:p>
      <w:pPr>
        <w:pStyle w:val="Normal"/>
        <w:shd w:val="clear" w:color="auto" w:fill="FFFFFF"/>
        <w:spacing w:lineRule="auto" w:line="240" w:before="0" w:after="0"/>
        <w:jc w:val="both"/>
        <w:rPr>
          <w:sz w:val="24"/>
          <w:szCs w:val="24"/>
        </w:rPr>
      </w:pPr>
      <w:r>
        <w:rPr>
          <w:sz w:val="24"/>
          <w:szCs w:val="24"/>
        </w:rPr>
      </w:r>
    </w:p>
    <w:p>
      <w:pPr>
        <w:pStyle w:val="Normal"/>
        <w:shd w:val="clear" w:color="auto" w:fill="FFFFFF"/>
        <w:spacing w:lineRule="auto" w:line="240" w:before="0" w:after="0"/>
        <w:jc w:val="both"/>
        <w:rPr>
          <w:rFonts w:eastAsia="Times New Roman"/>
          <w:color w:val="010101"/>
          <w:sz w:val="24"/>
          <w:szCs w:val="24"/>
          <w:lang w:eastAsia="ru-RU"/>
        </w:rPr>
      </w:pPr>
      <w:r>
        <w:rPr>
          <w:rFonts w:eastAsia="Times New Roman" w:ascii="Times New Roman" w:hAnsi="Times New Roman"/>
          <w:color w:val="010101"/>
          <w:sz w:val="24"/>
          <w:szCs w:val="24"/>
          <w:lang w:eastAsia="ru-RU"/>
        </w:rPr>
        <w:t>Согласно регистрационному листу участников аукциона для участия в аукционе зарегистрировались:</w:t>
      </w:r>
    </w:p>
    <w:p>
      <w:pPr>
        <w:pStyle w:val="Normal"/>
        <w:shd w:val="clear" w:color="auto" w:fill="FFFFFF"/>
        <w:spacing w:lineRule="auto" w:line="240" w:before="0" w:after="0"/>
        <w:jc w:val="both"/>
        <w:rPr>
          <w:rFonts w:eastAsia="Times New Roman"/>
          <w:color w:val="010101"/>
          <w:sz w:val="24"/>
          <w:szCs w:val="24"/>
          <w:lang w:eastAsia="ru-RU"/>
        </w:rPr>
      </w:pPr>
      <w:r>
        <w:rPr>
          <w:rFonts w:eastAsia="Times New Roman"/>
          <w:color w:val="010101"/>
          <w:sz w:val="24"/>
          <w:szCs w:val="24"/>
          <w:lang w:eastAsia="ru-RU"/>
        </w:rPr>
      </w:r>
    </w:p>
    <w:tbl>
      <w:tblPr>
        <w:tblW w:w="9316" w:type="dxa"/>
        <w:jc w:val="center"/>
        <w:tblInd w:w="0" w:type="dxa"/>
        <w:tblLayout w:type="fixed"/>
        <w:tblCellMar>
          <w:top w:w="0" w:type="dxa"/>
          <w:left w:w="7" w:type="dxa"/>
          <w:bottom w:w="0" w:type="dxa"/>
          <w:right w:w="7" w:type="dxa"/>
        </w:tblCellMar>
        <w:tblLook w:firstRow="1" w:noVBand="1" w:lastRow="0" w:firstColumn="1" w:lastColumn="0" w:noHBand="0" w:val="04a0"/>
      </w:tblPr>
      <w:tblGrid>
        <w:gridCol w:w="2214"/>
        <w:gridCol w:w="3914"/>
        <w:gridCol w:w="2030"/>
        <w:gridCol w:w="1157"/>
      </w:tblGrid>
      <w:tr>
        <w:trPr/>
        <w:tc>
          <w:tcPr>
            <w:tcW w:w="2214" w:type="dxa"/>
            <w:tcBorders>
              <w:top w:val="single" w:sz="6" w:space="0" w:color="BBBBBB"/>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color w:val="010101"/>
                <w:lang w:eastAsia="ru-RU"/>
              </w:rPr>
            </w:pPr>
            <w:r>
              <w:rPr>
                <w:rFonts w:eastAsia="Times New Roman" w:cs="Times New Roman" w:ascii="Times New Roman" w:hAnsi="Times New Roman"/>
                <w:color w:val="010101"/>
                <w:sz w:val="24"/>
                <w:szCs w:val="24"/>
                <w:lang w:eastAsia="ru-RU"/>
              </w:rPr>
              <w:t>Регистрационный номер заявки</w:t>
            </w:r>
          </w:p>
        </w:tc>
        <w:tc>
          <w:tcPr>
            <w:tcW w:w="3914" w:type="dxa"/>
            <w:tcBorders>
              <w:top w:val="single" w:sz="6" w:space="0" w:color="BBBBBB"/>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color w:val="010101"/>
                <w:lang w:eastAsia="ru-RU"/>
              </w:rPr>
            </w:pPr>
            <w:r>
              <w:rPr>
                <w:rFonts w:eastAsia="Times New Roman" w:cs="Times New Roman" w:ascii="Times New Roman" w:hAnsi="Times New Roman"/>
                <w:color w:val="010101"/>
                <w:sz w:val="24"/>
                <w:szCs w:val="24"/>
                <w:lang w:eastAsia="ru-RU"/>
              </w:rPr>
              <w:t>Участник аукциона</w:t>
            </w:r>
          </w:p>
        </w:tc>
        <w:tc>
          <w:tcPr>
            <w:tcW w:w="2030" w:type="dxa"/>
            <w:tcBorders>
              <w:top w:val="single" w:sz="6" w:space="0" w:color="BBBBBB"/>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color w:val="010101"/>
                <w:lang w:eastAsia="ru-RU"/>
              </w:rPr>
            </w:pPr>
            <w:r>
              <w:rPr>
                <w:rFonts w:eastAsia="Times New Roman" w:cs="Times New Roman" w:ascii="Times New Roman" w:hAnsi="Times New Roman"/>
                <w:color w:val="010101"/>
                <w:sz w:val="24"/>
                <w:szCs w:val="24"/>
                <w:lang w:eastAsia="ru-RU"/>
              </w:rPr>
              <w:t>Номер заявки</w:t>
            </w:r>
          </w:p>
        </w:tc>
        <w:tc>
          <w:tcPr>
            <w:tcW w:w="1157" w:type="dxa"/>
            <w:tcBorders>
              <w:top w:val="single" w:sz="6" w:space="0" w:color="BBBBBB"/>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both"/>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r>
          </w:p>
        </w:tc>
      </w:tr>
      <w:tr>
        <w:trPr>
          <w:trHeight w:val="676" w:hRule="atLeast"/>
        </w:trPr>
        <w:tc>
          <w:tcPr>
            <w:tcW w:w="2214" w:type="dxa"/>
            <w:tcBorders>
              <w:top w:val="single" w:sz="6" w:space="0" w:color="BBBBBB"/>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color w:val="010101"/>
                <w:lang w:eastAsia="ru-RU"/>
              </w:rPr>
            </w:pPr>
            <w:r>
              <w:rPr>
                <w:rFonts w:eastAsia="Times New Roman" w:cs="Times New Roman" w:ascii="Times New Roman" w:hAnsi="Times New Roman"/>
                <w:color w:val="010101"/>
                <w:sz w:val="24"/>
                <w:szCs w:val="24"/>
                <w:lang w:eastAsia="ru-RU"/>
              </w:rPr>
              <w:t>1.</w:t>
            </w:r>
          </w:p>
        </w:tc>
        <w:tc>
          <w:tcPr>
            <w:tcW w:w="3914" w:type="dxa"/>
            <w:tcBorders>
              <w:top w:val="single" w:sz="6" w:space="0" w:color="BBBBBB"/>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b w:val="false"/>
                <w:b w:val="false"/>
                <w:bCs w:val="false"/>
                <w:color w:val="010101"/>
                <w:lang w:eastAsia="ru-RU"/>
              </w:rPr>
            </w:pPr>
            <w:r>
              <w:rPr>
                <w:rFonts w:eastAsia="Times New Roman" w:cs="Times New Roman" w:ascii="Times New Roman" w:hAnsi="Times New Roman"/>
                <w:b w:val="false"/>
                <w:bCs w:val="false"/>
                <w:color w:val="010101"/>
                <w:sz w:val="24"/>
                <w:szCs w:val="24"/>
                <w:lang w:eastAsia="ru-RU"/>
              </w:rPr>
              <w:t>Гильфанов Дмитрий Игоревич</w:t>
            </w:r>
          </w:p>
        </w:tc>
        <w:tc>
          <w:tcPr>
            <w:tcW w:w="2030" w:type="dxa"/>
            <w:tcBorders>
              <w:top w:val="single" w:sz="6" w:space="0" w:color="BBBBBB"/>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color w:val="010101"/>
                <w:lang w:eastAsia="ru-RU"/>
              </w:rPr>
            </w:pPr>
            <w:r>
              <w:rPr>
                <w:rFonts w:eastAsia="Times New Roman" w:cs="Times New Roman" w:ascii="Times New Roman" w:hAnsi="Times New Roman"/>
                <w:color w:val="010101"/>
                <w:sz w:val="24"/>
                <w:szCs w:val="24"/>
                <w:lang w:eastAsia="ru-RU"/>
              </w:rPr>
              <w:t>№</w:t>
            </w:r>
            <w:r>
              <w:rPr>
                <w:rFonts w:eastAsia="Times New Roman" w:cs="Times New Roman" w:ascii="Times New Roman" w:hAnsi="Times New Roman"/>
                <w:color w:val="010101"/>
                <w:sz w:val="24"/>
                <w:szCs w:val="24"/>
                <w:lang w:eastAsia="ru-RU"/>
              </w:rPr>
              <w:t>1</w:t>
            </w:r>
          </w:p>
        </w:tc>
        <w:tc>
          <w:tcPr>
            <w:tcW w:w="1157" w:type="dxa"/>
            <w:tcBorders>
              <w:top w:val="single" w:sz="6" w:space="0" w:color="BBBBBB"/>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both"/>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r>
          </w:p>
        </w:tc>
      </w:tr>
      <w:tr>
        <w:trPr>
          <w:trHeight w:val="571" w:hRule="atLeast"/>
        </w:trPr>
        <w:tc>
          <w:tcPr>
            <w:tcW w:w="2214"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t>2.</w:t>
            </w:r>
          </w:p>
        </w:tc>
        <w:tc>
          <w:tcPr>
            <w:tcW w:w="3914"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b w:val="false"/>
                <w:b w:val="false"/>
                <w:bCs w:val="false"/>
                <w:color w:val="010101"/>
                <w:lang w:eastAsia="ru-RU"/>
              </w:rPr>
            </w:pPr>
            <w:r>
              <w:rPr>
                <w:rFonts w:eastAsia="Times New Roman" w:cs="Times New Roman" w:ascii="Times New Roman" w:hAnsi="Times New Roman"/>
                <w:b w:val="false"/>
                <w:bCs w:val="false"/>
                <w:color w:val="010101"/>
                <w:sz w:val="24"/>
                <w:szCs w:val="24"/>
                <w:lang w:eastAsia="ru-RU"/>
              </w:rPr>
              <w:t>Гильфанов Игорь Игоревич</w:t>
            </w:r>
          </w:p>
        </w:tc>
        <w:tc>
          <w:tcPr>
            <w:tcW w:w="2030"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rPr>
            </w:pPr>
            <w:r>
              <w:rPr>
                <w:rFonts w:ascii="Times New Roman" w:hAnsi="Times New Roman"/>
                <w:sz w:val="24"/>
                <w:szCs w:val="24"/>
              </w:rPr>
              <w:t>№</w:t>
            </w:r>
            <w:r>
              <w:rPr>
                <w:rFonts w:ascii="Times New Roman" w:hAnsi="Times New Roman"/>
                <w:sz w:val="24"/>
                <w:szCs w:val="24"/>
              </w:rPr>
              <w:t>2</w:t>
            </w:r>
          </w:p>
        </w:tc>
        <w:tc>
          <w:tcPr>
            <w:tcW w:w="1157"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both"/>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r>
          </w:p>
        </w:tc>
      </w:tr>
      <w:tr>
        <w:trPr>
          <w:trHeight w:val="572" w:hRule="atLeast"/>
        </w:trPr>
        <w:tc>
          <w:tcPr>
            <w:tcW w:w="2214"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t>3.</w:t>
            </w:r>
          </w:p>
        </w:tc>
        <w:tc>
          <w:tcPr>
            <w:tcW w:w="3914"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b w:val="false"/>
                <w:b w:val="false"/>
                <w:bCs w:val="false"/>
                <w:color w:val="010101"/>
                <w:lang w:eastAsia="ru-RU"/>
              </w:rPr>
            </w:pPr>
            <w:r>
              <w:rPr>
                <w:rFonts w:eastAsia="Times New Roman" w:cs="Times New Roman" w:ascii="Times New Roman" w:hAnsi="Times New Roman"/>
                <w:b w:val="false"/>
                <w:bCs w:val="false"/>
                <w:color w:val="010101"/>
                <w:sz w:val="24"/>
                <w:szCs w:val="24"/>
                <w:lang w:eastAsia="ru-RU"/>
              </w:rPr>
              <w:t>Коптелов Андрей Павлович, действующий на основании доверенности от имени Титова Сергея Александровича</w:t>
            </w:r>
          </w:p>
        </w:tc>
        <w:tc>
          <w:tcPr>
            <w:tcW w:w="2030"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rPr>
            </w:pPr>
            <w:r>
              <w:rPr>
                <w:rFonts w:ascii="Times New Roman" w:hAnsi="Times New Roman"/>
                <w:sz w:val="24"/>
                <w:szCs w:val="24"/>
              </w:rPr>
              <w:t>№</w:t>
            </w:r>
            <w:r>
              <w:rPr>
                <w:rFonts w:ascii="Times New Roman" w:hAnsi="Times New Roman"/>
                <w:sz w:val="24"/>
                <w:szCs w:val="24"/>
              </w:rPr>
              <w:t>3</w:t>
            </w:r>
          </w:p>
        </w:tc>
        <w:tc>
          <w:tcPr>
            <w:tcW w:w="1157"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both"/>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r>
          </w:p>
        </w:tc>
      </w:tr>
      <w:tr>
        <w:trPr>
          <w:trHeight w:val="728" w:hRule="atLeast"/>
        </w:trPr>
        <w:tc>
          <w:tcPr>
            <w:tcW w:w="2214"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t>4.</w:t>
            </w:r>
          </w:p>
        </w:tc>
        <w:tc>
          <w:tcPr>
            <w:tcW w:w="3914"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b w:val="false"/>
                <w:b w:val="false"/>
                <w:bCs w:val="false"/>
                <w:color w:val="010101"/>
                <w:lang w:eastAsia="ru-RU"/>
              </w:rPr>
            </w:pPr>
            <w:r>
              <w:rPr>
                <w:rFonts w:eastAsia="Times New Roman" w:cs="Times New Roman" w:ascii="Times New Roman" w:hAnsi="Times New Roman"/>
                <w:b w:val="false"/>
                <w:bCs w:val="false"/>
                <w:color w:val="010101"/>
                <w:sz w:val="24"/>
                <w:szCs w:val="24"/>
                <w:lang w:eastAsia="ru-RU"/>
              </w:rPr>
              <w:t>Новиков Дмитрий Александрович,  действующий на основании доверенности от имени  Новиковой Татьяны Васильевны</w:t>
            </w:r>
          </w:p>
        </w:tc>
        <w:tc>
          <w:tcPr>
            <w:tcW w:w="2030"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rPr>
            </w:pPr>
            <w:r>
              <w:rPr>
                <w:rFonts w:ascii="Times New Roman" w:hAnsi="Times New Roman"/>
                <w:sz w:val="24"/>
                <w:szCs w:val="24"/>
              </w:rPr>
              <w:t>№</w:t>
            </w:r>
            <w:r>
              <w:rPr>
                <w:rFonts w:ascii="Times New Roman" w:hAnsi="Times New Roman"/>
                <w:sz w:val="24"/>
                <w:szCs w:val="24"/>
              </w:rPr>
              <w:t>4</w:t>
            </w:r>
          </w:p>
        </w:tc>
        <w:tc>
          <w:tcPr>
            <w:tcW w:w="1157"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both"/>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r>
          </w:p>
        </w:tc>
      </w:tr>
      <w:tr>
        <w:trPr>
          <w:trHeight w:val="686" w:hRule="atLeast"/>
        </w:trPr>
        <w:tc>
          <w:tcPr>
            <w:tcW w:w="2214"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t>5.</w:t>
            </w:r>
          </w:p>
        </w:tc>
        <w:tc>
          <w:tcPr>
            <w:tcW w:w="3914"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b w:val="false"/>
                <w:b w:val="false"/>
                <w:bCs w:val="false"/>
                <w:color w:val="010101"/>
                <w:lang w:eastAsia="ru-RU"/>
              </w:rPr>
            </w:pPr>
            <w:r>
              <w:rPr>
                <w:rFonts w:eastAsia="Times New Roman" w:cs="Times New Roman" w:ascii="Times New Roman" w:hAnsi="Times New Roman"/>
                <w:b w:val="false"/>
                <w:bCs w:val="false"/>
                <w:color w:val="010101"/>
                <w:sz w:val="24"/>
                <w:szCs w:val="24"/>
                <w:lang w:eastAsia="ru-RU"/>
              </w:rPr>
              <w:t xml:space="preserve"> </w:t>
            </w:r>
            <w:r>
              <w:rPr>
                <w:rFonts w:eastAsia="Times New Roman" w:cs="Times New Roman" w:ascii="Times New Roman" w:hAnsi="Times New Roman"/>
                <w:b w:val="false"/>
                <w:bCs w:val="false"/>
                <w:color w:val="010101"/>
                <w:sz w:val="24"/>
                <w:szCs w:val="24"/>
                <w:lang w:eastAsia="ru-RU"/>
              </w:rPr>
              <w:t>Жиляков Сергей Александрович</w:t>
            </w:r>
          </w:p>
        </w:tc>
        <w:tc>
          <w:tcPr>
            <w:tcW w:w="2030"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rPr>
            </w:pPr>
            <w:r>
              <w:rPr>
                <w:rFonts w:ascii="Times New Roman" w:hAnsi="Times New Roman"/>
                <w:sz w:val="24"/>
                <w:szCs w:val="24"/>
              </w:rPr>
              <w:t>№</w:t>
            </w:r>
            <w:r>
              <w:rPr>
                <w:rFonts w:ascii="Times New Roman" w:hAnsi="Times New Roman"/>
                <w:sz w:val="24"/>
                <w:szCs w:val="24"/>
              </w:rPr>
              <w:t>5</w:t>
            </w:r>
          </w:p>
        </w:tc>
        <w:tc>
          <w:tcPr>
            <w:tcW w:w="1157"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both"/>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r>
          </w:p>
        </w:tc>
      </w:tr>
      <w:tr>
        <w:trPr>
          <w:trHeight w:val="686" w:hRule="atLeast"/>
        </w:trPr>
        <w:tc>
          <w:tcPr>
            <w:tcW w:w="2214"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t>6.</w:t>
            </w:r>
          </w:p>
        </w:tc>
        <w:tc>
          <w:tcPr>
            <w:tcW w:w="3914"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sz w:val="24"/>
                <w:szCs w:val="24"/>
              </w:rPr>
            </w:pPr>
            <w:r>
              <w:rPr>
                <w:rFonts w:eastAsia="Times New Roman" w:cs="Times New Roman" w:ascii="Times New Roman" w:hAnsi="Times New Roman"/>
                <w:b w:val="false"/>
                <w:bCs w:val="false"/>
                <w:color w:val="010101"/>
                <w:kern w:val="2"/>
                <w:sz w:val="24"/>
                <w:szCs w:val="24"/>
                <w:lang w:eastAsia="ru-RU"/>
              </w:rPr>
              <w:t>Пономарев Алексей Алексеевич</w:t>
            </w:r>
          </w:p>
        </w:tc>
        <w:tc>
          <w:tcPr>
            <w:tcW w:w="2030"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center"/>
              <w:rPr>
                <w:rFonts w:ascii="Times New Roman" w:hAnsi="Times New Roman"/>
              </w:rPr>
            </w:pPr>
            <w:r>
              <w:rPr>
                <w:rFonts w:ascii="Times New Roman" w:hAnsi="Times New Roman"/>
                <w:sz w:val="24"/>
                <w:szCs w:val="24"/>
              </w:rPr>
              <w:t>№</w:t>
            </w:r>
            <w:r>
              <w:rPr>
                <w:rFonts w:ascii="Times New Roman" w:hAnsi="Times New Roman"/>
                <w:sz w:val="24"/>
                <w:szCs w:val="24"/>
              </w:rPr>
              <w:t>6</w:t>
            </w:r>
          </w:p>
        </w:tc>
        <w:tc>
          <w:tcPr>
            <w:tcW w:w="1157" w:type="dxa"/>
            <w:tcBorders>
              <w:left w:val="single" w:sz="6" w:space="0" w:color="BBBBBB"/>
              <w:bottom w:val="single" w:sz="6" w:space="0" w:color="BBBBBB"/>
              <w:right w:val="single" w:sz="6" w:space="0" w:color="BBBBBB"/>
            </w:tcBorders>
            <w:shd w:color="auto" w:fill="FFFFFF" w:val="clear"/>
          </w:tcPr>
          <w:p>
            <w:pPr>
              <w:pStyle w:val="Normal"/>
              <w:widowControl w:val="false"/>
              <w:shd w:val="clear" w:color="auto" w:fill="FFFFFF"/>
              <w:spacing w:lineRule="auto" w:line="240" w:before="0" w:after="0"/>
              <w:jc w:val="both"/>
              <w:rPr>
                <w:rFonts w:ascii="Times New Roman" w:hAnsi="Times New Roman" w:eastAsia="Times New Roman" w:cs="Times New Roman"/>
                <w:color w:val="010101"/>
                <w:sz w:val="24"/>
                <w:szCs w:val="24"/>
                <w:lang w:eastAsia="ru-RU"/>
              </w:rPr>
            </w:pPr>
            <w:r>
              <w:rPr>
                <w:rFonts w:eastAsia="Times New Roman" w:cs="Times New Roman" w:ascii="Times New Roman" w:hAnsi="Times New Roman"/>
                <w:color w:val="010101"/>
                <w:sz w:val="24"/>
                <w:szCs w:val="24"/>
                <w:lang w:eastAsia="ru-RU"/>
              </w:rPr>
            </w:r>
          </w:p>
        </w:tc>
      </w:tr>
    </w:tbl>
    <w:p>
      <w:pPr>
        <w:pStyle w:val="Normal"/>
        <w:shd w:val="clear" w:color="auto" w:fill="FFFFFF"/>
        <w:spacing w:lineRule="auto" w:line="240" w:before="0" w:after="0"/>
        <w:jc w:val="both"/>
        <w:rPr>
          <w:rFonts w:ascii="Times New Roman" w:hAnsi="Times New Roman"/>
          <w:sz w:val="24"/>
          <w:szCs w:val="24"/>
        </w:rPr>
      </w:pPr>
      <w:r>
        <w:rPr>
          <w:rFonts w:ascii="Times New Roman" w:hAnsi="Times New Roman"/>
          <w:sz w:val="24"/>
          <w:szCs w:val="24"/>
        </w:rPr>
      </w:r>
    </w:p>
    <w:p>
      <w:pPr>
        <w:pStyle w:val="Normal"/>
        <w:shd w:val="clear" w:color="auto" w:fill="FFFFFF"/>
        <w:spacing w:lineRule="auto" w:line="240" w:before="0" w:after="0"/>
        <w:jc w:val="both"/>
        <w:rPr>
          <w:sz w:val="24"/>
          <w:szCs w:val="24"/>
        </w:rPr>
      </w:pPr>
      <w:r>
        <w:rPr>
          <w:rFonts w:ascii="Times New Roman" w:hAnsi="Times New Roman"/>
          <w:sz w:val="24"/>
          <w:szCs w:val="24"/>
        </w:rPr>
        <w:t xml:space="preserve">Учитывая, что после троекратного объявления аукционистом начальной стоимости за земельный участок не поступило ни одного предложения по начальной цене, которая предусматривала бы более высокую цену  предмета аукциона, аукцион по продаже права на заключение договора купли-продажи на земельный участок признан несостоявшимся. </w:t>
      </w:r>
    </w:p>
    <w:p>
      <w:pPr>
        <w:pStyle w:val="Normal"/>
        <w:shd w:val="clear" w:fill="FFFFFF"/>
        <w:spacing w:lineRule="auto" w:line="240" w:before="0" w:after="0"/>
        <w:jc w:val="both"/>
        <w:rPr>
          <w:rFonts w:eastAsia="Times New Roman"/>
          <w:b w:val="false"/>
          <w:b w:val="false"/>
          <w:bCs w:val="false"/>
          <w:color w:val="C9211E"/>
          <w:kern w:val="2"/>
          <w:sz w:val="24"/>
          <w:szCs w:val="24"/>
          <w:lang w:eastAsia="ru-RU"/>
        </w:rPr>
      </w:pPr>
      <w:r>
        <w:rPr>
          <w:rFonts w:eastAsia="Times New Roman"/>
          <w:b w:val="false"/>
          <w:bCs w:val="false"/>
          <w:color w:val="C9211E"/>
          <w:kern w:val="2"/>
          <w:sz w:val="24"/>
          <w:szCs w:val="24"/>
          <w:lang w:eastAsia="ru-RU"/>
        </w:rPr>
      </w:r>
    </w:p>
    <w:p>
      <w:pPr>
        <w:pStyle w:val="Normal"/>
        <w:shd w:val="clear" w:color="auto" w:fill="FFFFFF"/>
        <w:spacing w:lineRule="auto" w:line="360" w:before="0" w:after="0"/>
        <w:jc w:val="both"/>
        <w:rPr>
          <w:rFonts w:ascii="Times New Roman" w:hAnsi="Times New Roman" w:cs="Times New Roman"/>
        </w:rPr>
      </w:pPr>
      <w:r>
        <w:rPr>
          <w:rFonts w:cs="Times New Roman" w:ascii="Times New Roman" w:hAnsi="Times New Roman"/>
          <w:sz w:val="24"/>
          <w:szCs w:val="24"/>
        </w:rPr>
        <w:t>Подписи:</w:t>
      </w:r>
      <w:r>
        <w:rPr>
          <w:rFonts w:eastAsia="Times New Roman" w:cs="Times New Roman" w:ascii="Times New Roman" w:hAnsi="Times New Roman"/>
          <w:sz w:val="24"/>
          <w:szCs w:val="24"/>
        </w:rPr>
        <w:t xml:space="preserve">                                     </w:t>
      </w:r>
    </w:p>
    <w:p>
      <w:pPr>
        <w:pStyle w:val="Normal"/>
        <w:spacing w:lineRule="auto" w:line="360" w:before="0" w:after="0"/>
        <w:jc w:val="both"/>
        <w:rPr>
          <w:sz w:val="24"/>
          <w:szCs w:val="24"/>
        </w:rPr>
      </w:pPr>
      <w:r>
        <w:rPr>
          <w:rFonts w:cs="Times New Roman" w:ascii="Times New Roman" w:hAnsi="Times New Roman"/>
          <w:sz w:val="24"/>
          <w:szCs w:val="24"/>
        </w:rPr>
        <w:t xml:space="preserve">Председатель комиссии ______________           </w:t>
      </w:r>
      <w:r>
        <w:rPr>
          <w:rFonts w:eastAsia="Times New Roman" w:cs="Times New Roman" w:ascii="Times New Roman" w:hAnsi="Times New Roman"/>
          <w:sz w:val="24"/>
          <w:szCs w:val="24"/>
        </w:rPr>
        <w:t>Казеннов А.И.</w:t>
      </w:r>
      <w:r>
        <w:rPr>
          <w:rFonts w:cs="Times New Roman" w:ascii="Times New Roman" w:hAnsi="Times New Roman"/>
          <w:sz w:val="24"/>
          <w:szCs w:val="24"/>
        </w:rPr>
        <w:t xml:space="preserve"> </w:t>
      </w:r>
    </w:p>
    <w:p>
      <w:pPr>
        <w:pStyle w:val="Normal"/>
        <w:spacing w:lineRule="auto" w:line="360" w:before="0" w:after="0"/>
        <w:jc w:val="both"/>
        <w:rPr>
          <w:rFonts w:ascii="Times New Roman" w:hAnsi="Times New Roman" w:cs="Times New Roman"/>
        </w:rPr>
      </w:pPr>
      <w:r>
        <w:rPr>
          <w:rFonts w:cs="Times New Roman" w:ascii="Times New Roman" w:hAnsi="Times New Roman"/>
          <w:sz w:val="24"/>
          <w:szCs w:val="24"/>
        </w:rPr>
        <w:t>Член комиссии</w:t>
        <w:tab/>
        <w:t>_____________________   Мельникова Т.В.</w:t>
      </w:r>
    </w:p>
    <w:p>
      <w:pPr>
        <w:pStyle w:val="Normal"/>
        <w:spacing w:lineRule="auto" w:line="360" w:before="0" w:after="0"/>
        <w:jc w:val="both"/>
        <w:rPr>
          <w:rFonts w:ascii="Times New Roman" w:hAnsi="Times New Roman" w:cs="Times New Roman"/>
        </w:rPr>
      </w:pPr>
      <w:r>
        <w:rPr>
          <w:rFonts w:cs="Times New Roman" w:ascii="Times New Roman" w:hAnsi="Times New Roman"/>
          <w:sz w:val="24"/>
          <w:szCs w:val="24"/>
        </w:rPr>
        <w:t>Член комиссии</w:t>
        <w:tab/>
        <w:t>_____________________   Андреева А.Н.</w:t>
      </w:r>
    </w:p>
    <w:p>
      <w:pPr>
        <w:pStyle w:val="Normal"/>
        <w:spacing w:lineRule="auto" w:line="360" w:before="0" w:after="0"/>
        <w:jc w:val="both"/>
        <w:rPr>
          <w:rFonts w:ascii="Times New Roman" w:hAnsi="Times New Roman" w:cs="Times New Roman"/>
        </w:rPr>
      </w:pPr>
      <w:r>
        <w:rPr>
          <w:rFonts w:cs="Times New Roman" w:ascii="Times New Roman" w:hAnsi="Times New Roman"/>
          <w:sz w:val="24"/>
          <w:szCs w:val="24"/>
        </w:rPr>
        <w:t>Член комиссии</w:t>
        <w:tab/>
        <w:t>_____________________   Шувалова Е.С.</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before="0" w:after="0"/>
        <w:jc w:val="both"/>
        <w:rPr>
          <w:sz w:val="24"/>
          <w:szCs w:val="24"/>
        </w:rPr>
      </w:pPr>
      <w:r>
        <w:rPr/>
      </w:r>
    </w:p>
    <w:sectPr>
      <w:type w:val="nextPage"/>
      <w:pgSz w:w="11906" w:h="16838"/>
      <w:pgMar w:left="1701" w:right="851" w:gutter="0" w:header="0" w:top="1134" w:footer="0" w:bottom="675"/>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5"/>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unhideWhenUsed/>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Arial Unicode MS"/>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Unicode MS"/>
    </w:rPr>
  </w:style>
  <w:style w:type="paragraph" w:styleId="Style17">
    <w:name w:val="Caption"/>
    <w:basedOn w:val="Normal"/>
    <w:qFormat/>
    <w:pPr>
      <w:suppressLineNumbers/>
      <w:spacing w:before="120" w:after="120"/>
    </w:pPr>
    <w:rPr>
      <w:rFonts w:cs="Arial Unicode MS"/>
      <w:i/>
      <w:iCs/>
      <w:sz w:val="24"/>
      <w:szCs w:val="24"/>
    </w:rPr>
  </w:style>
  <w:style w:type="paragraph" w:styleId="Style18">
    <w:name w:val="Указатель"/>
    <w:basedOn w:val="Normal"/>
    <w:qFormat/>
    <w:pPr>
      <w:suppressLineNumbers/>
    </w:pPr>
    <w:rPr>
      <w:rFonts w:cs="Arial Unicode M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78248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EF2AB-1C7A-44E8-A9BE-D04912CF1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Application>LibreOffice/7.4.5.1$Windows_X86_64 LibreOffice_project/9c0871452b3918c1019dde9bfac75448afc4b57f</Application>
  <AppVersion>15.0000</AppVersion>
  <Pages>2</Pages>
  <Words>332</Words>
  <Characters>2360</Characters>
  <CharactersWithSpaces>3133</CharactersWithSpaces>
  <Paragraphs>61</Paragraphs>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2022-02-15T06:42:00Z</dcterms:created>
  <dc:creator>Gjkmpjdfntkm</dc:creator>
  <dc:description/>
  <dc:language>ru-RU</dc:language>
  <cp:lastModifiedBy/>
  <cp:lastPrinted>2023-03-29T12:08:03Z</cp:lastPrinted>
  <dcterms:modified xsi:type="dcterms:W3CDTF">2023-03-29T11:42:40Z</dcterms:modified>
  <cp:revision>149</cp:revision>
  <dc:subject/>
  <dc:title/>
</cp:coreProperties>
</file>

<file path=docProps/custom.xml><?xml version="1.0" encoding="utf-8"?>
<Properties xmlns="http://schemas.openxmlformats.org/officeDocument/2006/custom-properties" xmlns:vt="http://schemas.openxmlformats.org/officeDocument/2006/docPropsVTypes"/>
</file>