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«29» марта 2023г.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  <w:t>ПРОТОКОЛ О РЕЗУЛЬТАТАХ АУКЦИОНА 29.03.2023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10101"/>
          <w:sz w:val="28"/>
          <w:szCs w:val="28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: Тульская область, г. Венев, пл. Ильича, д. 4              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 – администрация 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4 </w:t>
      </w:r>
      <w:r>
        <w:rPr>
          <w:rFonts w:eastAsia="Times New Roman" w:cs="Times New Roman" w:ascii="Times New Roman" w:hAnsi="Times New Roman"/>
          <w:sz w:val="28"/>
          <w:szCs w:val="28"/>
        </w:rPr>
        <w:t>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8"/>
          <w:szCs w:val="28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28"/>
          <w:szCs w:val="28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сектора имущественных отношений – Е.С. Шувалова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Лот №2: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 земельный </w:t>
      </w:r>
      <w:r>
        <w:rPr>
          <w:rFonts w:eastAsia="MS Mincho" w:cs="Times New Roman" w:ascii="Times New Roman" w:hAnsi="Times New Roman"/>
          <w:sz w:val="28"/>
          <w:szCs w:val="28"/>
        </w:rPr>
        <w:t>участок с</w:t>
      </w:r>
      <w:r>
        <w:rPr>
          <w:rFonts w:eastAsia="Calibri" w:cs="Times New Roman" w:ascii="Times New Roman" w:hAnsi="Times New Roman"/>
          <w:sz w:val="28"/>
          <w:szCs w:val="28"/>
        </w:rPr>
        <w:t xml:space="preserve"> кадастровым номером 71:05:040317:217, площадью 400 кв.м, с разрешенным использованием – для ведения личного подсобного хозяйства,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Российская Федерация, Тульская область, Веневский район, муниципальное образование Центральное,                      с. Березово,   ул. Кольцевая.</w:t>
      </w:r>
      <w:r>
        <w:rPr>
          <w:rFonts w:eastAsia="Calibri"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Начальная цена земельного участка составляет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82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00</w:t>
      </w:r>
      <w:r>
        <w:rPr>
          <w:rFonts w:cs="Times New Roman" w:ascii="Times New Roman" w:hAnsi="Times New Roman"/>
          <w:b/>
          <w:sz w:val="28"/>
          <w:szCs w:val="28"/>
        </w:rPr>
        <w:t>0 (Восемьдесят две тысячи)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Протоколом рассмотрения заявок от 27.03.2023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частником аукциона признан: Симаков Владимир Алексеевич.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>по продаже земельного участка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признан несостоявшимся.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единственному заявителю –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</w:rPr>
        <w:t>Симакову Владимиру Алексеевичу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предлагается заключить договор купли–продажи земельного участка по начальной цене аукциона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</w:rPr>
        <w:t>82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 000 (Восемьдесят две тысячи)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Победитель</w:t>
        <w:tab/>
        <w:t xml:space="preserve">               _________________      Симаков В</w:t>
      </w:r>
      <w:r>
        <w:rPr>
          <w:rFonts w:cs="Times New Roman" w:ascii="Times New Roman" w:hAnsi="Times New Roman"/>
          <w:bCs/>
          <w:sz w:val="28"/>
          <w:szCs w:val="28"/>
        </w:rPr>
        <w:t>.А.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комиссии ______________      </w:t>
      </w:r>
      <w:r>
        <w:rPr>
          <w:rFonts w:eastAsia="Times New Roman" w:cs="Times New Roman" w:ascii="Times New Roman" w:hAnsi="Times New Roman"/>
          <w:sz w:val="28"/>
          <w:szCs w:val="28"/>
        </w:rPr>
        <w:t>Казеннов А.И.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F2AB-1C7A-44E8-A9BE-D04912CF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LibreOffice/7.4.5.1$Windows_X86_64 LibreOffice_project/9c0871452b3918c1019dde9bfac75448afc4b57f</Application>
  <AppVersion>15.0000</AppVersion>
  <Pages>2</Pages>
  <Words>263</Words>
  <Characters>1964</Characters>
  <CharactersWithSpaces>2834</CharactersWithSpaces>
  <Paragraphs>30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2022-02-15T06:42:00Z</dcterms:created>
  <dc:creator>Gjkmpjdfntkm</dc:creator>
  <dc:description/>
  <dc:language>ru-RU</dc:language>
  <cp:lastModifiedBy/>
  <cp:lastPrinted>2023-03-27T16:38:45Z</cp:lastPrinted>
  <dcterms:modified xsi:type="dcterms:W3CDTF">2023-03-24T11:01:39Z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