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>
          <w:rFonts w:ascii="Times New Roman" w:hAnsi="Times New Roman" w:eastAsia="" w:cs="Times New Roman"/>
          <w:sz w:val="26"/>
          <w:szCs w:val="26"/>
          <w:lang w:eastAsia="ru-RU"/>
        </w:rPr>
      </w:pPr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 xml:space="preserve">                                                                  </w:t>
      </w:r>
      <w:r>
        <w:rPr>
          <w:rFonts w:eastAsia="" w:cs="Times New Roman" w:ascii="Times New Roman" w:hAnsi="Times New Roman" w:eastAsiaTheme="minorEastAsia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</w:t>
      </w:r>
    </w:p>
    <w:p>
      <w:pPr>
        <w:pStyle w:val="Normal"/>
        <w:spacing w:lineRule="auto" w:line="240" w:before="0" w:after="0"/>
        <w:rPr>
          <w:rFonts w:ascii="Times New Roman" w:hAnsi="Times New Roman" w:eastAsia="" w:cs="Times New Roman"/>
          <w:sz w:val="26"/>
          <w:szCs w:val="26"/>
          <w:lang w:eastAsia="ru-RU"/>
        </w:rPr>
      </w:pPr>
      <w:r>
        <w:rPr>
          <w:rFonts w:eastAsia="" w:cs="Times New Roman" w:ascii="Times New Roman" w:hAnsi="Times New Roman" w:eastAsiaTheme="minorEastAsia"/>
          <w:sz w:val="26"/>
          <w:szCs w:val="26"/>
          <w:lang w:eastAsia="ru-RU"/>
        </w:rPr>
        <w:t xml:space="preserve">                               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УТВЕРЖДАЮ                                                             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 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глава  администрации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муниципального образования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Веневский район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    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________________ А.Г. Шубчинский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" w:cs="Times New Roman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«23» марта 2023 г.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exact" w:line="280" w:before="0" w:after="0"/>
        <w:ind w:left="0" w:hanging="0"/>
        <w:outlineLvl w:val="0"/>
        <w:rPr>
          <w:rFonts w:ascii="Times New Roman" w:hAnsi="Times New Roman" w:eastAsia="Times New Roman" w:cs="Times New Roman"/>
          <w:b/>
          <w:b/>
          <w:color w:val="000000"/>
          <w:kern w:val="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sz w:val="24"/>
          <w:szCs w:val="24"/>
          <w:lang w:eastAsia="ru-RU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exact" w:line="280" w:before="0" w:after="0"/>
        <w:ind w:left="0" w:hanging="0"/>
        <w:outlineLvl w:val="0"/>
        <w:rPr>
          <w:rFonts w:ascii="Times New Roman" w:hAnsi="Times New Roman" w:eastAsia="Times New Roman" w:cs="Times New Roman"/>
          <w:b/>
          <w:b/>
          <w:color w:val="000000"/>
          <w:kern w:val="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kern w:val="2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sz w:val="24"/>
          <w:szCs w:val="24"/>
          <w:lang w:eastAsia="ru-RU"/>
        </w:rPr>
        <w:t>ПРОТОКОЛ О РЕЗУЛЬТАТАХ АУКЦИОНА 23.03.2023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exact" w:line="28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color w:val="000000"/>
          <w:kern w:val="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10101"/>
          <w:sz w:val="24"/>
          <w:szCs w:val="24"/>
          <w:lang w:eastAsia="ru-RU"/>
        </w:rPr>
        <w:t>Место и время проведения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: Тульская область, г. Венев, пл. Ильича, д. 4    11 час.  00 мин.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  <w:lang w:eastAsia="ru-RU"/>
        </w:rPr>
        <w:t>Организатор аукциона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 – администрация муниципального образования Веневский район.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  по продаже земельных участков или права на заключение договоров аренды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земельных участков в составе 5 человек. Заседание проводится в присутствии 5 членов комиссии. Комиссия правомочна.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i/>
          <w:i/>
          <w:color w:val="010101"/>
          <w:lang w:eastAsia="ru-RU"/>
        </w:rPr>
      </w:pPr>
      <w:r>
        <w:rPr>
          <w:rFonts w:eastAsia="Times New Roman" w:cs="Times New Roman" w:ascii="Times New Roman" w:hAnsi="Times New Roman"/>
          <w:b/>
          <w:i/>
          <w:color w:val="010101"/>
          <w:sz w:val="24"/>
          <w:szCs w:val="24"/>
          <w:lang w:eastAsia="ru-RU"/>
        </w:rPr>
        <w:t>Председатель комиссии: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Заместитель главы администрации муниципального образования 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Веневский район – А.И. Казеннов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i/>
          <w:i/>
          <w:iCs/>
          <w:color w:val="010101"/>
          <w:lang w:eastAsia="ru-RU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  <w:lang w:eastAsia="ru-RU"/>
        </w:rPr>
        <w:t>Члены комиссии: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color w:val="010101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color w:val="010101"/>
          <w:sz w:val="24"/>
          <w:szCs w:val="24"/>
          <w:lang w:eastAsia="ru-RU"/>
        </w:rPr>
        <w:t xml:space="preserve">Председатель комитета по земельным и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color w:val="010101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color w:val="010101"/>
          <w:sz w:val="24"/>
          <w:szCs w:val="24"/>
          <w:lang w:eastAsia="ru-RU"/>
        </w:rPr>
        <w:t>имущественным отношениям – И.А. Строченова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color w:val="010101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color w:val="010101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color w:val="010101"/>
          <w:sz w:val="24"/>
          <w:szCs w:val="24"/>
          <w:lang w:eastAsia="ru-RU"/>
        </w:rPr>
        <w:t>Начальник отдела земельных отношений – Т.В. Мельникова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color w:val="010101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Начальник отдела по правовой работе – А.Н. Андреева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Начальник сектора имущественных отношений – Е.С. Шувалова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Лот №6: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 земельный участок  </w:t>
      </w:r>
      <w:r>
        <w:rPr>
          <w:rFonts w:eastAsia="MS Mincho" w:cs="Times New Roman" w:ascii="Times New Roman" w:hAnsi="Times New Roman"/>
          <w:sz w:val="24"/>
          <w:szCs w:val="24"/>
          <w:lang w:eastAsia="ru-RU"/>
        </w:rPr>
        <w:t>с</w:t>
      </w:r>
      <w:r>
        <w:rPr>
          <w:rFonts w:eastAsia="Calibri" w:cs="Times New Roman" w:ascii="Times New Roman" w:hAnsi="Times New Roman"/>
          <w:sz w:val="24"/>
          <w:szCs w:val="24"/>
          <w:lang w:eastAsia="ru-RU"/>
        </w:rPr>
        <w:t xml:space="preserve"> кадастровым номером 71:05:030304:1342, площадью 24 кв.м, с разрешенным использованием – </w:t>
      </w:r>
      <w:r>
        <w:rPr>
          <w:rFonts w:eastAsia="Calibri"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lang w:eastAsia="ru-RU"/>
        </w:rPr>
        <w:t>для строительства гаража</w:t>
      </w:r>
      <w:r>
        <w:rPr>
          <w:rFonts w:eastAsia="Calibri" w:cs="Times New Roman" w:ascii="Times New Roman" w:hAnsi="Times New Roman"/>
          <w:sz w:val="24"/>
          <w:szCs w:val="24"/>
          <w:lang w:eastAsia="ru-RU"/>
        </w:rPr>
        <w:t>, местоположение: Т</w:t>
      </w:r>
      <w:r>
        <w:rPr>
          <w:rFonts w:eastAsia="Calibri"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lang w:eastAsia="ru-RU"/>
        </w:rPr>
        <w:t>ульская область, Веневский район, г. Венев, ул. Советская.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Начальный ежегодный размер арендной платы за земельный участок составляет</w:t>
      </w:r>
      <w:r>
        <w:rPr>
          <w:rFonts w:cs="Times New Roman" w:ascii="Times New Roman" w:hAnsi="Times New Roman"/>
          <w:b/>
          <w:sz w:val="24"/>
          <w:szCs w:val="24"/>
        </w:rPr>
        <w:t xml:space="preserve"> - 14 300 (Четырнадцать тысяч триста) рублей 00 копеек.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10101"/>
          <w:sz w:val="24"/>
          <w:szCs w:val="24"/>
        </w:rPr>
        <w:t xml:space="preserve">В соответствии с Протоколом рассмотрения заявок от 22.03.2023 </w:t>
      </w:r>
      <w:r>
        <w:rPr>
          <w:rFonts w:ascii="Times New Roman" w:hAnsi="Times New Roman"/>
          <w:b w:val="false"/>
          <w:bCs w:val="false"/>
          <w:color w:val="010101"/>
          <w:sz w:val="24"/>
          <w:szCs w:val="24"/>
        </w:rPr>
        <w:t xml:space="preserve">участниками аукциона признаны: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Галстян Армине Мясниковна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- Гильфанов Дмитрий Игоревич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- Стрельникова Елена Васильевна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eastAsia="Times New Roman"/>
          <w:color w:val="010101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10101"/>
          <w:sz w:val="24"/>
          <w:szCs w:val="24"/>
          <w:lang w:eastAsia="ru-RU"/>
        </w:rPr>
        <w:t>Согласно регистрационному листу участников аукциона для участия в аукционе зарегистрировались: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eastAsia="Times New Roman"/>
          <w:color w:val="010101"/>
          <w:sz w:val="12"/>
          <w:szCs w:val="12"/>
          <w:lang w:eastAsia="ru-RU"/>
        </w:rPr>
      </w:pPr>
      <w:r>
        <w:rPr>
          <w:rFonts w:eastAsia="Times New Roman"/>
          <w:color w:val="010101"/>
          <w:sz w:val="12"/>
          <w:szCs w:val="12"/>
          <w:lang w:eastAsia="ru-RU"/>
        </w:rPr>
      </w:r>
    </w:p>
    <w:tbl>
      <w:tblPr>
        <w:tblW w:w="9316" w:type="dxa"/>
        <w:jc w:val="center"/>
        <w:tblInd w:w="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firstRow="1" w:noVBand="1" w:lastRow="0" w:firstColumn="1" w:lastColumn="0" w:noHBand="0" w:val="04a0"/>
      </w:tblPr>
      <w:tblGrid>
        <w:gridCol w:w="2148"/>
        <w:gridCol w:w="3980"/>
        <w:gridCol w:w="2030"/>
        <w:gridCol w:w="1157"/>
      </w:tblGrid>
      <w:tr>
        <w:trPr/>
        <w:tc>
          <w:tcPr>
            <w:tcW w:w="214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398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Участник аукциона</w:t>
            </w:r>
          </w:p>
        </w:tc>
        <w:tc>
          <w:tcPr>
            <w:tcW w:w="203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Номер заявки</w:t>
            </w:r>
          </w:p>
        </w:tc>
        <w:tc>
          <w:tcPr>
            <w:tcW w:w="1157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</w:r>
          </w:p>
        </w:tc>
      </w:tr>
      <w:tr>
        <w:trPr>
          <w:trHeight w:val="562" w:hRule="atLeast"/>
        </w:trPr>
        <w:tc>
          <w:tcPr>
            <w:tcW w:w="214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98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1010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10101"/>
                <w:sz w:val="24"/>
                <w:szCs w:val="24"/>
                <w:lang w:eastAsia="ru-RU"/>
              </w:rPr>
              <w:t>Галстян Армине Мясниковна</w:t>
            </w:r>
          </w:p>
        </w:tc>
        <w:tc>
          <w:tcPr>
            <w:tcW w:w="203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№</w:t>
            </w: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7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hd w:val="clear" w:fill="FFFFFF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kern w:val="2"/>
          <w:sz w:val="24"/>
          <w:szCs w:val="24"/>
          <w:lang w:eastAsia="ru-RU"/>
        </w:rPr>
        <w:t>Учитывая, что заявители: Гильфанов Дмитрий Игоревич, зарегистрированный по адресу: г. Воронеж,  Советский район, пр-кт Патриотов, д.22, кв.57, Стрельникова Елена Васильевна, зарегистрированная по адресу: г. Воронеж, ул. Красных Зорь, д.38, кв.134, не явились на аукцион назначенный на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kern w:val="2"/>
          <w:sz w:val="24"/>
          <w:szCs w:val="24"/>
          <w:lang w:eastAsia="ru-RU"/>
        </w:rPr>
        <w:t xml:space="preserve"> 23.03.2023, единственным участником аукциона признана: Галстян Армине Мясниковна, зарегистрированная по адресу: Тульская область, Узловский район, </w:t>
      </w:r>
      <w:r>
        <w:rPr>
          <w:rFonts w:eastAsia="Times New Roman" w:cs="Times New Roman" w:ascii="Times New Roman" w:hAnsi="Times New Roman"/>
          <w:kern w:val="2"/>
          <w:sz w:val="24"/>
          <w:szCs w:val="24"/>
        </w:rPr>
        <w:t xml:space="preserve">п. Дубовка, кв-л 5/15, 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kern w:val="2"/>
          <w:sz w:val="24"/>
          <w:szCs w:val="24"/>
          <w:lang w:eastAsia="ru-RU"/>
        </w:rPr>
        <w:t>ул. Железнодорожная, д.38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kern w:val="2"/>
          <w:sz w:val="24"/>
          <w:szCs w:val="24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 в соответствии с п.14 ст.39.12 Земельного кодекса Российской Федерации, аукцион по продаже прав аренды земельного участка признан несостоявшимся.</w:t>
      </w:r>
    </w:p>
    <w:p>
      <w:pPr>
        <w:pStyle w:val="Normal"/>
        <w:shd w:val="clear" w:color="auto" w:fill="FFFFFF"/>
        <w:spacing w:lineRule="auto" w:line="240" w:before="24" w:after="0"/>
        <w:ind w:right="30" w:hanging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kern w:val="2"/>
          <w:sz w:val="24"/>
          <w:szCs w:val="24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с единственным заявителем –  Галстян Армине Мясниковной,  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заключить договор аренды земельного участка по начальному ежегодному размеру арендной платы в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shd w:fill="FFFFFF" w:val="clear"/>
          <w:lang w:eastAsia="en-US"/>
        </w:rPr>
        <w:t xml:space="preserve"> сумме составляющей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 –  </w:t>
      </w:r>
      <w:r>
        <w:rPr>
          <w:rFonts w:eastAsia="Times New Roman" w:cs="Times New Roman" w:ascii="Times New Roman" w:hAnsi="Times New Roman"/>
          <w:b/>
          <w:color w:val="010101"/>
          <w:sz w:val="24"/>
          <w:szCs w:val="24"/>
          <w:lang w:eastAsia="ru-RU"/>
        </w:rPr>
        <w:t>14 300 (Четырнадцать тысяч триста) рублей 00 копеек.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cs="Times New Roman" w:ascii="Times New Roman" w:hAnsi="Times New Roman"/>
          <w:color w:val="FF0000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Подписи: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Победитель</w:t>
        <w:tab/>
        <w:t xml:space="preserve">               _________________      </w:t>
      </w:r>
      <w:bookmarkStart w:id="0" w:name="_GoBack"/>
      <w:bookmarkEnd w:id="0"/>
      <w:r>
        <w:rPr>
          <w:rFonts w:cs="Times New Roman" w:ascii="Times New Roman" w:hAnsi="Times New Roman"/>
          <w:sz w:val="24"/>
          <w:szCs w:val="24"/>
        </w:rPr>
        <w:t xml:space="preserve">  Галстян А.М.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Председатель комиссии ______________       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Казеннов А.И.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Строченова И.А.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Мельникова Т.В.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Андреева А.Н.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Шувалова Е.С.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sectPr>
      <w:type w:val="nextPage"/>
      <w:pgSz w:w="11906" w:h="16838"/>
      <w:pgMar w:left="1701" w:right="851" w:gutter="0" w:header="0" w:top="993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5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d703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 Unicode M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 Unicode MS"/>
    </w:rPr>
  </w:style>
  <w:style w:type="paragraph" w:styleId="Style19">
    <w:name w:val="Содержимое таблицы"/>
    <w:basedOn w:val="Normal"/>
    <w:qFormat/>
    <w:pPr>
      <w:widowControl w:val="false"/>
      <w:suppressLineNumbers/>
    </w:pPr>
    <w:rPr/>
  </w:style>
  <w:style w:type="paragraph" w:styleId="Style20">
    <w:name w:val="Заголовок таблицы"/>
    <w:basedOn w:val="Style19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0489F-43C0-48B9-8F39-4A7F04E9F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</TotalTime>
  <Application>LibreOffice/7.4.5.1$Windows_X86_64 LibreOffice_project/9c0871452b3918c1019dde9bfac75448afc4b57f</Application>
  <AppVersion>15.0000</AppVersion>
  <Pages>2</Pages>
  <Words>369</Words>
  <Characters>2704</Characters>
  <CharactersWithSpaces>3713</CharactersWithSpaces>
  <Paragraphs>43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dc:description/>
  <dc:language>ru-RU</dc:language>
  <cp:lastModifiedBy/>
  <cp:lastPrinted>2023-03-23T14:25:32Z</cp:lastPrinted>
  <dcterms:modified xsi:type="dcterms:W3CDTF">2023-03-23T14:21:51Z</dcterms:modified>
  <cp:revision>573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