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24.03.2023г.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27.03.2023г.   11час. 00 мин</w:t>
      </w:r>
    </w:p>
    <w:p>
      <w:pPr>
        <w:pStyle w:val="Style18"/>
        <w:ind w:firstLine="720"/>
        <w:rPr>
          <w:color w:val="000000"/>
        </w:rPr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  <w:color w:val="000000"/>
        </w:rPr>
        <w:t>Организатор аукциона</w:t>
      </w:r>
      <w:r>
        <w:rPr>
          <w:color w:val="000000"/>
        </w:rPr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Мордвесское Веневского района от  13.02.2023 №24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71:05:020101:1602, площадью 449 682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сельскохозяйственного использования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Российская Федерация, Тульская область, Веневский район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2)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 чл</w:t>
      </w:r>
      <w:r>
        <w:rPr>
          <w:rFonts w:eastAsia="Times New Roman" w:cs="Times New Roman" w:ascii="Times New Roman" w:hAnsi="Times New Roman"/>
          <w:sz w:val="24"/>
          <w:szCs w:val="24"/>
        </w:rPr>
        <w:t>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27.03.2023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 окончания срока 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одачи заявок на участие в аукционе, т.е. до 17 час. 00 мин. (время местное) 22.03.2023 было представлено 8 (восемь) заявок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03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 Глава КФХ Хрупкин  Юрий Павлович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15 217,20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Тульская область, Веневский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Борозденки,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ул. Б. Бороденки, д.40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15 217,20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Тульская область,  Щекинский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Краснополье, д.4,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</w:tc>
      </w:tr>
      <w:tr>
        <w:trPr>
          <w:trHeight w:val="971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15 217,20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  <w:tr>
        <w:trPr>
          <w:trHeight w:val="1582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15 217,20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 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0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15 217,20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пр-кт Московский, д.111, кв.52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15 217,20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300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15 217,20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12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15 217,20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пер. Автогенный, д.13, кв.3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27.03.2023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 Глава КФХ Хрупкин  Юрий Павлович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Application>LibreOffice/7.4.5.1$Windows_X86_64 LibreOffice_project/9c0871452b3918c1019dde9bfac75448afc4b57f</Application>
  <AppVersion>15.0000</AppVersion>
  <Pages>3</Pages>
  <Words>603</Words>
  <Characters>4069</Characters>
  <CharactersWithSpaces>4739</CharactersWithSpaces>
  <Paragraphs>109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2023-03-23T17:34:29Z</dcterms:modified>
  <cp:revision>282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