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Единая комиссия, осуществляющая функции по проведению конкурсов или аукционов на право заключения договоров аренды и купли-продажи муниципального имущества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4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Казеннов Андрей Иванович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Строченова Ирина Анатольевна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Сафонова Галина Васильевна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Шувалова Елена Славовна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Данькова Наталья Александровна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SBR012-2410160043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Продажа муниципального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Легковой автомобиль HYUNDAI SOLARIS, регистрационный номер М648 УН 71, год изготовления 2012, идентификационный номер Z94CU41DACR161745, № двигателя G4FCCW127803, кузов № Z94CU41DACR161745, тип двигателя бензиновый, цвет белый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499 000.00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принявшим участие в аукционе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868"/>
        <w:gridCol w:w="13351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17"/>
              <w:gridCol w:w="1500"/>
              <w:gridCol w:w="1195"/>
              <w:gridCol w:w="1666"/>
              <w:gridCol w:w="1713"/>
              <w:gridCol w:w="1661"/>
              <w:gridCol w:w="1661"/>
              <w:gridCol w:w="1463"/>
              <w:gridCol w:w="1526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5975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402702643600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Андрей Игоревич Карташев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12.11.2024 11:29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0"/>
                    </w:rPr>
                    <w:t>499000.00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В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723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рассмотрения заявок от 18.11.2024 г..pdf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18.11.2024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15" w:type="dxa"/>
              <w:left w:w="22" w:type="dxa"/>
              <w:bottom w:w="15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8"/>
        <w:gridCol w:w="8407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Венев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elena.shuvalova@tularegion.org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24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Доверенности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tbl>
            <w:tblPr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460"/>
              <w:gridCol w:w="1354"/>
              <w:gridCol w:w="1557"/>
              <w:gridCol w:w="180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Реестровый номер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Дата выдачи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Срок действия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ФИО доверителя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02012410000000090901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07.10.2025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</w:p>
              </w:tc>
            </w:tr>
          </w:tbl>
          <w:p>
            <w:pP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vanish/>
        </w:rPr>
      </w:pPr>
    </w:p>
    <w:tbl>
      <w:tblPr>
        <w:tblCellSpacing w:w="15" w:type="dxa"/>
        <w:tblInd w:w="22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7"/>
        <w:gridCol w:w="7008"/>
      </w:tblGrid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18.11.2024 14:38:27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18.11.2024 14:38:28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 (должность: , действует на основании: )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18.11.2024 14:38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7123003491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712301001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2389116</w:t>
            </w:r>
          </w:p>
        </w:tc>
      </w:tr>
      <w:tr>
        <w:tblPrEx>
          <w:tblCellSpacing w:w="15" w:type="dxa"/>
          <w:tblInd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