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E5" w:rsidRDefault="00EB78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78E5" w:rsidRDefault="00EB78E5">
      <w:pPr>
        <w:pStyle w:val="ConsPlusNormal"/>
        <w:outlineLvl w:val="0"/>
      </w:pPr>
    </w:p>
    <w:p w:rsidR="00EB78E5" w:rsidRDefault="00EB78E5">
      <w:pPr>
        <w:pStyle w:val="ConsPlusTitle"/>
        <w:jc w:val="center"/>
        <w:outlineLvl w:val="0"/>
      </w:pPr>
      <w:r>
        <w:t>ПРАВИТЕЛЬСТВО ТУЛЬСКОЙ ОБЛАСТИ</w:t>
      </w:r>
    </w:p>
    <w:p w:rsidR="00EB78E5" w:rsidRDefault="00EB78E5">
      <w:pPr>
        <w:pStyle w:val="ConsPlusTitle"/>
        <w:jc w:val="center"/>
      </w:pPr>
    </w:p>
    <w:p w:rsidR="00EB78E5" w:rsidRDefault="00EB78E5">
      <w:pPr>
        <w:pStyle w:val="ConsPlusTitle"/>
        <w:jc w:val="center"/>
      </w:pPr>
      <w:r>
        <w:t>ПОСТАНОВЛЕНИЕ</w:t>
      </w:r>
    </w:p>
    <w:p w:rsidR="00EB78E5" w:rsidRDefault="00EB78E5">
      <w:pPr>
        <w:pStyle w:val="ConsPlusTitle"/>
        <w:jc w:val="center"/>
      </w:pPr>
      <w:r>
        <w:t>от 28 сентября 2017 г. N 441</w:t>
      </w:r>
    </w:p>
    <w:p w:rsidR="00EB78E5" w:rsidRDefault="00EB78E5">
      <w:pPr>
        <w:pStyle w:val="ConsPlusTitle"/>
        <w:jc w:val="center"/>
      </w:pPr>
    </w:p>
    <w:p w:rsidR="00EB78E5" w:rsidRDefault="00EB78E5">
      <w:pPr>
        <w:pStyle w:val="ConsPlusTitle"/>
        <w:jc w:val="center"/>
      </w:pPr>
      <w:r>
        <w:t>ОБ УТВЕРЖДЕНИИ ПОРЯДКА ПРЕДОСТАВЛЕНИЯ ИЗ БЮДЖЕТА ТУЛЬСКОЙ</w:t>
      </w:r>
    </w:p>
    <w:p w:rsidR="00EB78E5" w:rsidRDefault="00EB78E5">
      <w:pPr>
        <w:pStyle w:val="ConsPlusTitle"/>
        <w:jc w:val="center"/>
      </w:pPr>
      <w:r>
        <w:t>ОБЛАСТИ ГРАНТОВ СОЦИАЛЬНО ОРИЕНТИРОВАННЫМ НЕКОММЕРЧЕСКИМ</w:t>
      </w:r>
    </w:p>
    <w:p w:rsidR="00EB78E5" w:rsidRDefault="00EB78E5">
      <w:pPr>
        <w:pStyle w:val="ConsPlusTitle"/>
        <w:jc w:val="center"/>
      </w:pPr>
      <w:r>
        <w:t>ОРГАНИЗАЦИЯМ НА РЕАЛИЗАЦИЮ СОЦИАЛЬНО ЗНАЧИМЫХ ПРОЕКТОВ</w:t>
      </w:r>
    </w:p>
    <w:p w:rsidR="00EB78E5" w:rsidRDefault="00EB78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8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8E5" w:rsidRDefault="00EB78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8E5" w:rsidRDefault="00EB78E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EB78E5" w:rsidRDefault="00EB78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5" w:history="1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19.04.2018 </w:t>
            </w:r>
            <w:hyperlink r:id="rId6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мая 2017 года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Тульской области от 30 ноября 2011 года N 1666-ЗТО "О грантах Тульской области социально ориентированным некоммерческим организациям", на основании </w:t>
      </w:r>
      <w:hyperlink r:id="rId11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предоставления из бюджета Тульской области грантов социально ориентированным некоммерческим организациям на реализацию социально значимых проектов.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B78E5" w:rsidRDefault="00EB78E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07.08.2012 N 431 "О Порядке проведения конкурса по предоставлению грантов Тульской области социально ориентированным некоммерческим организациям";</w:t>
      </w:r>
    </w:p>
    <w:p w:rsidR="00EB78E5" w:rsidRDefault="00EB78E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09.04.2013 N 153 "О внесении изменений в Постановление правительства Тульской области от 07.08.2012 N 431 "О Порядке проведения конкурса по предоставлению грантов Тульской области социально ориентированным некоммерческим организациям";</w:t>
      </w:r>
    </w:p>
    <w:p w:rsidR="00EB78E5" w:rsidRDefault="00EB78E5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21.01.2014 N 22 "О внесении изменений и дополнения в Постановление правительства Тульской области от 07.08.2012 N 431 "О Порядке проведения конкурса по предоставлению грантов Тульской области социально ориентированным некоммерческим организациям";</w:t>
      </w:r>
    </w:p>
    <w:p w:rsidR="00EB78E5" w:rsidRDefault="00EB78E5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05.10.2015 N 470 "О внесении изменений и дополнений в Постановление правительства Тульской области от 07.08.2012 N 431";</w:t>
      </w:r>
    </w:p>
    <w:p w:rsidR="00EB78E5" w:rsidRDefault="00EB78E5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06.02.2017 N 44 "О внесении изменений и дополнений в Постановление правительства Тульской области от 07.08.2012 N 431";</w:t>
      </w:r>
    </w:p>
    <w:p w:rsidR="00EB78E5" w:rsidRDefault="00EB78E5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1</w:t>
        </w:r>
      </w:hyperlink>
      <w:r>
        <w:t xml:space="preserve"> Постановления правительства Тульской области от 24.12.2012 N 762 "О внесении изменений в отдельные правовые акты Тульской области".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3. Постановление вступает в силу со дня официального опубликования.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right"/>
      </w:pPr>
      <w:r>
        <w:lastRenderedPageBreak/>
        <w:t>Первый заместитель Губернатора</w:t>
      </w:r>
    </w:p>
    <w:p w:rsidR="00EB78E5" w:rsidRDefault="00EB78E5">
      <w:pPr>
        <w:pStyle w:val="ConsPlusNormal"/>
        <w:jc w:val="right"/>
      </w:pPr>
      <w:r>
        <w:t>Тульской области - председатель</w:t>
      </w:r>
    </w:p>
    <w:p w:rsidR="00EB78E5" w:rsidRDefault="00EB78E5">
      <w:pPr>
        <w:pStyle w:val="ConsPlusNormal"/>
        <w:jc w:val="right"/>
      </w:pPr>
      <w:r>
        <w:t>правительства Тульской области</w:t>
      </w:r>
    </w:p>
    <w:p w:rsidR="00EB78E5" w:rsidRDefault="00EB78E5">
      <w:pPr>
        <w:pStyle w:val="ConsPlusNormal"/>
        <w:jc w:val="right"/>
      </w:pPr>
      <w:r>
        <w:t>Ю.М.АНДРИАНОВ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right"/>
        <w:outlineLvl w:val="0"/>
      </w:pPr>
      <w:r>
        <w:t>Приложение</w:t>
      </w:r>
    </w:p>
    <w:p w:rsidR="00EB78E5" w:rsidRDefault="00EB78E5">
      <w:pPr>
        <w:pStyle w:val="ConsPlusNormal"/>
        <w:jc w:val="right"/>
      </w:pPr>
      <w:r>
        <w:t>к Постановлению правительства</w:t>
      </w:r>
    </w:p>
    <w:p w:rsidR="00EB78E5" w:rsidRDefault="00EB78E5">
      <w:pPr>
        <w:pStyle w:val="ConsPlusNormal"/>
        <w:jc w:val="right"/>
      </w:pPr>
      <w:r>
        <w:t>Тульской области</w:t>
      </w:r>
    </w:p>
    <w:p w:rsidR="00EB78E5" w:rsidRDefault="00EB78E5">
      <w:pPr>
        <w:pStyle w:val="ConsPlusNormal"/>
        <w:jc w:val="right"/>
      </w:pPr>
      <w:r>
        <w:t>от 28.09.2017 N 441</w:t>
      </w:r>
    </w:p>
    <w:p w:rsidR="00EB78E5" w:rsidRDefault="00EB78E5">
      <w:pPr>
        <w:pStyle w:val="ConsPlusNormal"/>
      </w:pPr>
    </w:p>
    <w:p w:rsidR="00EB78E5" w:rsidRDefault="00EB78E5">
      <w:pPr>
        <w:pStyle w:val="ConsPlusTitle"/>
        <w:jc w:val="center"/>
      </w:pPr>
      <w:bookmarkStart w:id="0" w:name="P38"/>
      <w:bookmarkEnd w:id="0"/>
      <w:r>
        <w:t>ПОРЯДОК</w:t>
      </w:r>
    </w:p>
    <w:p w:rsidR="00EB78E5" w:rsidRDefault="00EB78E5">
      <w:pPr>
        <w:pStyle w:val="ConsPlusTitle"/>
        <w:jc w:val="center"/>
      </w:pPr>
      <w:r>
        <w:t>ПРЕДОСТАВЛЕНИЯ ИЗ БЮДЖЕТА ТУЛЬСКОЙ ОБЛАСТИ ГРАНТОВ СОЦИАЛЬНО</w:t>
      </w:r>
    </w:p>
    <w:p w:rsidR="00EB78E5" w:rsidRDefault="00EB78E5">
      <w:pPr>
        <w:pStyle w:val="ConsPlusTitle"/>
        <w:jc w:val="center"/>
      </w:pPr>
      <w:r>
        <w:t>ОРИЕНТИРОВАННЫМ НЕКОММЕРЧЕСКИМ ОРГАНИЗАЦИЯМ НА РЕАЛИЗАЦИЮ</w:t>
      </w:r>
    </w:p>
    <w:p w:rsidR="00EB78E5" w:rsidRDefault="00EB78E5">
      <w:pPr>
        <w:pStyle w:val="ConsPlusTitle"/>
        <w:jc w:val="center"/>
      </w:pPr>
      <w:r>
        <w:t>СОЦИАЛЬНО ЗНАЧИМЫХ ПРОЕКТОВ</w:t>
      </w:r>
    </w:p>
    <w:p w:rsidR="00EB78E5" w:rsidRDefault="00EB78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78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78E5" w:rsidRDefault="00EB78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8E5" w:rsidRDefault="00EB78E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EB78E5" w:rsidRDefault="00EB78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8" w:history="1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19.04.2018 </w:t>
            </w:r>
            <w:hyperlink r:id="rId19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 xml:space="preserve">Настоящий Порядок разработан в соответствии с Бюджетным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законом Тульской области о бюджете Тульской области на очередной финансовый год и на плановый период и устанавливает правила предоставления из бюджета Тульской области грантов социально ориентированным некоммерческим организациям на реализацию социально значимых проектов (далее - грант), условия и порядок их предоставления, требования к отчетности, требования об осуществлении контроля за соблюдением условий, целей и порядка предоставления грантов и ответственности за их нарушение.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center"/>
        <w:outlineLvl w:val="1"/>
      </w:pPr>
      <w:r>
        <w:t>1. Общие положения о предоставлении грантов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>1. Гранты предоставляются главным распорядителем бюджетных средств - министерством труда и социальной защиты Тульской области (далее - министерство) из бюджета Тульской области в пределах бюджетных ассигнований, предусмотренных на эти цели в законе Тульской области на очередной финансовый год и плановый период, и лимитов бюджетных обязательств, утвержденных в установленном порядке на предоставление грантов.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2. Размер гранта, предоставляемого в соответствии с настоящим Порядком, определяется министерством на основании заявок на участие в конкурсе с расчетами и обоснованиями размера гранта в форме субсидий за счет средств бюджета Тульской области в целях реализации социально значимых проектов.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3. Гранты предоставляются с целью реализации социально значимых проектов социально ориентированных некоммерческих организаций (далее - СОНКО) по направлениям, соответствующим видам деятельности, установленным </w:t>
      </w:r>
      <w:hyperlink r:id="rId21" w:history="1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года N 7-ФЗ "О некоммерческих организациях" и </w:t>
      </w:r>
      <w:hyperlink r:id="rId22" w:history="1">
        <w:r>
          <w:rPr>
            <w:color w:val="0000FF"/>
          </w:rPr>
          <w:t>статьей 3</w:t>
        </w:r>
      </w:hyperlink>
      <w:r>
        <w:t xml:space="preserve"> Закона Тульской области от 30 ноября 2011 года N 1666-ЗТО "О грантах Тульской области социально ориентированным некоммерческим организациям".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Конкретные приоритетные направления, финансирование которых предполагается за счет средств гранта, определяются ежегодно конкурсной комиссией по предоставлению грантов </w:t>
      </w:r>
      <w:r>
        <w:lastRenderedPageBreak/>
        <w:t xml:space="preserve">Тульской области социально ориентированным некоммерческим организациям (далее - конкурсная комиссия) в соответствии с направлениями деятельности, указанными в </w:t>
      </w:r>
      <w:hyperlink w:anchor="P52" w:history="1">
        <w:r>
          <w:rPr>
            <w:color w:val="0000FF"/>
          </w:rPr>
          <w:t>абзаце 1</w:t>
        </w:r>
      </w:hyperlink>
      <w:r>
        <w:t xml:space="preserve"> настоящего пункта.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4. Проект, представляемый на конкурс, должен быть направлен на решение конкретных задач по одному или нескольким приоритетным направлениям деятельности.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2" w:name="P55"/>
      <w:bookmarkEnd w:id="2"/>
      <w:r>
        <w:t>5. Гранты предоставляются по результатам конкурсного отбора СОНКО, отвечающим следующим требованиям: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зарегистрированным в качестве юридического лица в порядке, установленном законодательством Российской Федерации, и состоящим на налоговом учете в территориальном налоговом органе Тульской области;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осуществляющим деятельность на территории Тульской области;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являющимся государственными (муниципальными) учреждениями;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находящимся в состоянии реорганизации, ликвидации, в отношении которых не принято решение о признании банкротом и об открытии конкурсного производства;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имеющим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имеющим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выплачивающим минимальную заработную плату сотрудникам в размере не менее установленного Региональным соглашением о минимальной заработной плате в Тульской области (за исключением организаций, у которых министерством принят мотивированный отказ от присоединения к Региональному соглашению о минимальной заработной плате в Тульской области);</w:t>
      </w:r>
    </w:p>
    <w:p w:rsidR="00EB78E5" w:rsidRDefault="00EB78E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19.04.2018 N 147)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имеющие неурегулированной просроченной задолженности по выплате заработной платы;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не являющимся получателями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3" w:name="P67"/>
      <w:bookmarkEnd w:id="3"/>
      <w:r>
        <w:t>6. Соискателями на получение гранта не могут выступать: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lastRenderedPageBreak/>
        <w:t>потребительские кооперативы;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товарищества собственников жилья;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садоводческие, огороднические и дачные некоммерческие объединения граждан;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крестьянские (фермерские) хозяйства;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религиозные организации;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государственные и муниципальные учреждения;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государственные корпорации, государственные компании;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политические партии;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общественные объединения, не являющиеся юридическими лицами;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некоммерческие организации, представители которых являются членами конкурсной комиссии;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иные некоммерческие организации, учредителями (участниками) которых являются органы государственной (исполнительной) власти и органы местного самоуправления Тульской области.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7. Гранты не предоставляются на реализацию проектов, содержащих элементы экстремистской деятельности и/или направленных на изменение основ государственного строя Российской Федерации, направленных на поддержку и/или участие в предвыборных кампаниях, имеющих целью извлечение прибыли, предусматривающих 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 организациям, а также на академические и/или научные исследования.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8. Сроки реализации конкурсных проектов не должны превышать 2 года.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9. Министерство: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организует опубликование извещения о проведении конкурсного отбора путем размещения объявления о проведении конкурсного отбора на официальном портале правительства Тульской области в информационно-телекоммуникационной сети "Интернет";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осуществляет прием, регистрацию заявок СОНКО на участие в конкурсном отборе;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обеспечивает заключение договоров о предоставлении грантов СОНКО - победителям конкурсного отбора;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обеспечивает хранение протоколов заседания конкурсной комиссии;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в случае образования остатков средств, выделенных из бюджета Тульской области на соответствующий финансовый год для предоставления грантов, принимает одно из решений: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 возврате нераспределенного объема средств в бюджет Тульской области (в случае невозможности соблюдения сроков, установленных настоящим Порядком в текущем году);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 проведении дополнительного конкурсного отбора по предоставлению СОНКО грантов Тульской области;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осуществляет иные функции в соответствии с законами и иными правовыми актами Тульской области, регулирующими вопросы предоставления СОНКО грантов.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center"/>
        <w:outlineLvl w:val="1"/>
      </w:pPr>
      <w:r>
        <w:t>2. Условия и порядок предоставления гранта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>10. Извещение о начале проведения конкурса размещается министерством на официальном портале правительства Тульской области в информационно-телекоммуникационной сети "Интернет" не менее чем за тридцать рабочих дней до дня проведения конкурсного отбора.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11. Извещение о проведении конкурса должно содержать следующую информацию: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наименование и адрес органа, уполномоченного на прием документов, необходимых для участия в конкурсе;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дату начала приема заявок на участие в конкурсе;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дату окончания приема заявок на участие в конкурсе;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срок рассмотрения заявок конкурсной комиссией;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перечень приоритетных направлений.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Прием заявок на участие в конкурсе осуществляется в сроки, установленные извещением о проведении конкурса.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Дата окончания срока приема заявок на участие в конкурсе устанавливается не ранее чем за 51 календарный день со дня размещения извещения о начале проведения конкурса на официальном портале правительства Тульской области в информационно-телекоммуникационной сети "Интернет".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12. Соискатель гранта может представить на конкурс только одну заявку.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Для участия в конкурсном отборе СОНКО представляет конкурсную заявку, которая включает: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а) заявление по форме согласно </w:t>
      </w:r>
      <w:hyperlink w:anchor="P311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б) копию учредительных документов (со всеми внесенными изменениями и дополнениями);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в) копию свидетельства о государственной регистрации юридического лица и о внесении записи в Единый государственный реестр юридических лиц;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г) копию свидетельства о постановке на налоговый учет;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д) копию выписки из Единого государственного реестра юридических лиц, выданную не ранее чем за тридцать календарных дней до момента подачи заявки;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е) копию документа, подтверждающего полномочия руководителя (протокол об избрании, приказ), и (или) документ, подтверждающий полномочия представителя;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ж) описание деятельности соискателя (не более 2 листов формата А4 печатного текста 14 шрифтом);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з) справку из налогового органа об отсутствии задолженности по налогам и сборам в бюджеты всех уровней и государственные внебюджетные фонды, выданную не ранее чем за тридцать календарных дней до момента подачи заявки;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и) проект по форме согласно </w:t>
      </w:r>
      <w:hyperlink w:anchor="P45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к) смету расходов по форме согласно </w:t>
      </w:r>
      <w:hyperlink w:anchor="P515" w:history="1">
        <w:r>
          <w:rPr>
            <w:color w:val="0000FF"/>
          </w:rPr>
          <w:t>приложению N 3</w:t>
        </w:r>
      </w:hyperlink>
      <w:r>
        <w:t xml:space="preserve"> к настоящему Порядку с приложением </w:t>
      </w:r>
      <w:r>
        <w:lastRenderedPageBreak/>
        <w:t>документов, подтверждающих размер запрашиваемых средств (счета, прейскуранты, прайс-листы, коммерческие предложения и т.п.);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л) экспертное заключение органа исполнительной власти Тульской области (в соответствующей сфере деятельности) на конкурсный проект на предмет целесообразности (актуальности), экономической обоснованности реализации конкурсного проекта, а также наличия показателей оценки эффективности его реализации;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м) презентацию социально значимого проекта, представляемого СОНКО на конкурс, в формате PowerPoint на электронном носителе объемом 7 - 10 слайдов;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н) справку из кредитной организации об открытии счета с указанием реквизитов;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о) документы и материалы о деятельности СОНКО, подтверждающие уставную деятельность, опыт реализации аналогичных мероприятий, программ и социальных проектов (за период не более трех лет, предшествующих дате подачи заявки на участие в конкурсном отборе) (при наличии).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Экспертное заключение, указанное в </w:t>
      </w:r>
      <w:hyperlink w:anchor="P114" w:history="1">
        <w:r>
          <w:rPr>
            <w:color w:val="0000FF"/>
          </w:rPr>
          <w:t>подпункте "л"</w:t>
        </w:r>
      </w:hyperlink>
      <w:r>
        <w:t xml:space="preserve"> настоящего пункта, выдается органами исполнительной власти Тульской области, осуществляющими деятельность в соответствующей сфере, в срок, не превышающий 30 календарных дней с даты обращения соискателя гранта.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Соискатель гранта вправе представить по собственной инициативе 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 в министерство за получением субсидий по </w:t>
      </w:r>
      <w:hyperlink r:id="rId24" w:history="1">
        <w:r>
          <w:rPr>
            <w:color w:val="0000FF"/>
          </w:rPr>
          <w:t>форме</w:t>
        </w:r>
      </w:hyperlink>
      <w:r>
        <w:t>, утвержденной Приказом Федеральной налоговой службы России от 20 января 2017 года N ММВ-7-8/20@ (Код по КНД 1120101), копию свидетельства о государственной регистрации юридического лица и о внесении записи в Единый государственный реестр юридических лиц, копию свидетельства о постановке на налоговый учет, копию выписки из Единого государственного реестра юридических лиц.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В случае если соискатель гранта не представил по собственной инициативе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Федеральной налоговой службы сведения о наличии (об отсутствии) у соискателя гранта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13. Заявка на участие в конкурсе должна быть представлена на бумажном и электронных носителях. Первым листом заявки должно быть оглавление с указанием наименований документов, содержащихся в заявке, и количеством листов, содержащихся в заявке. Заявка на соискание гранта должна быть прошита, пронумерована и скреплена печатью.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102" w:history="1">
        <w:r>
          <w:rPr>
            <w:color w:val="0000FF"/>
          </w:rPr>
          <w:t>пункте 12</w:t>
        </w:r>
      </w:hyperlink>
      <w:r>
        <w:t xml:space="preserve"> Порядка, должны быть заверены подписью руководителя (представителя) и печатью СОНКО.</w:t>
      </w:r>
    </w:p>
    <w:p w:rsidR="00EB78E5" w:rsidRDefault="00EB78E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28.12.2017 N 633)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В случае если копии указанных документов не заверены в установленном порядке, вместе с копиями представляются подлинники документов. Подлинники документов возвращаются соискателю гранта.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14. Заявка на участие в конкурсе представляется непосредственно в министерство (нарочно) по адресу: г. Тула, ул. Пушкинская, д. 29.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lastRenderedPageBreak/>
        <w:t>15. СОНКО несет ответственность за достоверность представляемых в составе заявки сведений в соответствии с законодательством Российской Федерации.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16. Заявка на участие в конкурсе может быть отозвана до окончания срока приема заявок путем направления СОНКО в министерство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17. При приеме документов работник министерства ставит отметку о наличии документов на описи документов, представленных соискателем гранта.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18. Абзацы первый - шестой исключены.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28.12.2017 N 633.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Датой подачи конкурсной заявки является день ее регистрации работником министерства в журнале учета заявок.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Заявка на участие в конкурсе, поданная после дня окончания срока приема заявок, не регистрируется и к участию в конкурсе не допускается, о чем работник министерства уведомляет соискателя гранта в устной форме.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19. Министерство в течение 3 рабочих дней с даты окончания приема заявок направляет конкурсные заявки на рассмотрение в конкурсную комиссию.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После передачи конкурсной заявки в конкурсную комиссию конкурсная заявка признается конкурсным проектом, а СОНКО - участником конкурса.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20. Представленные на конкурс документы не возвращаются, рецензии не выдаются.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21. Расходы СОНКО, не допущенных к участию в конкурсе, участников и победителей конкурса, связанные с подготовкой и подачей заявок на участие в конкурсе и участием в конкурсе, не возмещаются.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22. Конкурсные проекты рассматриваются на заседании конкурсной комиссии. Состав и порядок работы конкурсной комиссии определяется правительством Тульской области.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23. Срок рассмотрения конкурсной комиссией конкурсных проектов, в том числе определение размеров предоставляемых грантов, не превышает 20 рабочих дней с даты поступления конкурсного проекта на рассмотрение в конкурсную комиссию.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24. Конкурсная комиссия в срок, не превышающий 5 рабочих дней с даты поступления на рассмотрение конкурсных проектов, принимает решение о форме конкурсного отбора (очно, заочно) с указанием сроков проведения и форме голосования членов конкурсной комиссии (очно, заочно) и уведомляет о принятом решении в письменной форме соискателей грантов в течение 3 рабочих дней со дня принятия конкурсной комиссией решения.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Конкурсный отбор в очной форме проводится в случае необходимости получения разъяснений в отношении представленных на рассмотрение конкурсных проектов.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25. В случае проведения очного конкурсного отбора министерство не менее чем за 5 рабочих дней до даты проведения конкурсного отбора уведомляет в письменной форме соискателей грантов о дате проведения заседания конкурсной комиссии и необходимости присутствия на заседании конкурсной комиссии уполномоченного представителя соискателя гранта.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26. Представление конкурсных проектов проводится СОНКО в форме презентации, в рамках которой разъясняются цели, задачи социально значимого проекта, целевые группы, на которые направлена проектная деятельность, ожидаемые результаты от реализации проекта, а также </w:t>
      </w:r>
      <w:r>
        <w:lastRenderedPageBreak/>
        <w:t>ресурсное обеспечение проекта (имеющиеся кадровые, материальные и технические ресурсы и объем запрашиваемых средств). При отсутствии технической возможности проведения видеопрезентаций представление проекта может проводиться СОНКО в форме устного выступления.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Перед началом заседания секретарь конкурсной комиссии оглашает регламент проведения конкурса и очередность выступлений.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После представления конкурсного проекта члены конкурсной комиссии могут задать дополнительные вопросы представителям СОНКО по вопросам реализации конкурсного проекта.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Регламент рассмотрения одного конкурсного проекта составляет не более 15 минут, в том числе не более 5 минут на презентацию и не более 10 минут на вопросы членов конкурсной комиссии.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27. В случае проведения заочного конкурсного отбора секретарь конкурсной комиссии готовит необходимый пакет документов (конкурсный проект и оценочную ведомость) и направляет членам конкурсной комиссии для голосования не менее чем за 3 рабочих дня до даты проведения заочного конкурсного отбора.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28. Оценка конкурсных проектов производится членами конкурсной комиссии в баллах в соответствии с перечнем критериев согласно </w:t>
      </w:r>
      <w:hyperlink w:anchor="P149" w:history="1">
        <w:r>
          <w:rPr>
            <w:color w:val="0000FF"/>
          </w:rPr>
          <w:t>пункту 30</w:t>
        </w:r>
      </w:hyperlink>
      <w:r>
        <w:t xml:space="preserve"> настоящего Порядка.</w:t>
      </w:r>
    </w:p>
    <w:p w:rsidR="00EB78E5" w:rsidRDefault="00EB78E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28.12.2017 N 633)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29. По итогам рассмотрения конкурсных проектов конкурсная комиссия ранжирует участников конкурса в порядке убывания </w:t>
      </w:r>
      <w:bookmarkStart w:id="7" w:name="_GoBack"/>
      <w:r>
        <w:t>сумма</w:t>
      </w:r>
      <w:bookmarkEnd w:id="7"/>
      <w:r>
        <w:t>рного количества баллов, присвоенных соответствующему конкурсному проекту. Участникам присваиваются порядковые номера (места), начиная с участника конкурса, конкурсный проект которого получил наибольшее количество баллов.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8" w:name="P149"/>
      <w:bookmarkEnd w:id="8"/>
      <w:r>
        <w:t>30. Конкурсная комиссия осуществляет отбор конкурсных проектов СОНКО на основе следующих критериев: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а) конкурсный проект направлен на решение задач по приоритетным направлениям: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0 - проект полностью не соответствует данному критерию;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1 - проект полностью соответствует данному критерию;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б) обоснованность расходов на реализацию социально значимого проекта: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0 - проект полностью не соответствует данному критерию;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1 - проект полностью соответствует данному критерию;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в) количество лиц, охватываемых при реализации конкурсного проекта: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до 100 человек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101 до 150 человек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151 до 250 человек - 3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251 и более человек - 4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г) количество волонтеров, которых планируется привлечь к реализации конкурсного проекта: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lastRenderedPageBreak/>
        <w:t>от 10 до 49 - 1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50 до 89 - 2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свыше 90 - 3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д) количество муниципальных районов и городских округов Тульской области, на территории которых планируется реализация конкурсного проекта: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0 муниципальных районов и/или городских округов - 0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1 до 6 муниципальных районов и/или городских округов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7 до 13 муниципальных районов и/или городских округов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14 до 20 муниципальных районов и/или городских округов - 3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свыше 21 муниципального района и/или городского округа - 4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е) затраты на оплату труда лиц, участвующих в подготовке и реализации мероприятий, предусмотренных конкурсным проектом, от общих затрат на реализацию конкурсного проекта составляют: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21 и более процентов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16 до 20 процентов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11 до 15 процентов - 3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10 и менее процентов - 4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ж) затраты на оплату аренды помещений, оборудования и транспортных средств в целях реализации конкурсного проекта от общих затрат на реализацию конкурсного проекта составляют: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31 и более процентов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21 до 30 процентов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11 до 20 процентов - 3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10 и менее процентов - 4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з) количество реализованных социально значимых проектов за истекший год: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0 проектов - 0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1 до 2 проектов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3 до 5 проектов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 6 до 8 проектов - 3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свыше 9 проектов - 4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и) уникальность конкурсного проекта: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конкурсный проект традиционен, дублирует мероприятия проектов, реализованных в Тульской области, - 0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lastRenderedPageBreak/>
        <w:t>конкурсный проект в основном содержит традиционные мероприятия, но есть элементы новизны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конкурсный проект уникален для Тульской области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к) возможность дальнейшего использования конкурсного проекта в качестве положительной практики: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нет возможности дальнейшего продолжения конкурсного проекта - 0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конкурсный проект может быть продолжен не на постоянной основе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конкурсный проект может быть продолжен на постоянной основе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л) наличие показателей достижения целей и задач конкурсного проекта, методик и критериев их оценки: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нет показателей - 0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есть показатели, но они не конкретны или отсутствуют методики и критерии их оценки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есть конкретные показатели, методики и критерии их оценки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м) актуальность и социальная значимость задач, на решение которых направлен конкурсный проект: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проект актуален, направлен на решение социально значимой задачи, проектов со схожими задачами на конкурс не представлено - от 6 до 10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проект актуален, направлен на решение социально значимой задачи - от 1 до 5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проект не актуален, социально значимая задача не поставлена - 0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н) наличие информационного ресурса СОНКО о ее деятельности и периодичность его обновления: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наполняется еженедельно - 3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наполняется ежемесячно - 2 балла;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наполняется реже чем раз в месяц - 1 балл;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отсутствует - 0 баллов.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31. Победителями конкурсного отбора признаются СОНКО, конкурсные проекты которых набрали наибольшее количество баллов.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32. Количество победителей конкурсного отбора определяется исходя из объема бюджетных ассигнований, предусмотренных на эти цели в законе Тульской области о бюджете Тульской области на очередной финансовый год и плановый период.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33. В случае равного количества баллов у двух и более конкурсных проектов решение о выборе победителя принимается членами конкурсной комиссии путем открытого голосования. При равенстве голосов определяющим является голос председательствующего на заседании конкурсной комиссии.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34. После подсчета баллов конкурсная комиссия принимает решение о признании СОНКО, </w:t>
      </w:r>
      <w:r>
        <w:lastRenderedPageBreak/>
        <w:t>конкурсные проекты которых набрали наибольшее количество баллов, победителями конкурса.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35. Все решения конкурсной комиссии оформляются протоколом, который подписывается председательствующим и секретарем конкурсной комиссии.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36. В протоколе конкурсной комиссии об итогах конкурсного отбора должны быть указаны: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информация о победителях конкурса с указанием набранных баллов;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сумма гранта каждому победителю;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срок, на который выделены гранты.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Протокол конкурсной комиссии в течение 3 рабочих дней со дня его подписания направляется в министерство.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37. Гранты предоставляются первой и каждой последующей в ранжированном списке СОНКО.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Размер гранта рассчитывается конкурсной комиссией по следующей формуле: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>С = З - Пр, где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>С - размер гранта;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З - объем затрат, возникающих при проведении мероприятий конкурсного проекта, указанных в заявке, которые планируется осуществлять за счет гранта;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Пр - сумма превышения стоимости оборудования, сырья, материалов, выполнения работ, оказания услуг на реализацию мероприятий конкурсного проекта и объем затрат на реализацию излишних (нецелевых) мероприятий конкурсного проекта, указанных в заявке, рекомендованная конкурсной комиссией.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38. Основаниями для отказа в предоставлении гранта являются: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недостоверность представленной СОНКО информации;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СОНКО документов требованиям, определенным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несоответствие соискателя гранта требованиям, установленным </w:t>
      </w:r>
      <w:hyperlink w:anchor="P55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подача заявки соискателями, указанными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или непредставление документов, указанных в </w:t>
      </w:r>
      <w:hyperlink w:anchor="P102" w:history="1"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EB78E5" w:rsidRDefault="00EB78E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28.12.2017 N 633)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39. На 1 число месяца, предшествующего месяцу заключения соглашения о предоставлении гранта, СОНКО должна соответствовать требованиям, указанным в </w:t>
      </w:r>
      <w:hyperlink w:anchor="P5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40. Предоставление грантов осуществляется на основании распоряжения правительства Тульской области об итогах конкурса.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41. Распоряжение правительства Тульской области об итогах конкурса должно содержать: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информацию о победителях конкурса и названии проекта;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lastRenderedPageBreak/>
        <w:t>сумму гранта каждому победителю;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срок, на который выделены гранты.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Подготовка распоряжения правительства Тульской области об итогах конкурса осуществляется министерством в срок, не превышающий 15 календарных дней со дня получения министерством протокола конкурсной комиссии.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9" w:history="1">
        <w:r>
          <w:rPr>
            <w:color w:val="0000FF"/>
          </w:rPr>
          <w:t>статьей 31.2</w:t>
        </w:r>
      </w:hyperlink>
      <w:r>
        <w:t xml:space="preserve"> Федерального закона от 12 января 1996 года N 7-ФЗ "О некоммерческих организациях" министерство в течение 30 календарных дней с даты принятия распоряжения правительства Тульской области о предоставлении грантов Тульской области социально ориентированным некоммерческим организациям вносит соответствующие данные в реестр социально ориентированных некоммерческих организаций - получателей поддержки в порядке, установленном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17.05.2011 N 223 "О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реестрами".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42. В течение 10 календарных дней со дня принятия распоряжения правительства Тульской области о предоставлении грантов и об утверждении списка получателей грантов министерство направляет по почте СОНКО - победителям конкурсного отбора уведомления о необходимости заключения договоров о предоставлении грантов Тульской области (далее - договор). Типовая форма договора о предоставлении гранта утверждается министерством финансов Тульской области, а до ее утверждения - по форме, утвержденной приказом министерства.</w:t>
      </w:r>
    </w:p>
    <w:p w:rsidR="00EB78E5" w:rsidRDefault="00EB78E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28.12.2017 N 633)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43. В случае отказа победителя конкурсного отбора от заключения договора либо нарушения указанного в извещении срока заключения договора министерство в течение 10 рабочих дней со дня истечения срока заключения договора, указанного в извещении, принимает решение о проведении дополнительного конкурсного отбора на получение гранта в объеме нераспределенных средств в соответствии с требованиями настоящего Порядка либо о возврате невостребованных средств в бюджет Тульской области (в случае невозможности соблюдения сроков, установленных настоящим Порядком в текущем году).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44. Перечисление гранта на расчетный счет СОНКО - победителя конкурсного отбора осуществляется министерством в порядке и сроки, предусмотренные договором о предоставлении гранта.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45. СОНКО запрещается осуществлять за счет предоставленных грантов следующие расходы: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расходы, не связанные с реализацией социально значимого проекта;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расходы на поддержку политических партий и предвыборных кампаний;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расходы на проведение митингов, демонстраций, пикетирований;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расходы на уплату штрафов;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расходы на приобретение объектов недвижимости, текущий и капитальный ремонт, капитальное строительство;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расходы на оказание гуманитарной и иной прямой материальной помощи, а также платных </w:t>
      </w:r>
      <w:r>
        <w:lastRenderedPageBreak/>
        <w:t>услуг населению;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расходы на получение кредитов и займов.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За счет средств гранта запрещается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средств.</w:t>
      </w:r>
    </w:p>
    <w:p w:rsidR="00EB78E5" w:rsidRDefault="00EB78E5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19.04.2018 N 147)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46. Имущество, приобретенное за счет гранта, не подлежит продаже, дарению, передаче в аренду, пользование другим лицам, обмену или взносу в виде пая, вклада или отчуждению иным образом в течение 5 лет со дня получения гранта.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47. Предоставление средств бюджета Тульской области производится министерством путем перечисления средств на счет СОНКО - победителя конкурсного отбора, открытый в учреждениях Центрального банка Российской Федерации или кредитных организациях, указанный в договоре.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9" w:name="P258"/>
      <w:bookmarkEnd w:id="9"/>
      <w:r>
        <w:t>48. Для изменения срока, на который выделен грант, СОНКО не позднее чем за 30 календарных дней до истечения срока, на который выделен грант, обращается в министерство с заявлением, содержащим обоснование необходимости такого изменения.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49. Министерство в течение пяти рабочих дней со дня поступления к нему заявления регистрирует и направляет его на рассмотрение в конкурсную комиссию. В случае несоблюдения СОНКО срока, указанного в </w:t>
      </w:r>
      <w:hyperlink w:anchor="P258" w:history="1">
        <w:r>
          <w:rPr>
            <w:color w:val="0000FF"/>
          </w:rPr>
          <w:t>пункте 48</w:t>
        </w:r>
      </w:hyperlink>
      <w:r>
        <w:t xml:space="preserve"> Порядка, заявление об изменении срока, на который выделен грант, не рассматривается и подлежит возврату СОНКО в течение 3 рабочих дней со дня поступления заявления в министерство с указанием причин возврата.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50. Решение об изменении (отказе в изменении) срока, на который выделен грант, принимает конкурсная комиссия в срок, не превышающий 20 рабочих дней со дня поступления заявления в конкурсную комиссию.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Основанием для отказа в изменении срока, на который выделен грант, является превышение 2-летнего срока реализации конкурсных проектов.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СОНКО уведомляется об отказе в изменении срока, на который выделен грант, в течение 3 рабочих дней со дня принятия комиссией соответствующего решения, с указанием причин отказа.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10" w:name="P263"/>
      <w:bookmarkEnd w:id="10"/>
      <w:r>
        <w:t>51. Министерство в течение 5 рабочих дней с даты принятия конкурсной комиссией решения об изменении срока, на который был предоставлен грант, готовит соответствующее дополнительное соглашение к договору о предоставлении гранта.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СОНКО уведомляется об изменении срока, на который выделен грант, в течение 3 рабочих дней со дня принятия комиссией соответствующего решения.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52. Размер выделенного по итогам конкурса гранта не подлежит изменению.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53. СОНКО вправе осуществить перераспределение расходов на реализацию социально значимого проекта (по статьям расходов сметы) в пределах предоставленных средств гранта при условии одобрения таких изменений конкурсной комиссией.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11" w:name="P267"/>
      <w:bookmarkEnd w:id="11"/>
      <w:r>
        <w:t>54. В случае необходимости перераспределения расходов СОНКО обращается в министерство с соответствующим заявлением с приложением документов, обосновывающих данные изменения, в срок не позднее чем за 30 календарных дней до момента осуществления расходов.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Министерство в течение пяти рабочих дней со дня поступления к нему заявления </w:t>
      </w:r>
      <w:r>
        <w:lastRenderedPageBreak/>
        <w:t>регистрирует и направляет его на рассмотрение в конкурсную комиссию.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12" w:name="P269"/>
      <w:bookmarkEnd w:id="12"/>
      <w:r>
        <w:t>55. Решение о перераспределении (отказе в перераспределении) расходов принимает конкурсная комиссия в срок, не превышающий 15 рабочих дней со дня поступления заявления в конкурсную комиссию.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Основаниями для отказа в перераспределении расходов являются: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несоблюдение срока, указанного в </w:t>
      </w:r>
      <w:hyperlink w:anchor="P267" w:history="1">
        <w:r>
          <w:rPr>
            <w:color w:val="0000FF"/>
          </w:rPr>
          <w:t>пункте 54</w:t>
        </w:r>
      </w:hyperlink>
      <w:r>
        <w:t xml:space="preserve"> настоящего Порядка;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перераспределение более чем 25 процентов размера предоставленного гранта;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снижение установленных целевых показателей проекта в результате осуществления перераспределения расходов.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СОНКО уведомляется об отказе в перераспределении расходов в течение 3 рабочих дней со дня принятия комиссией соответствующего решения с указанием причин отказа.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56. Министерство в течение 5 рабочих дней с даты принятия конкурсной комиссией решения о перераспределении расходов готовит соответствующее дополнительное соглашение к договору о предоставлении гранта.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СОНКО уведомляется о перераспределении расходов в течение 3 рабочих дней со дня принятия комиссией соответствующего решения.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13" w:name="P277"/>
      <w:bookmarkEnd w:id="13"/>
      <w:r>
        <w:t xml:space="preserve">57. Решения конкурсной комиссии, предусмотренные </w:t>
      </w:r>
      <w:hyperlink w:anchor="P263" w:history="1">
        <w:r>
          <w:rPr>
            <w:color w:val="0000FF"/>
          </w:rPr>
          <w:t>пунктами 51</w:t>
        </w:r>
      </w:hyperlink>
      <w:r>
        <w:t xml:space="preserve"> и </w:t>
      </w:r>
      <w:hyperlink w:anchor="P269" w:history="1">
        <w:r>
          <w:rPr>
            <w:color w:val="0000FF"/>
          </w:rPr>
          <w:t>55</w:t>
        </w:r>
      </w:hyperlink>
      <w:r>
        <w:t xml:space="preserve"> настоящего Порядка, принимаются в заочной форме. Секретарь конкурсной комиссии в течение 3 рабочих дней с даты поступления в министерство соответствующего заявления направляет членам конкурсной комиссии необходимые материалы, обосновывающие изменения в конкурсный проект.</w:t>
      </w:r>
    </w:p>
    <w:p w:rsidR="00EB78E5" w:rsidRDefault="00EB78E5">
      <w:pPr>
        <w:pStyle w:val="ConsPlusNormal"/>
        <w:jc w:val="both"/>
      </w:pPr>
      <w:r>
        <w:t xml:space="preserve">(п. 57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28.12.2017 N 633)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58. Члены конкурсной комиссии в течение 5 рабочих дней направляют секретарю конкурсной комиссии информацию об итогах рассмотрения материалов, указанных в </w:t>
      </w:r>
      <w:hyperlink w:anchor="P277" w:history="1">
        <w:r>
          <w:rPr>
            <w:color w:val="0000FF"/>
          </w:rPr>
          <w:t>пункте 57</w:t>
        </w:r>
      </w:hyperlink>
      <w:r>
        <w:t xml:space="preserve"> настоящего Порядка.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center"/>
        <w:outlineLvl w:val="1"/>
      </w:pPr>
      <w:r>
        <w:t>3. Требования к отчетности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>59. СОНКО - получатели грантов представляют в министерство отчеты о реализации социально значимых проектов и об использовании грантов на реализацию социально значимых проектов по форме и в сроки, установленные договором.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60. Министерство совместно с органами государственного финансового контроля осуществляет проверку соблюдения условий, целей и порядка предоставления гранта Тульской области.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center"/>
        <w:outlineLvl w:val="1"/>
      </w:pPr>
      <w:r>
        <w:t>4. Требования об осуществлении контроля за соблюдением</w:t>
      </w:r>
    </w:p>
    <w:p w:rsidR="00EB78E5" w:rsidRDefault="00EB78E5">
      <w:pPr>
        <w:pStyle w:val="ConsPlusNormal"/>
        <w:jc w:val="center"/>
      </w:pPr>
      <w:r>
        <w:t>условий, целей и порядка предоставления грантов и</w:t>
      </w:r>
    </w:p>
    <w:p w:rsidR="00EB78E5" w:rsidRDefault="00EB78E5">
      <w:pPr>
        <w:pStyle w:val="ConsPlusNormal"/>
        <w:jc w:val="center"/>
      </w:pPr>
      <w:r>
        <w:t>ответственности за их нарушение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bookmarkStart w:id="14" w:name="P290"/>
      <w:bookmarkEnd w:id="14"/>
      <w:r>
        <w:t>61. В случае использования грантов не по целевому назначению и (или) неиспользования их в сроки, предусмотренные договором о предоставлении гранта, а также в случае установления фактов нарушения условий договора о предоставлении гранта либо непредставления отчетов о реализации социально значимых проектов и об использовании средств грантов, а также недостижения показателей результативности предоставления средств гранта гранты подлежат возврату в бюджет Тульской области.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lastRenderedPageBreak/>
        <w:t xml:space="preserve">62. В течение 5 (пяти) рабочих дней со дня установления фактов, указанных в </w:t>
      </w:r>
      <w:hyperlink w:anchor="P290" w:history="1">
        <w:r>
          <w:rPr>
            <w:color w:val="0000FF"/>
          </w:rPr>
          <w:t>пункте 61</w:t>
        </w:r>
      </w:hyperlink>
      <w:r>
        <w:t xml:space="preserve"> настоящего Порядка, министерство направляет заказным письмом с уведомлением о вручении либо вручает нарочно СОНКО - получателю гранта письменное уведомление о необходимости возврата средств гранта с указанием банковских реквизитов для перечисления денежных средств.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63. Грант подлежит возврату СОНКО - получателем гранта в течение 5 (пяти) рабочих дней со дня получения уведомления о необходимости его возврата.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64. При невозврате гранта СОНКО - получателем гранта в указанный срок взыскание гранта осуществляется в порядке, установленном действующим законодательством.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65. За нарушение требований, установленных настоящим Порядком, в том числе за нецелевое использование грантов, СОНКО - получатели грантов несут ответственность в соответствии с законодательством Российской Федерации.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66.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28.12.2017 N 633.</w:t>
      </w:r>
    </w:p>
    <w:p w:rsidR="00EB78E5" w:rsidRDefault="00EB78E5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66</w:t>
        </w:r>
      </w:hyperlink>
      <w:r>
        <w:t>. Ответственность за целевое использование бюджетных средств, соблюдение настоящего Порядка, достоверность представляемых сведений несут СОНКО.</w:t>
      </w:r>
    </w:p>
    <w:p w:rsidR="00EB78E5" w:rsidRDefault="00EB78E5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67</w:t>
        </w:r>
      </w:hyperlink>
      <w:r>
        <w:t>. Контроль за соблюдением порядка, целей и условий предоставления грантов, установленных настоящим Порядком, осуществляет министерство в соответствии с бюджетным законодательством Российской Федерации.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right"/>
        <w:outlineLvl w:val="1"/>
      </w:pPr>
      <w:r>
        <w:t>Приложение N 1</w:t>
      </w:r>
    </w:p>
    <w:p w:rsidR="00EB78E5" w:rsidRDefault="00EB78E5">
      <w:pPr>
        <w:pStyle w:val="ConsPlusNormal"/>
        <w:jc w:val="right"/>
      </w:pPr>
      <w:r>
        <w:t>к Порядку предоставления из</w:t>
      </w:r>
    </w:p>
    <w:p w:rsidR="00EB78E5" w:rsidRDefault="00EB78E5">
      <w:pPr>
        <w:pStyle w:val="ConsPlusNormal"/>
        <w:jc w:val="right"/>
      </w:pPr>
      <w:r>
        <w:t>бюджета Тульской области грантов</w:t>
      </w:r>
    </w:p>
    <w:p w:rsidR="00EB78E5" w:rsidRDefault="00EB78E5">
      <w:pPr>
        <w:pStyle w:val="ConsPlusNormal"/>
        <w:jc w:val="right"/>
      </w:pPr>
      <w:r>
        <w:t>социально ориентированным</w:t>
      </w:r>
    </w:p>
    <w:p w:rsidR="00EB78E5" w:rsidRDefault="00EB78E5">
      <w:pPr>
        <w:pStyle w:val="ConsPlusNormal"/>
        <w:jc w:val="right"/>
      </w:pPr>
      <w:r>
        <w:t>некоммерческим организациям на</w:t>
      </w:r>
    </w:p>
    <w:p w:rsidR="00EB78E5" w:rsidRDefault="00EB78E5">
      <w:pPr>
        <w:pStyle w:val="ConsPlusNormal"/>
        <w:jc w:val="right"/>
      </w:pPr>
      <w:r>
        <w:t>реализацию социально значимых</w:t>
      </w:r>
    </w:p>
    <w:p w:rsidR="00EB78E5" w:rsidRDefault="00EB78E5">
      <w:pPr>
        <w:pStyle w:val="ConsPlusNormal"/>
        <w:jc w:val="right"/>
      </w:pPr>
      <w:r>
        <w:t>проектов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center"/>
      </w:pPr>
      <w:bookmarkStart w:id="15" w:name="P311"/>
      <w:bookmarkEnd w:id="15"/>
      <w:r>
        <w:t>ЗАЯВЛЕНИЕ</w:t>
      </w:r>
    </w:p>
    <w:p w:rsidR="00EB78E5" w:rsidRDefault="00EB78E5">
      <w:pPr>
        <w:pStyle w:val="ConsPlusNormal"/>
        <w:jc w:val="center"/>
      </w:pPr>
      <w:r>
        <w:t>НА УЧАСТИЕ В КОНКУРСНОМ ОТБОРЕ СОЦИАЛЬНО ОРИЕНТИРОВАННЫХ</w:t>
      </w:r>
    </w:p>
    <w:p w:rsidR="00EB78E5" w:rsidRDefault="00EB78E5">
      <w:pPr>
        <w:pStyle w:val="ConsPlusNormal"/>
        <w:jc w:val="center"/>
      </w:pPr>
      <w:r>
        <w:t>НЕКОММЕРЧЕСКИХ ОРГАНИЗАЦИЙ ДЛЯ ПРЕДОСТАВЛЕНИЯ ГРАНТА</w:t>
      </w:r>
    </w:p>
    <w:p w:rsidR="00EB78E5" w:rsidRDefault="00EB78E5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098"/>
      </w:tblGrid>
      <w:tr w:rsidR="00EB78E5">
        <w:tc>
          <w:tcPr>
            <w:tcW w:w="9044" w:type="dxa"/>
            <w:gridSpan w:val="2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9044" w:type="dxa"/>
            <w:gridSpan w:val="2"/>
          </w:tcPr>
          <w:p w:rsidR="00EB78E5" w:rsidRDefault="00EB78E5">
            <w:pPr>
              <w:pStyle w:val="ConsPlusNormal"/>
              <w:jc w:val="center"/>
              <w:outlineLvl w:val="2"/>
            </w:pPr>
            <w:r>
              <w:t>Название организации</w:t>
            </w: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 xml:space="preserve">Приоритетные направления конкурса, на участие в котором подается заявка (указываются в соответствии со </w:t>
            </w:r>
            <w:hyperlink r:id="rId37" w:history="1">
              <w:r>
                <w:rPr>
                  <w:color w:val="0000FF"/>
                </w:rPr>
                <w:t>статьей 31.1</w:t>
              </w:r>
            </w:hyperlink>
            <w:r>
              <w:t xml:space="preserve"> Федерального закона от 12 января 1996 года N 7-ФЗ "О некоммерческих организациях", </w:t>
            </w:r>
            <w:hyperlink r:id="rId38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Тульской области от 30 ноября 2011 года N 1666-ЗТО "О грантах Тульской области социально ориентированным некоммерческим организациям")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Название программы (проекта)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Должность, Ф.И.О. руководителя организации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lastRenderedPageBreak/>
              <w:t>Телефон/факс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Ф.И.О. руководителя проекта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Телефон/факс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Территория реализации (программы) проекта (с указанием муниципальных образований)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Срок выполнения программы (проекта) (начало и окончание)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Запрашиваемая сумма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Полная стоимость программы (проекта)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Имеющаяся сумма (в том числе собственных и привлеченных средств)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9044" w:type="dxa"/>
            <w:gridSpan w:val="2"/>
          </w:tcPr>
          <w:p w:rsidR="00EB78E5" w:rsidRDefault="00EB78E5">
            <w:pPr>
              <w:pStyle w:val="ConsPlusNormal"/>
              <w:jc w:val="center"/>
              <w:outlineLvl w:val="2"/>
            </w:pPr>
            <w:r>
              <w:t>ИНФОРМАЦИЯ ОБ ОРГАНИЗАЦИИ-ЗАЯВИТЕЛЕ</w:t>
            </w: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Полное название организации (согласно свидетельству о регистрации)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Сокращенное название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Юридический адрес (с почтовым индексом)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Адрес фактического местонахождения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Почтовый адрес (с индексом)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Телефон/факс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Ф.И.О. и должность руководителя организации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Ф.И.О. главного бухгалтера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Реквизиты организации: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ИНН/ОГРН/КПП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наименование кредитной организации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местонахождение кредитной организации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расчетный счет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БИК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Основные направления деятельности (не более 5)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lastRenderedPageBreak/>
              <w:t>Количество членов организации: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физических лиц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юридических лиц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Количество штатных сотрудников: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на постоянной основе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временных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Доходы организации за последний финансовый год (руб.)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Источники доходов организации и доля в (%) каждого источника: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зарубежные организации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членские взносы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государственные и муниципальные организации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коммерческие организации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собственная хозяйственная деятельность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другое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Основные реализованные программы/проекты (за предшествующий год)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946" w:type="dxa"/>
          </w:tcPr>
          <w:p w:rsidR="00EB78E5" w:rsidRDefault="00EB78E5">
            <w:pPr>
              <w:pStyle w:val="ConsPlusNormal"/>
            </w:pPr>
            <w:r>
              <w:t>Имеет ли организация опыт работы по грантам: да, нет. Если опыт работы по грантам имеется, перечислить все полученные гранты за последние 3 года с указанием грантодателя, периода выполнения гранта, суммы, названия грантового проекта/программы/мероприятия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</w:tr>
    </w:tbl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>Соискатель гранта Тульской области подтверждает, что: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находится в состоянии реорганизации, ликвидации, в отношении него не принято решение о признании банкротом, об открытии конкурсного производства;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имеет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иную просроченную задолженность перед соответствующим бюджетом бюджетной системы Российской Федерации;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не имеет неурегулированной просроченной задолженности по заработной плате, по ранее предоставленным бюджетным средствам на возвратной основе, задолженности по оплате уставного капитала;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выплачивает минимальную заработную плату сотрудникам в размере не менее установленной Региональным соглашением о минимальной заработной плате в Тульской области;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гранта, подтверждаю.</w:t>
      </w:r>
    </w:p>
    <w:p w:rsidR="00EB78E5" w:rsidRDefault="00EB78E5">
      <w:pPr>
        <w:pStyle w:val="ConsPlusNormal"/>
        <w:spacing w:before="220"/>
        <w:ind w:firstLine="540"/>
        <w:jc w:val="both"/>
      </w:pPr>
      <w:r>
        <w:t>С условиями конкурсного отбора и предоставления гранта ознакомлен и согласен.</w:t>
      </w:r>
    </w:p>
    <w:p w:rsidR="00EB78E5" w:rsidRDefault="00EB78E5">
      <w:pPr>
        <w:pStyle w:val="ConsPlusNormal"/>
      </w:pPr>
    </w:p>
    <w:p w:rsidR="00EB78E5" w:rsidRDefault="00EB78E5">
      <w:pPr>
        <w:pStyle w:val="ConsPlusNonformat"/>
        <w:jc w:val="both"/>
      </w:pPr>
      <w:r>
        <w:t>____________________________        ______________       __________________</w:t>
      </w:r>
    </w:p>
    <w:p w:rsidR="00EB78E5" w:rsidRDefault="00EB78E5">
      <w:pPr>
        <w:pStyle w:val="ConsPlusNonformat"/>
        <w:jc w:val="both"/>
      </w:pPr>
      <w:r>
        <w:t xml:space="preserve">  (наименование должности          </w:t>
      </w:r>
      <w:proofErr w:type="gramStart"/>
      <w:r>
        <w:t xml:space="preserve">   (</w:t>
      </w:r>
      <w:proofErr w:type="gramEnd"/>
      <w:r>
        <w:t>подпись)               (Ф.И.О.)</w:t>
      </w:r>
    </w:p>
    <w:p w:rsidR="00EB78E5" w:rsidRDefault="00EB78E5">
      <w:pPr>
        <w:pStyle w:val="ConsPlusNonformat"/>
        <w:jc w:val="both"/>
      </w:pPr>
      <w:r>
        <w:t>руководителя некоммерческой</w:t>
      </w:r>
    </w:p>
    <w:p w:rsidR="00EB78E5" w:rsidRDefault="00EB78E5">
      <w:pPr>
        <w:pStyle w:val="ConsPlusNonformat"/>
        <w:jc w:val="both"/>
      </w:pPr>
      <w:r>
        <w:t xml:space="preserve">        организации)</w:t>
      </w:r>
    </w:p>
    <w:p w:rsidR="00EB78E5" w:rsidRDefault="00EB78E5">
      <w:pPr>
        <w:pStyle w:val="ConsPlusNonformat"/>
        <w:jc w:val="both"/>
      </w:pPr>
    </w:p>
    <w:p w:rsidR="00EB78E5" w:rsidRDefault="00EB78E5">
      <w:pPr>
        <w:pStyle w:val="ConsPlusNonformat"/>
        <w:jc w:val="both"/>
      </w:pPr>
      <w:r>
        <w:t>"___" ______________ 20__ г.</w:t>
      </w:r>
    </w:p>
    <w:p w:rsidR="00EB78E5" w:rsidRDefault="00EB78E5">
      <w:pPr>
        <w:pStyle w:val="ConsPlusNonformat"/>
        <w:jc w:val="both"/>
      </w:pPr>
    </w:p>
    <w:p w:rsidR="00EB78E5" w:rsidRDefault="00EB78E5">
      <w:pPr>
        <w:pStyle w:val="ConsPlusNonformat"/>
        <w:jc w:val="both"/>
      </w:pPr>
      <w:r>
        <w:t xml:space="preserve">   М.П.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 xml:space="preserve">В соответствии с требованиями </w:t>
      </w:r>
      <w:hyperlink r:id="rId39" w:history="1">
        <w:r>
          <w:rPr>
            <w:color w:val="0000FF"/>
          </w:rPr>
          <w:t>статьи 9</w:t>
        </w:r>
      </w:hyperlink>
      <w:r>
        <w:t xml:space="preserve"> Федерального закона от 27 июля 2006 года N 152-ФЗ "О персональных данных" подтверждаю свое согласие на обработку министерством труда и социальной защиты Тульской области, расположенным по адресу: 300041, г. Тула, ул. Пушкинская, д. 29, (далее - Оператор) моих персональных данных, необходимых Оператору,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B78E5" w:rsidRDefault="00EB78E5">
      <w:pPr>
        <w:pStyle w:val="ConsPlusNormal"/>
      </w:pPr>
    </w:p>
    <w:p w:rsidR="00EB78E5" w:rsidRDefault="00EB78E5">
      <w:pPr>
        <w:pStyle w:val="ConsPlusNonformat"/>
        <w:jc w:val="both"/>
      </w:pPr>
      <w:r>
        <w:t>____________________________        ______________       __________________</w:t>
      </w:r>
    </w:p>
    <w:p w:rsidR="00EB78E5" w:rsidRDefault="00EB78E5">
      <w:pPr>
        <w:pStyle w:val="ConsPlusNonformat"/>
        <w:jc w:val="both"/>
      </w:pPr>
      <w:r>
        <w:t xml:space="preserve">  (наименование должности          </w:t>
      </w:r>
      <w:proofErr w:type="gramStart"/>
      <w:r>
        <w:t xml:space="preserve">   (</w:t>
      </w:r>
      <w:proofErr w:type="gramEnd"/>
      <w:r>
        <w:t>подпись)               (Ф.И.О.)</w:t>
      </w:r>
    </w:p>
    <w:p w:rsidR="00EB78E5" w:rsidRDefault="00EB78E5">
      <w:pPr>
        <w:pStyle w:val="ConsPlusNonformat"/>
        <w:jc w:val="both"/>
      </w:pPr>
      <w:r>
        <w:t>руководителя некоммерческой</w:t>
      </w:r>
    </w:p>
    <w:p w:rsidR="00EB78E5" w:rsidRDefault="00EB78E5">
      <w:pPr>
        <w:pStyle w:val="ConsPlusNonformat"/>
        <w:jc w:val="both"/>
      </w:pPr>
      <w:r>
        <w:t xml:space="preserve">        организации)</w:t>
      </w:r>
    </w:p>
    <w:p w:rsidR="00EB78E5" w:rsidRDefault="00EB78E5">
      <w:pPr>
        <w:pStyle w:val="ConsPlusNonformat"/>
        <w:jc w:val="both"/>
      </w:pPr>
    </w:p>
    <w:p w:rsidR="00EB78E5" w:rsidRDefault="00EB78E5">
      <w:pPr>
        <w:pStyle w:val="ConsPlusNonformat"/>
        <w:jc w:val="both"/>
      </w:pPr>
      <w:r>
        <w:t>"___" ______________ 20__ г.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right"/>
        <w:outlineLvl w:val="1"/>
      </w:pPr>
      <w:r>
        <w:t>Приложение N 2</w:t>
      </w:r>
    </w:p>
    <w:p w:rsidR="00EB78E5" w:rsidRDefault="00EB78E5">
      <w:pPr>
        <w:pStyle w:val="ConsPlusNormal"/>
        <w:jc w:val="right"/>
      </w:pPr>
      <w:r>
        <w:t>к Порядку предоставления из</w:t>
      </w:r>
    </w:p>
    <w:p w:rsidR="00EB78E5" w:rsidRDefault="00EB78E5">
      <w:pPr>
        <w:pStyle w:val="ConsPlusNormal"/>
        <w:jc w:val="right"/>
      </w:pPr>
      <w:r>
        <w:t>бюджета Тульской области грантов</w:t>
      </w:r>
    </w:p>
    <w:p w:rsidR="00EB78E5" w:rsidRDefault="00EB78E5">
      <w:pPr>
        <w:pStyle w:val="ConsPlusNormal"/>
        <w:jc w:val="right"/>
      </w:pPr>
      <w:r>
        <w:t>социально ориентированным</w:t>
      </w:r>
    </w:p>
    <w:p w:rsidR="00EB78E5" w:rsidRDefault="00EB78E5">
      <w:pPr>
        <w:pStyle w:val="ConsPlusNormal"/>
        <w:jc w:val="right"/>
      </w:pPr>
      <w:r>
        <w:t>некоммерческим организациям на</w:t>
      </w:r>
    </w:p>
    <w:p w:rsidR="00EB78E5" w:rsidRDefault="00EB78E5">
      <w:pPr>
        <w:pStyle w:val="ConsPlusNormal"/>
        <w:jc w:val="right"/>
      </w:pPr>
      <w:r>
        <w:t>реализацию социально значимых</w:t>
      </w:r>
    </w:p>
    <w:p w:rsidR="00EB78E5" w:rsidRDefault="00EB78E5">
      <w:pPr>
        <w:pStyle w:val="ConsPlusNormal"/>
        <w:jc w:val="right"/>
      </w:pPr>
      <w:r>
        <w:t>проектов</w:t>
      </w:r>
    </w:p>
    <w:p w:rsidR="00EB78E5" w:rsidRDefault="00EB78E5">
      <w:pPr>
        <w:pStyle w:val="ConsPlusNormal"/>
      </w:pPr>
    </w:p>
    <w:p w:rsidR="00EB78E5" w:rsidRDefault="00EB78E5">
      <w:pPr>
        <w:pStyle w:val="ConsPlusNonformat"/>
        <w:jc w:val="both"/>
      </w:pPr>
      <w:bookmarkStart w:id="16" w:name="P452"/>
      <w:bookmarkEnd w:id="16"/>
      <w:r>
        <w:t xml:space="preserve">                                  ПРОЕКТ</w:t>
      </w:r>
    </w:p>
    <w:p w:rsidR="00EB78E5" w:rsidRDefault="00EB78E5">
      <w:pPr>
        <w:pStyle w:val="ConsPlusNonformat"/>
        <w:jc w:val="both"/>
      </w:pPr>
      <w:r>
        <w:t xml:space="preserve">             _________________________________________________</w:t>
      </w:r>
    </w:p>
    <w:p w:rsidR="00EB78E5" w:rsidRDefault="00EB78E5">
      <w:pPr>
        <w:pStyle w:val="ConsPlusNonformat"/>
        <w:jc w:val="both"/>
      </w:pPr>
      <w:r>
        <w:t xml:space="preserve">                          (наименование проекта)</w:t>
      </w:r>
    </w:p>
    <w:p w:rsidR="00EB78E5" w:rsidRDefault="00EB78E5">
      <w:pPr>
        <w:pStyle w:val="ConsPlusNonformat"/>
        <w:jc w:val="both"/>
      </w:pPr>
    </w:p>
    <w:p w:rsidR="00EB78E5" w:rsidRDefault="00EB78E5">
      <w:pPr>
        <w:pStyle w:val="ConsPlusNonformat"/>
        <w:jc w:val="both"/>
      </w:pPr>
      <w:r>
        <w:t>___________________________________________________________________________</w:t>
      </w:r>
    </w:p>
    <w:p w:rsidR="00EB78E5" w:rsidRDefault="00EB78E5">
      <w:pPr>
        <w:pStyle w:val="ConsPlusNonformat"/>
        <w:jc w:val="both"/>
      </w:pPr>
      <w:r>
        <w:t xml:space="preserve">             (наименование соискателя гранта Тульской области)</w:t>
      </w:r>
    </w:p>
    <w:p w:rsidR="00EB78E5" w:rsidRDefault="00EB78E5">
      <w:pPr>
        <w:pStyle w:val="ConsPlusNonformat"/>
        <w:jc w:val="both"/>
      </w:pPr>
      <w:r>
        <w:t xml:space="preserve">             _________________________________________________</w:t>
      </w:r>
    </w:p>
    <w:p w:rsidR="00EB78E5" w:rsidRDefault="00EB78E5">
      <w:pPr>
        <w:pStyle w:val="ConsPlusNonformat"/>
        <w:jc w:val="both"/>
      </w:pPr>
      <w:r>
        <w:t xml:space="preserve">                         (срок реализации проекта)</w:t>
      </w:r>
    </w:p>
    <w:p w:rsidR="00EB78E5" w:rsidRDefault="00EB78E5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4"/>
        <w:gridCol w:w="4252"/>
      </w:tblGrid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  <w:r>
              <w:t>Запрашиваемая сумма гранта (руб.)</w:t>
            </w: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  <w:tr w:rsidR="00EB78E5">
        <w:tblPrEx>
          <w:tblBorders>
            <w:left w:val="nil"/>
            <w:right w:val="nil"/>
          </w:tblBorders>
        </w:tblPrEx>
        <w:tc>
          <w:tcPr>
            <w:tcW w:w="9036" w:type="dxa"/>
            <w:gridSpan w:val="2"/>
            <w:tcBorders>
              <w:left w:val="nil"/>
              <w:right w:val="nil"/>
            </w:tcBorders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  <w:r>
              <w:t>Описание проблемы, на решение которой направлен проект:</w:t>
            </w: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  <w:r>
              <w:t>Цель (цели) проекта:</w:t>
            </w: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  <w:r>
              <w:t>Задачи проекта:</w:t>
            </w: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  <w:r>
              <w:t>Целевые показатели проекта:</w:t>
            </w: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  <w:r>
              <w:t>Количество привлекаемых при реализации проекта волонтеров:</w:t>
            </w: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  <w:r>
              <w:t>Количество лиц, охватываемых при реализации проекта:</w:t>
            </w: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  <w:r>
              <w:t>Территория реализации проекта (с указанием муниципальных образований):</w:t>
            </w: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78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4252" w:type="dxa"/>
          </w:tcPr>
          <w:p w:rsidR="00EB78E5" w:rsidRDefault="00EB78E5">
            <w:pPr>
              <w:pStyle w:val="ConsPlusNormal"/>
            </w:pPr>
          </w:p>
        </w:tc>
      </w:tr>
    </w:tbl>
    <w:p w:rsidR="00EB78E5" w:rsidRDefault="00EB78E5">
      <w:pPr>
        <w:pStyle w:val="ConsPlusNormal"/>
      </w:pPr>
    </w:p>
    <w:p w:rsidR="00EB78E5" w:rsidRDefault="00EB78E5">
      <w:pPr>
        <w:pStyle w:val="ConsPlusNormal"/>
        <w:jc w:val="center"/>
        <w:outlineLvl w:val="2"/>
      </w:pPr>
      <w:r>
        <w:t>КАЛЕНДАРНЫЙ ПЛАН МЕРОПРИЯТИЙ ПРОЕКТА</w:t>
      </w:r>
    </w:p>
    <w:p w:rsidR="00EB78E5" w:rsidRDefault="00EB78E5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8"/>
        <w:gridCol w:w="2393"/>
        <w:gridCol w:w="2393"/>
      </w:tblGrid>
      <w:tr w:rsidR="00EB78E5">
        <w:tc>
          <w:tcPr>
            <w:tcW w:w="454" w:type="dxa"/>
          </w:tcPr>
          <w:p w:rsidR="00EB78E5" w:rsidRDefault="00EB78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EB78E5" w:rsidRDefault="00EB78E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EB78E5" w:rsidRDefault="00EB78E5">
            <w:pPr>
              <w:pStyle w:val="ConsPlusNormal"/>
              <w:jc w:val="center"/>
            </w:pPr>
            <w:r>
              <w:t>Дата (период) проведения мероприятия</w:t>
            </w:r>
          </w:p>
        </w:tc>
        <w:tc>
          <w:tcPr>
            <w:tcW w:w="2393" w:type="dxa"/>
          </w:tcPr>
          <w:p w:rsidR="00EB78E5" w:rsidRDefault="00EB78E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B78E5">
        <w:tc>
          <w:tcPr>
            <w:tcW w:w="45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393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393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5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393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393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5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393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393" w:type="dxa"/>
          </w:tcPr>
          <w:p w:rsidR="00EB78E5" w:rsidRDefault="00EB78E5">
            <w:pPr>
              <w:pStyle w:val="ConsPlusNormal"/>
            </w:pPr>
          </w:p>
        </w:tc>
      </w:tr>
    </w:tbl>
    <w:p w:rsidR="00EB78E5" w:rsidRDefault="00EB78E5">
      <w:pPr>
        <w:pStyle w:val="ConsPlusNormal"/>
      </w:pPr>
    </w:p>
    <w:p w:rsidR="00EB78E5" w:rsidRDefault="00EB78E5">
      <w:pPr>
        <w:pStyle w:val="ConsPlusNonformat"/>
        <w:jc w:val="both"/>
      </w:pPr>
      <w:r>
        <w:t>______________________________________   ____________   ___________________</w:t>
      </w:r>
    </w:p>
    <w:p w:rsidR="00EB78E5" w:rsidRDefault="00EB78E5">
      <w:pPr>
        <w:pStyle w:val="ConsPlusNonformat"/>
        <w:jc w:val="both"/>
      </w:pPr>
      <w:r>
        <w:t xml:space="preserve">  (должность, Ф.И.О. </w:t>
      </w:r>
      <w:proofErr w:type="gramStart"/>
      <w:r>
        <w:t xml:space="preserve">руководителя)   </w:t>
      </w:r>
      <w:proofErr w:type="gramEnd"/>
      <w:r>
        <w:t xml:space="preserve">     (подпись)            (дата)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right"/>
        <w:outlineLvl w:val="1"/>
      </w:pPr>
      <w:r>
        <w:t>Приложение N 3</w:t>
      </w:r>
    </w:p>
    <w:p w:rsidR="00EB78E5" w:rsidRDefault="00EB78E5">
      <w:pPr>
        <w:pStyle w:val="ConsPlusNormal"/>
        <w:jc w:val="right"/>
      </w:pPr>
      <w:r>
        <w:t>к Порядку предоставления из</w:t>
      </w:r>
    </w:p>
    <w:p w:rsidR="00EB78E5" w:rsidRDefault="00EB78E5">
      <w:pPr>
        <w:pStyle w:val="ConsPlusNormal"/>
        <w:jc w:val="right"/>
      </w:pPr>
      <w:r>
        <w:t>бюджета Тульской области грантов</w:t>
      </w:r>
    </w:p>
    <w:p w:rsidR="00EB78E5" w:rsidRDefault="00EB78E5">
      <w:pPr>
        <w:pStyle w:val="ConsPlusNormal"/>
        <w:jc w:val="right"/>
      </w:pPr>
      <w:r>
        <w:t>социально ориентированным</w:t>
      </w:r>
    </w:p>
    <w:p w:rsidR="00EB78E5" w:rsidRDefault="00EB78E5">
      <w:pPr>
        <w:pStyle w:val="ConsPlusNormal"/>
        <w:jc w:val="right"/>
      </w:pPr>
      <w:r>
        <w:t>некоммерческим организациям на</w:t>
      </w:r>
    </w:p>
    <w:p w:rsidR="00EB78E5" w:rsidRDefault="00EB78E5">
      <w:pPr>
        <w:pStyle w:val="ConsPlusNormal"/>
        <w:jc w:val="right"/>
      </w:pPr>
      <w:r>
        <w:t>реализацию социально значимых</w:t>
      </w:r>
    </w:p>
    <w:p w:rsidR="00EB78E5" w:rsidRDefault="00EB78E5">
      <w:pPr>
        <w:pStyle w:val="ConsPlusNormal"/>
        <w:jc w:val="right"/>
      </w:pPr>
      <w:r>
        <w:t>проектов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center"/>
      </w:pPr>
      <w:bookmarkStart w:id="17" w:name="P515"/>
      <w:bookmarkEnd w:id="17"/>
      <w:r>
        <w:t>СМЕТА</w:t>
      </w:r>
    </w:p>
    <w:p w:rsidR="00EB78E5" w:rsidRDefault="00EB78E5">
      <w:pPr>
        <w:pStyle w:val="ConsPlusNormal"/>
        <w:jc w:val="center"/>
      </w:pPr>
      <w:r>
        <w:t xml:space="preserve">РАСХОДОВ НА РЕАЛИЗАЦИЮ ПРОГРАММЫ </w:t>
      </w:r>
      <w:hyperlink w:anchor="P569" w:history="1">
        <w:r>
          <w:rPr>
            <w:color w:val="0000FF"/>
          </w:rPr>
          <w:t>&lt;1&gt;</w:t>
        </w:r>
      </w:hyperlink>
      <w:r>
        <w:t xml:space="preserve"> (ПРОЕКТА)</w:t>
      </w:r>
    </w:p>
    <w:p w:rsidR="00EB78E5" w:rsidRDefault="00EB78E5">
      <w:pPr>
        <w:pStyle w:val="ConsPlusNormal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2098"/>
        <w:gridCol w:w="2494"/>
      </w:tblGrid>
      <w:tr w:rsidR="00EB78E5">
        <w:tc>
          <w:tcPr>
            <w:tcW w:w="660" w:type="dxa"/>
            <w:vMerge w:val="restart"/>
          </w:tcPr>
          <w:p w:rsidR="00EB78E5" w:rsidRDefault="00EB78E5">
            <w:pPr>
              <w:pStyle w:val="ConsPlusNormal"/>
              <w:jc w:val="center"/>
            </w:pPr>
            <w:r>
              <w:t xml:space="preserve">NN </w:t>
            </w:r>
            <w:r>
              <w:lastRenderedPageBreak/>
              <w:t>п/п</w:t>
            </w:r>
          </w:p>
        </w:tc>
        <w:tc>
          <w:tcPr>
            <w:tcW w:w="3798" w:type="dxa"/>
            <w:vMerge w:val="restart"/>
          </w:tcPr>
          <w:p w:rsidR="00EB78E5" w:rsidRDefault="00EB78E5">
            <w:pPr>
              <w:pStyle w:val="ConsPlusNormal"/>
              <w:jc w:val="center"/>
            </w:pPr>
            <w:r>
              <w:lastRenderedPageBreak/>
              <w:t>Статьи расходования средств</w:t>
            </w:r>
          </w:p>
        </w:tc>
        <w:tc>
          <w:tcPr>
            <w:tcW w:w="4592" w:type="dxa"/>
            <w:gridSpan w:val="2"/>
          </w:tcPr>
          <w:p w:rsidR="00EB78E5" w:rsidRDefault="00EB78E5">
            <w:pPr>
              <w:pStyle w:val="ConsPlusNormal"/>
              <w:jc w:val="center"/>
            </w:pPr>
            <w:r>
              <w:t>Финансирование (тыс. руб.)</w:t>
            </w:r>
          </w:p>
        </w:tc>
      </w:tr>
      <w:tr w:rsidR="00EB78E5">
        <w:tc>
          <w:tcPr>
            <w:tcW w:w="660" w:type="dxa"/>
            <w:vMerge/>
          </w:tcPr>
          <w:p w:rsidR="00EB78E5" w:rsidRDefault="00EB78E5"/>
        </w:tc>
        <w:tc>
          <w:tcPr>
            <w:tcW w:w="3798" w:type="dxa"/>
            <w:vMerge/>
          </w:tcPr>
          <w:p w:rsidR="00EB78E5" w:rsidRDefault="00EB78E5"/>
        </w:tc>
        <w:tc>
          <w:tcPr>
            <w:tcW w:w="2098" w:type="dxa"/>
          </w:tcPr>
          <w:p w:rsidR="00EB78E5" w:rsidRDefault="00EB78E5">
            <w:pPr>
              <w:pStyle w:val="ConsPlusNormal"/>
              <w:jc w:val="center"/>
            </w:pPr>
            <w:r>
              <w:t>за счет гранта</w:t>
            </w:r>
          </w:p>
        </w:tc>
        <w:tc>
          <w:tcPr>
            <w:tcW w:w="2494" w:type="dxa"/>
          </w:tcPr>
          <w:p w:rsidR="00EB78E5" w:rsidRDefault="00EB78E5">
            <w:pPr>
              <w:pStyle w:val="ConsPlusNormal"/>
              <w:jc w:val="center"/>
            </w:pPr>
            <w:r>
              <w:t>за счет собственных и привлеченных средств</w:t>
            </w: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Заработная плата (включая налоги)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Командировочные и транспортные расходы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Аренда помещений и оборудования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Издательские расходы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Оплата услуг сторонних организаций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Расходные материалы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Банковские расходы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66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3798" w:type="dxa"/>
          </w:tcPr>
          <w:p w:rsidR="00EB78E5" w:rsidRDefault="00EB78E5">
            <w:pPr>
              <w:pStyle w:val="ConsPlusNormal"/>
            </w:pPr>
            <w:r>
              <w:t>...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458" w:type="dxa"/>
            <w:gridSpan w:val="2"/>
          </w:tcPr>
          <w:p w:rsidR="00EB78E5" w:rsidRDefault="00EB78E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2098" w:type="dxa"/>
          </w:tcPr>
          <w:p w:rsidR="00EB78E5" w:rsidRDefault="00EB78E5">
            <w:pPr>
              <w:pStyle w:val="ConsPlusNormal"/>
            </w:pPr>
          </w:p>
        </w:tc>
        <w:tc>
          <w:tcPr>
            <w:tcW w:w="249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4458" w:type="dxa"/>
            <w:gridSpan w:val="2"/>
          </w:tcPr>
          <w:p w:rsidR="00EB78E5" w:rsidRDefault="00EB78E5">
            <w:pPr>
              <w:pStyle w:val="ConsPlusNormal"/>
              <w:jc w:val="right"/>
            </w:pPr>
            <w:r>
              <w:t>Общая сумма по проекту</w:t>
            </w:r>
          </w:p>
        </w:tc>
        <w:tc>
          <w:tcPr>
            <w:tcW w:w="4592" w:type="dxa"/>
            <w:gridSpan w:val="2"/>
          </w:tcPr>
          <w:p w:rsidR="00EB78E5" w:rsidRDefault="00EB78E5">
            <w:pPr>
              <w:pStyle w:val="ConsPlusNormal"/>
            </w:pPr>
          </w:p>
        </w:tc>
      </w:tr>
    </w:tbl>
    <w:p w:rsidR="00EB78E5" w:rsidRDefault="00EB78E5">
      <w:pPr>
        <w:pStyle w:val="ConsPlusNormal"/>
      </w:pPr>
    </w:p>
    <w:p w:rsidR="00EB78E5" w:rsidRDefault="00EB78E5">
      <w:pPr>
        <w:pStyle w:val="ConsPlusNonformat"/>
        <w:jc w:val="both"/>
      </w:pPr>
      <w:r>
        <w:t>__________________________________________________ ____________ ___________</w:t>
      </w:r>
    </w:p>
    <w:p w:rsidR="00EB78E5" w:rsidRDefault="00EB78E5">
      <w:pPr>
        <w:pStyle w:val="ConsPlusNonformat"/>
        <w:jc w:val="both"/>
      </w:pPr>
      <w:r>
        <w:t xml:space="preserve">(наименование организации, должность </w:t>
      </w:r>
      <w:proofErr w:type="gramStart"/>
      <w:r>
        <w:t xml:space="preserve">руководителя)   </w:t>
      </w:r>
      <w:proofErr w:type="gramEnd"/>
      <w:r>
        <w:t>(подпись)    (дата)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ind w:firstLine="540"/>
        <w:jc w:val="both"/>
      </w:pPr>
      <w:r>
        <w:t>--------------------------------</w:t>
      </w:r>
    </w:p>
    <w:p w:rsidR="00EB78E5" w:rsidRDefault="00EB78E5">
      <w:pPr>
        <w:pStyle w:val="ConsPlusNormal"/>
        <w:spacing w:before="220"/>
        <w:ind w:firstLine="540"/>
        <w:jc w:val="both"/>
      </w:pPr>
      <w:bookmarkStart w:id="18" w:name="P569"/>
      <w:bookmarkEnd w:id="18"/>
      <w:r>
        <w:t>&lt;1&gt; В каждом конкретном случае в смету включаются те статьи расходов, которые требуются по проекту, то есть некоторые из статей могут не войти в бюджет, а также могут быть добавлены некоторые новые.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right"/>
        <w:outlineLvl w:val="1"/>
      </w:pPr>
      <w:r>
        <w:t>Приложение N 4</w:t>
      </w:r>
    </w:p>
    <w:p w:rsidR="00EB78E5" w:rsidRDefault="00EB78E5">
      <w:pPr>
        <w:pStyle w:val="ConsPlusNormal"/>
        <w:jc w:val="right"/>
      </w:pPr>
      <w:r>
        <w:t>к Порядку предоставления из</w:t>
      </w:r>
    </w:p>
    <w:p w:rsidR="00EB78E5" w:rsidRDefault="00EB78E5">
      <w:pPr>
        <w:pStyle w:val="ConsPlusNormal"/>
        <w:jc w:val="right"/>
      </w:pPr>
      <w:r>
        <w:t>бюджета Тульской области грантов</w:t>
      </w:r>
    </w:p>
    <w:p w:rsidR="00EB78E5" w:rsidRDefault="00EB78E5">
      <w:pPr>
        <w:pStyle w:val="ConsPlusNormal"/>
        <w:jc w:val="right"/>
      </w:pPr>
      <w:r>
        <w:t>социально ориентированным</w:t>
      </w:r>
    </w:p>
    <w:p w:rsidR="00EB78E5" w:rsidRDefault="00EB78E5">
      <w:pPr>
        <w:pStyle w:val="ConsPlusNormal"/>
        <w:jc w:val="right"/>
      </w:pPr>
      <w:r>
        <w:t>некоммерческим организациям на</w:t>
      </w:r>
    </w:p>
    <w:p w:rsidR="00EB78E5" w:rsidRDefault="00EB78E5">
      <w:pPr>
        <w:pStyle w:val="ConsPlusNormal"/>
        <w:jc w:val="right"/>
      </w:pPr>
      <w:r>
        <w:t>реализацию социально значимых</w:t>
      </w:r>
    </w:p>
    <w:p w:rsidR="00EB78E5" w:rsidRDefault="00EB78E5">
      <w:pPr>
        <w:pStyle w:val="ConsPlusNormal"/>
        <w:jc w:val="right"/>
      </w:pPr>
      <w:r>
        <w:t>проектов</w:t>
      </w:r>
    </w:p>
    <w:p w:rsidR="00EB78E5" w:rsidRDefault="00EB78E5">
      <w:pPr>
        <w:pStyle w:val="ConsPlusNormal"/>
      </w:pPr>
    </w:p>
    <w:p w:rsidR="00EB78E5" w:rsidRDefault="00EB78E5">
      <w:pPr>
        <w:pStyle w:val="ConsPlusNormal"/>
        <w:jc w:val="center"/>
      </w:pPr>
      <w:r>
        <w:t>ЖУРНАЛ</w:t>
      </w:r>
    </w:p>
    <w:p w:rsidR="00EB78E5" w:rsidRDefault="00EB78E5">
      <w:pPr>
        <w:pStyle w:val="ConsPlusNormal"/>
        <w:jc w:val="center"/>
      </w:pPr>
      <w:r>
        <w:t>учета заявок на участие в конкурсе по предоставлению</w:t>
      </w:r>
    </w:p>
    <w:p w:rsidR="00EB78E5" w:rsidRDefault="00EB78E5">
      <w:pPr>
        <w:pStyle w:val="ConsPlusNormal"/>
        <w:jc w:val="center"/>
      </w:pPr>
      <w:r>
        <w:t>грантов Тульской области социально ориентированным</w:t>
      </w:r>
    </w:p>
    <w:p w:rsidR="00EB78E5" w:rsidRDefault="00EB78E5">
      <w:pPr>
        <w:pStyle w:val="ConsPlusNormal"/>
        <w:jc w:val="center"/>
      </w:pPr>
      <w:r>
        <w:t>некоммерческим организациям</w:t>
      </w:r>
    </w:p>
    <w:p w:rsidR="00EB78E5" w:rsidRDefault="00EB78E5">
      <w:pPr>
        <w:pStyle w:val="ConsPlusNormal"/>
      </w:pPr>
    </w:p>
    <w:p w:rsidR="00EB78E5" w:rsidRDefault="00EB78E5">
      <w:pPr>
        <w:sectPr w:rsidR="00EB78E5" w:rsidSect="00664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757"/>
        <w:gridCol w:w="1361"/>
        <w:gridCol w:w="1814"/>
        <w:gridCol w:w="1474"/>
        <w:gridCol w:w="1304"/>
        <w:gridCol w:w="1824"/>
        <w:gridCol w:w="1814"/>
      </w:tblGrid>
      <w:tr w:rsidR="00EB78E5">
        <w:tc>
          <w:tcPr>
            <w:tcW w:w="510" w:type="dxa"/>
          </w:tcPr>
          <w:p w:rsidR="00EB78E5" w:rsidRDefault="00EB78E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</w:tcPr>
          <w:p w:rsidR="00EB78E5" w:rsidRDefault="00EB78E5">
            <w:pPr>
              <w:pStyle w:val="ConsPlusNormal"/>
              <w:jc w:val="center"/>
            </w:pPr>
            <w:r>
              <w:t>Наименование соискателя гранта</w:t>
            </w:r>
          </w:p>
        </w:tc>
        <w:tc>
          <w:tcPr>
            <w:tcW w:w="1757" w:type="dxa"/>
          </w:tcPr>
          <w:p w:rsidR="00EB78E5" w:rsidRDefault="00EB78E5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361" w:type="dxa"/>
          </w:tcPr>
          <w:p w:rsidR="00EB78E5" w:rsidRDefault="00EB78E5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1814" w:type="dxa"/>
          </w:tcPr>
          <w:p w:rsidR="00EB78E5" w:rsidRDefault="00EB78E5">
            <w:pPr>
              <w:pStyle w:val="ConsPlusNormal"/>
              <w:jc w:val="center"/>
            </w:pPr>
            <w:r>
              <w:t>Запрашиваемая сумма гранта</w:t>
            </w:r>
          </w:p>
        </w:tc>
        <w:tc>
          <w:tcPr>
            <w:tcW w:w="1474" w:type="dxa"/>
          </w:tcPr>
          <w:p w:rsidR="00EB78E5" w:rsidRDefault="00EB78E5">
            <w:pPr>
              <w:pStyle w:val="ConsPlusNormal"/>
              <w:jc w:val="center"/>
            </w:pPr>
            <w:r>
              <w:t>Дата регистрации заявки на грант</w:t>
            </w:r>
          </w:p>
        </w:tc>
        <w:tc>
          <w:tcPr>
            <w:tcW w:w="1304" w:type="dxa"/>
          </w:tcPr>
          <w:p w:rsidR="00EB78E5" w:rsidRDefault="00EB78E5">
            <w:pPr>
              <w:pStyle w:val="ConsPlusNormal"/>
              <w:jc w:val="center"/>
            </w:pPr>
            <w:r>
              <w:t>Подпись соискателя гранта</w:t>
            </w:r>
          </w:p>
        </w:tc>
        <w:tc>
          <w:tcPr>
            <w:tcW w:w="1824" w:type="dxa"/>
          </w:tcPr>
          <w:p w:rsidR="00EB78E5" w:rsidRDefault="00EB78E5">
            <w:pPr>
              <w:pStyle w:val="ConsPlusNormal"/>
              <w:jc w:val="center"/>
            </w:pPr>
            <w:r>
              <w:t>Дата передачи заявки в конкурсную комиссию/дата возврата соискателю</w:t>
            </w:r>
          </w:p>
        </w:tc>
        <w:tc>
          <w:tcPr>
            <w:tcW w:w="1814" w:type="dxa"/>
          </w:tcPr>
          <w:p w:rsidR="00EB78E5" w:rsidRDefault="00EB78E5">
            <w:pPr>
              <w:pStyle w:val="ConsPlusNormal"/>
              <w:jc w:val="center"/>
            </w:pPr>
            <w:r>
              <w:t>Подпись сотрудника министерства</w:t>
            </w:r>
          </w:p>
        </w:tc>
      </w:tr>
      <w:tr w:rsidR="00EB78E5">
        <w:tc>
          <w:tcPr>
            <w:tcW w:w="51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701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757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361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1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47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30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2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1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51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701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757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361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1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47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30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2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14" w:type="dxa"/>
          </w:tcPr>
          <w:p w:rsidR="00EB78E5" w:rsidRDefault="00EB78E5">
            <w:pPr>
              <w:pStyle w:val="ConsPlusNormal"/>
            </w:pPr>
          </w:p>
        </w:tc>
      </w:tr>
      <w:tr w:rsidR="00EB78E5">
        <w:tc>
          <w:tcPr>
            <w:tcW w:w="510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701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757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361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1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47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30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24" w:type="dxa"/>
          </w:tcPr>
          <w:p w:rsidR="00EB78E5" w:rsidRDefault="00EB78E5">
            <w:pPr>
              <w:pStyle w:val="ConsPlusNormal"/>
            </w:pPr>
          </w:p>
        </w:tc>
        <w:tc>
          <w:tcPr>
            <w:tcW w:w="1814" w:type="dxa"/>
          </w:tcPr>
          <w:p w:rsidR="00EB78E5" w:rsidRDefault="00EB78E5">
            <w:pPr>
              <w:pStyle w:val="ConsPlusNormal"/>
            </w:pPr>
          </w:p>
        </w:tc>
      </w:tr>
    </w:tbl>
    <w:p w:rsidR="00EB78E5" w:rsidRDefault="00EB78E5">
      <w:pPr>
        <w:pStyle w:val="ConsPlusNormal"/>
      </w:pPr>
    </w:p>
    <w:p w:rsidR="00EB78E5" w:rsidRDefault="00EB78E5">
      <w:pPr>
        <w:pStyle w:val="ConsPlusNormal"/>
      </w:pPr>
    </w:p>
    <w:p w:rsidR="00EB78E5" w:rsidRDefault="00EB78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CDE" w:rsidRDefault="001C2CDE"/>
    <w:sectPr w:rsidR="001C2CDE" w:rsidSect="007532A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E5"/>
    <w:rsid w:val="001C2CDE"/>
    <w:rsid w:val="00E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E0C6-26C4-47EF-853C-94C407CE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78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7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BF720F2674C01D4B5FCF0574417305C6366E853118F42362984A3B10403133DB3D69A9A19CC3F8BB9D3490DF6EAA3D0876D290Ck0LEJ" TargetMode="External"/><Relationship Id="rId13" Type="http://schemas.openxmlformats.org/officeDocument/2006/relationships/hyperlink" Target="consultantplus://offline/ref=C97BF720F2674C01D4B5FCE65428493B586838ED521483156B76DFFEE60D09447AFC8FCADD4FCA69DEE3864311F0F4A2kDLEJ" TargetMode="External"/><Relationship Id="rId18" Type="http://schemas.openxmlformats.org/officeDocument/2006/relationships/hyperlink" Target="consultantplus://offline/ref=C97BF720F2674C01D4B5FCE65428493B586838ED5F13871D6A76DFFEE60D09447AFC8FD8DD17C66BDAFD874704A6A5E782946D2D13079FA21B0C28k9L2J" TargetMode="External"/><Relationship Id="rId26" Type="http://schemas.openxmlformats.org/officeDocument/2006/relationships/hyperlink" Target="consultantplus://offline/ref=C97BF720F2674C01D4B5FCE65428493B586838ED5F13871D6A76DFFEE60D09447AFC8FD8DD17C66BDAFD874104A6A5E782946D2D13079FA21B0C28k9L2J" TargetMode="External"/><Relationship Id="rId39" Type="http://schemas.openxmlformats.org/officeDocument/2006/relationships/hyperlink" Target="consultantplus://offline/ref=C97BF720F2674C01D4B5FCF0574417305D6B60E9521D8F42362984A3B10403133DB3D69A991AC56CD2F6D2154BA7F9A1D3876F2E130598BDk1L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7BF720F2674C01D4B5FCF0574417305C6366E853118F42362984A3B10403133DB3D69A9A1ECC3F8BB9D3490DF6EAA3D0876D290Ck0LEJ" TargetMode="External"/><Relationship Id="rId34" Type="http://schemas.openxmlformats.org/officeDocument/2006/relationships/hyperlink" Target="consultantplus://offline/ref=C97BF720F2674C01D4B5FCE65428493B586838ED5F13871D6A76DFFEE60D09447AFC8FD8DD17C66BDAFD844004A6A5E782946D2D13079FA21B0C28k9L2J" TargetMode="External"/><Relationship Id="rId7" Type="http://schemas.openxmlformats.org/officeDocument/2006/relationships/hyperlink" Target="consultantplus://offline/ref=C97BF720F2674C01D4B5FCF0574417305C6160E350138F42362984A3B10403133DB3D69A9919C36ADBF6D2154BA7F9A1D3876F2E130598BDk1L0J" TargetMode="External"/><Relationship Id="rId12" Type="http://schemas.openxmlformats.org/officeDocument/2006/relationships/hyperlink" Target="consultantplus://offline/ref=C97BF720F2674C01D4B5FCE65428493B586838ED5F1480106D76DFFEE60D09447AFC8FCADD4FCA69DEE3864311F0F4A2kDLEJ" TargetMode="External"/><Relationship Id="rId17" Type="http://schemas.openxmlformats.org/officeDocument/2006/relationships/hyperlink" Target="consultantplus://offline/ref=C97BF720F2674C01D4B5FCE65428493B586838ED531C8C166B76DFFEE60D09447AFC8FD8DD17C66BDAFD864104A6A5E782946D2D13079FA21B0C28k9L2J" TargetMode="External"/><Relationship Id="rId25" Type="http://schemas.openxmlformats.org/officeDocument/2006/relationships/hyperlink" Target="consultantplus://offline/ref=C97BF720F2674C01D4B5FCE65428493B586838ED5F13871D6A76DFFEE60D09447AFC8FD8DD17C66BDAFD874004A6A5E782946D2D13079FA21B0C28k9L2J" TargetMode="External"/><Relationship Id="rId33" Type="http://schemas.openxmlformats.org/officeDocument/2006/relationships/hyperlink" Target="consultantplus://offline/ref=C97BF720F2674C01D4B5FCE65428493B586838ED5F13871D6A76DFFEE60D09447AFC8FD8DD17C66BDAFD844604A6A5E782946D2D13079FA21B0C28k9L2J" TargetMode="External"/><Relationship Id="rId38" Type="http://schemas.openxmlformats.org/officeDocument/2006/relationships/hyperlink" Target="consultantplus://offline/ref=C97BF720F2674C01D4B5FCE65428493B586838ED5E1487136D76DFFEE60D09447AFC8FD8DD17C66BDAFD854004A6A5E782946D2D13079FA21B0C28k9L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7BF720F2674C01D4B5FCE65428493B586838ED5F1480146276DFFEE60D09447AFC8FCADD4FCA69DEE3864311F0F4A2kDLEJ" TargetMode="External"/><Relationship Id="rId20" Type="http://schemas.openxmlformats.org/officeDocument/2006/relationships/hyperlink" Target="consultantplus://offline/ref=C97BF720F2674C01D4B5FCF0574417305C6160E350138F42362984A3B10403133DB3D69A9919C36ADBF6D2154BA7F9A1D3876F2E130598BDk1L0J" TargetMode="External"/><Relationship Id="rId29" Type="http://schemas.openxmlformats.org/officeDocument/2006/relationships/hyperlink" Target="consultantplus://offline/ref=C97BF720F2674C01D4B5FCF0574417305C6366E853118F42362984A3B10403133DB3D69A9F1ACC3F8BB9D3490DF6EAA3D0876D290Ck0LE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BF720F2674C01D4B5FCE65428493B586838ED5F1D821D6B76DFFEE60D09447AFC8FD8DD17C66BDAFD874604A6A5E782946D2D13079FA21B0C28k9L2J" TargetMode="External"/><Relationship Id="rId11" Type="http://schemas.openxmlformats.org/officeDocument/2006/relationships/hyperlink" Target="consultantplus://offline/ref=C97BF720F2674C01D4B5FCE65428493B586838ED5E1087146F76DFFEE60D09447AFC8FD8DD17C66BDAF9864604A6A5E782946D2D13079FA21B0C28k9L2J" TargetMode="External"/><Relationship Id="rId24" Type="http://schemas.openxmlformats.org/officeDocument/2006/relationships/hyperlink" Target="consultantplus://offline/ref=C97BF720F2674C01D4B5FCF0574417305D6262E650168F42362984A3B10403133DB3D69A991AC76ADCF6D2154BA7F9A1D3876F2E130598BDk1L0J" TargetMode="External"/><Relationship Id="rId32" Type="http://schemas.openxmlformats.org/officeDocument/2006/relationships/hyperlink" Target="consultantplus://offline/ref=C97BF720F2674C01D4B5FCE65428493B586838ED5F1D821D6B76DFFEE60D09447AFC8FD8DD17C66BDAFD874004A6A5E782946D2D13079FA21B0C28k9L2J" TargetMode="External"/><Relationship Id="rId37" Type="http://schemas.openxmlformats.org/officeDocument/2006/relationships/hyperlink" Target="consultantplus://offline/ref=C97BF720F2674C01D4B5FCF0574417305C6366E853118F42362984A3B10403133DB3D69A9A1ECC3F8BB9D3490DF6EAA3D0876D290Ck0LE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C97BF720F2674C01D4B5FCE65428493B586838ED5F13871D6A76DFFEE60D09447AFC8FD8DD17C66BDAFD874604A6A5E782946D2D13079FA21B0C28k9L2J" TargetMode="External"/><Relationship Id="rId15" Type="http://schemas.openxmlformats.org/officeDocument/2006/relationships/hyperlink" Target="consultantplus://offline/ref=C97BF720F2674C01D4B5FCE65428493B586838ED511D821C6C76DFFEE60D09447AFC8FCADD4FCA69DEE3864311F0F4A2kDLEJ" TargetMode="External"/><Relationship Id="rId23" Type="http://schemas.openxmlformats.org/officeDocument/2006/relationships/hyperlink" Target="consultantplus://offline/ref=C97BF720F2674C01D4B5FCE65428493B586838ED5F1D821D6B76DFFEE60D09447AFC8FD8DD17C66BDAFD874704A6A5E782946D2D13079FA21B0C28k9L2J" TargetMode="External"/><Relationship Id="rId28" Type="http://schemas.openxmlformats.org/officeDocument/2006/relationships/hyperlink" Target="consultantplus://offline/ref=C97BF720F2674C01D4B5FCE65428493B586838ED5F13871D6A76DFFEE60D09447AFC8FD8DD17C66BDAFD874304A6A5E782946D2D13079FA21B0C28k9L2J" TargetMode="External"/><Relationship Id="rId36" Type="http://schemas.openxmlformats.org/officeDocument/2006/relationships/hyperlink" Target="consultantplus://offline/ref=C97BF720F2674C01D4B5FCE65428493B586838ED5F13871D6A76DFFEE60D09447AFC8FD8DD17C66BDAFD844004A6A5E782946D2D13079FA21B0C28k9L2J" TargetMode="External"/><Relationship Id="rId10" Type="http://schemas.openxmlformats.org/officeDocument/2006/relationships/hyperlink" Target="consultantplus://offline/ref=C97BF720F2674C01D4B5FCE65428493B586838ED5E1487136D76DFFEE60D09447AFC8FD8DD17C66BDAFD844504A6A5E782946D2D13079FA21B0C28k9L2J" TargetMode="External"/><Relationship Id="rId19" Type="http://schemas.openxmlformats.org/officeDocument/2006/relationships/hyperlink" Target="consultantplus://offline/ref=C97BF720F2674C01D4B5FCE65428493B586838ED5F1D821D6B76DFFEE60D09447AFC8FD8DD17C66BDAFD874704A6A5E782946D2D13079FA21B0C28k9L2J" TargetMode="External"/><Relationship Id="rId31" Type="http://schemas.openxmlformats.org/officeDocument/2006/relationships/hyperlink" Target="consultantplus://offline/ref=C97BF720F2674C01D4B5FCE65428493B586838ED5F13871D6A76DFFEE60D09447AFC8FD8DD17C66BDAFD844404A6A5E782946D2D13079FA21B0C28k9L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7BF720F2674C01D4B5FCF0574417305C6267E650158F42362984A3B10403133DB3D69A991AC76BDDF6D2154BA7F9A1D3876F2E130598BDk1L0J" TargetMode="External"/><Relationship Id="rId14" Type="http://schemas.openxmlformats.org/officeDocument/2006/relationships/hyperlink" Target="consultantplus://offline/ref=C97BF720F2674C01D4B5FCE65428493B586838ED521284176276DFFEE60D09447AFC8FCADD4FCA69DEE3864311F0F4A2kDLEJ" TargetMode="External"/><Relationship Id="rId22" Type="http://schemas.openxmlformats.org/officeDocument/2006/relationships/hyperlink" Target="consultantplus://offline/ref=C97BF720F2674C01D4B5FCE65428493B586838ED5E1487136D76DFFEE60D09447AFC8FD8DD17C66BDAFD854004A6A5E782946D2D13079FA21B0C28k9L2J" TargetMode="External"/><Relationship Id="rId27" Type="http://schemas.openxmlformats.org/officeDocument/2006/relationships/hyperlink" Target="consultantplus://offline/ref=C97BF720F2674C01D4B5FCE65428493B586838ED5F13871D6A76DFFEE60D09447AFC8FD8DD17C66BDAFD874204A6A5E782946D2D13079FA21B0C28k9L2J" TargetMode="External"/><Relationship Id="rId30" Type="http://schemas.openxmlformats.org/officeDocument/2006/relationships/hyperlink" Target="consultantplus://offline/ref=C97BF720F2674C01D4B5E2EB424417305E6260E650158F42362984A3B10403132FB38E969B1ED96BDDE384440EkFLBJ" TargetMode="External"/><Relationship Id="rId35" Type="http://schemas.openxmlformats.org/officeDocument/2006/relationships/hyperlink" Target="consultantplus://offline/ref=C97BF720F2674C01D4B5FCE65428493B586838ED5F13871D6A76DFFEE60D09447AFC8FD8DD17C66BDAFD844004A6A5E782946D2D13079FA21B0C28k9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7740</Words>
  <Characters>44123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2019-07-24T09:11:00Z</dcterms:created>
  <dcterms:modified xsi:type="dcterms:W3CDTF">2019-07-24T09:15:00Z</dcterms:modified>
</cp:coreProperties>
</file>