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32"/>
          <w:szCs w:val="32"/>
        </w:rPr>
        <w:t>Специалисты Ресурсного центра правительства Тульской области совместно с Ассоциацией «Юристы за гражданское общество» организовали проведение очередного обучающего вебинара для некоммерческих организаций региона.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  <w:t>Вебинар пройдет 19 октября в 10:00.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На встрече обсудим: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❗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Порядок планирования проверок и особенности их проведения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в 2023 году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❗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Алгоритм подготовки к проверке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❗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Наиболее распространенные нарушения, выявляемые при проверках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Ведущий вебинара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Василий Романец, юрист, член Ассоциации «Юристы за гражданское общество»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Вебинар проводится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Встреча будет проходит на платформе Ассоциации «Юристы за гражданское общество».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Ссылка для регистрации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https://events.lawcs.ru/19102022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Регистрация будет доступна до 09:00 19 октября 2022 г.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По завершению регистрации всем участникам будет направлена ссылка на подключение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Ждем Вас на вебинаре!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</w:r>
      <w:bookmarkStart w:id="0" w:name="v1Рисунок_x0020_1"/>
      <w:bookmarkStart w:id="1" w:name="v1Рисунок_x0020_1"/>
      <w:bookmarkEnd w:id="1"/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Татьяна Кулькова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главный специалист Ресурсного центра правительства Тульской области</w:t>
      </w:r>
    </w:p>
    <w:p>
      <w:pPr>
        <w:pStyle w:val="Style15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8 (4872)24-98-55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alibri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126</Words>
  <Characters>953</Characters>
  <CharactersWithSpaces>1060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2022-10-17T11:58:25Z</dcterms:created>
  <dc:creator/>
  <dc:description/>
  <dc:language>ru-RU</dc:language>
  <cp:lastModifiedBy/>
  <dcterms:modified xsi:type="dcterms:W3CDTF">2022-10-17T12:00:46Z</dcterms:modified>
  <cp:revision>1</cp:revision>
  <dc:subject/>
  <dc:title/>
</cp:coreProperties>
</file>