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A06" w:rsidRDefault="0074635A">
      <w:pPr>
        <w:pStyle w:val="Standard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ИЗВЕЩЕНИЕ</w:t>
      </w:r>
    </w:p>
    <w:p w:rsidR="00D60A06" w:rsidRDefault="00D60A06">
      <w:pPr>
        <w:pStyle w:val="Standard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D60A06" w:rsidRDefault="0074635A">
      <w:pPr>
        <w:pStyle w:val="Standard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о проведении открытого конкурса по отбору специализированной службы по вопросам похоронного дела на территории</w:t>
      </w:r>
    </w:p>
    <w:p w:rsidR="00D60A06" w:rsidRDefault="0074635A">
      <w:pPr>
        <w:pStyle w:val="Standard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муниципального образования Веневский район</w:t>
      </w:r>
    </w:p>
    <w:p w:rsidR="00D60A06" w:rsidRDefault="0074635A">
      <w:pPr>
        <w:pStyle w:val="a5"/>
        <w:shd w:val="clear" w:color="auto" w:fill="FFFFFF"/>
        <w:spacing w:after="0"/>
        <w:ind w:firstLine="709"/>
        <w:jc w:val="both"/>
        <w:textAlignment w:val="top"/>
      </w:pP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муниципального образования Веневский район объявляет  проведение открытого конкурса по отбору специализированной службы по  вопросам похоронного дела на территории муниципального образования Веневский район.</w:t>
      </w:r>
    </w:p>
    <w:p w:rsidR="00D60A06" w:rsidRDefault="0074635A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Открытый конкурс проводится в соответствии с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остановлением администрации муниципального образования Веневский район от 25.03.2020  № 304 «Об утверждении порядка проведения открытого конкурса по отбору специализированной службы по вопросам похоронного дела на территории муниципального образования Вене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вский район»</w:t>
      </w:r>
      <w:r>
        <w:rPr>
          <w:rFonts w:ascii="Times New Roman" w:eastAsia="Times New Roman" w:hAnsi="Times New Roman" w:cs="Times New Roman"/>
          <w:color w:val="C9211E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(размещено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дминистраци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 Веневский район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https</w:t>
      </w:r>
      <w:r w:rsidRPr="003150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hyperlink r:id="rId7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</w:rPr>
          <w:t>enev@tularegion.</w:t>
        </w:r>
      </w:hyperlink>
      <w:hyperlink r:id="rId8" w:history="1">
        <w:r>
          <w:rPr>
            <w:color w:val="000000"/>
          </w:rPr>
          <w:t>ru</w:t>
        </w:r>
      </w:hyperlink>
      <w:r w:rsidRPr="003150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ссылке: https://venev.tularegion.ru/activities/organizatsiya-pokhoronnogo-dela/konkursy/informatsiya-o-provodimykh-konkursak1h/).</w:t>
      </w:r>
    </w:p>
    <w:p w:rsidR="00D60A06" w:rsidRDefault="0074635A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 xml:space="preserve">1.Наименование организатора конкурса: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администрация муниципального образования Веневский район.</w:t>
      </w:r>
    </w:p>
    <w:p w:rsidR="00D60A06" w:rsidRDefault="0074635A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1.1.М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есто нахождения: Туль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ская область, администрация муниципального образования Веневский район.</w:t>
      </w:r>
    </w:p>
    <w:p w:rsidR="00D60A06" w:rsidRDefault="0074635A">
      <w:pPr>
        <w:pStyle w:val="Standard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1.2. Почтовый адрес: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Тульская область, г. Венев, Ильича пл., д. 4, 301320.</w:t>
      </w:r>
    </w:p>
    <w:p w:rsidR="00D60A06" w:rsidRDefault="0074635A">
      <w:pPr>
        <w:pStyle w:val="Standard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1.3. Адрес электронной почты: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EconomikaVenev</w:t>
      </w:r>
      <w:r w:rsidRPr="003150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tularegion</w:t>
      </w:r>
      <w:r w:rsidRPr="003150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org</w:t>
      </w:r>
      <w:r w:rsidRPr="003150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60A06" w:rsidRDefault="0074635A">
      <w:pPr>
        <w:pStyle w:val="Standard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Номер контактного телефона: тел: 8-(48745) 2-23-05.</w:t>
      </w:r>
    </w:p>
    <w:p w:rsidR="00D60A06" w:rsidRDefault="0074635A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онтактное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ицо: Миронова Ирина Викторовна.</w:t>
      </w:r>
    </w:p>
    <w:p w:rsidR="00D60A06" w:rsidRDefault="0074635A">
      <w:pPr>
        <w:pStyle w:val="Standard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 xml:space="preserve">2.Предмет конкурса: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открытый конкурс 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отбору специализированной службы по вопросам похоронного дела на территории муниципального образования Веневский р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айон.</w:t>
      </w:r>
    </w:p>
    <w:p w:rsidR="00D60A06" w:rsidRDefault="0074635A">
      <w:pPr>
        <w:pStyle w:val="Standard"/>
        <w:ind w:firstLine="709"/>
        <w:jc w:val="both"/>
      </w:pPr>
      <w:r w:rsidRPr="00315074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Срок, место и порядок предоставления конкурсной документации.</w:t>
      </w:r>
    </w:p>
    <w:p w:rsidR="00D60A06" w:rsidRDefault="0074635A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Конкурсная документация представляется бесплатно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 10 апреля 2023 года по 9 мая 2023 года:</w:t>
      </w:r>
    </w:p>
    <w:p w:rsidR="00D60A06" w:rsidRDefault="0074635A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-посредством размещения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официальном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издании газеты «Вести Веневского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»,</w:t>
      </w:r>
    </w:p>
    <w:p w:rsidR="00D60A06" w:rsidRDefault="0074635A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-посредством размещения на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официальном сайте администрации муниципального образования Веневский район </w:t>
      </w:r>
      <w:r>
        <w:rPr>
          <w:rFonts w:ascii="Times New Roman" w:eastAsia="Times New Roman" w:hAnsi="Times New Roman" w:cs="Times New Roman"/>
          <w:color w:val="000000"/>
          <w:sz w:val="28"/>
        </w:rPr>
        <w:t>https:</w:t>
      </w:r>
      <w:hyperlink r:id="rId9" w:history="1">
        <w:r>
          <w:t>//venev@tularegion.ru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>, по ссылке: https://venev.tularegion.ru/activities/organizatsiya-pokhoronnogo-dela/konkursy/informatsiya-o</w:t>
      </w:r>
      <w:r>
        <w:rPr>
          <w:rFonts w:ascii="Times New Roman" w:eastAsia="Times New Roman" w:hAnsi="Times New Roman" w:cs="Times New Roman"/>
          <w:color w:val="000000"/>
          <w:sz w:val="28"/>
        </w:rPr>
        <w:t>-provodimykh-konkursak1h/.</w:t>
      </w:r>
    </w:p>
    <w:p w:rsidR="00D60A06" w:rsidRDefault="0074635A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-по адресу: 301320,</w:t>
      </w:r>
      <w:bookmarkStart w:id="1" w:name="__DdeLink__1123_3623235189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Тульская область, г. Венев, Ильича пл., д. 4, каб.208 (комитет по экономике администрации муниципального образования Веневский район), тел.: 8(48745)2-23-05 ,</w:t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рабочие дни: понедельник - четверг с 9:00 до 18: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00 часов, пятница с 9:00 до 17.00 часов, перерыв с 13:00 до 13:48 часов. Организатор конкурса на основании заявления заинтересованного лица, поданного в письменной форме, в течении двух рабочих дней предоставляет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такому лицу конкурсную документацию.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получения конкурсной документации (почтой или непосредственно вручением заявителю по месту нахождения организатора конкурса) указывается в заявлении.</w:t>
      </w:r>
    </w:p>
    <w:p w:rsidR="00D60A06" w:rsidRDefault="0074635A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Конкурсная документация включает в себя:</w:t>
      </w:r>
    </w:p>
    <w:p w:rsidR="00D60A06" w:rsidRDefault="0074635A">
      <w:pPr>
        <w:pStyle w:val="Standard"/>
        <w:ind w:firstLine="79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-извещение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 проведении открытого конкурса по отбору специализи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рованной службы по вопросам похоронного дела на территории муниципального образования Веневский район,</w:t>
      </w:r>
    </w:p>
    <w:p w:rsidR="00D60A06" w:rsidRDefault="0074635A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-техническое задание (приложение №1);</w:t>
      </w:r>
    </w:p>
    <w:p w:rsidR="00D60A06" w:rsidRDefault="0074635A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-форму заявки на участие в конкурсе (приложение №2);</w:t>
      </w:r>
    </w:p>
    <w:p w:rsidR="00D60A06" w:rsidRDefault="0074635A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-форму предложения о функциональных характеристиках и качестве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нных характеристиках работ и иные предложения об условиях исполнения (приложение №3);</w:t>
      </w:r>
    </w:p>
    <w:p w:rsidR="00D60A06" w:rsidRDefault="0074635A">
      <w:pPr>
        <w:pStyle w:val="Standard"/>
        <w:tabs>
          <w:tab w:val="left" w:pos="2865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-форму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описи документов (приложение №4);</w:t>
      </w:r>
    </w:p>
    <w:p w:rsidR="00D60A06" w:rsidRDefault="0074635A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-критерии оценки заявок (приложение №5);</w:t>
      </w:r>
    </w:p>
    <w:p w:rsidR="00D60A06" w:rsidRDefault="0074635A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-форму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договора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оказание услуг, предоставляемых согласно гарантированному перечню услуг по погребению на территории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образования Веневский район (приложение №6).</w:t>
      </w:r>
    </w:p>
    <w:p w:rsidR="00D60A06" w:rsidRDefault="0074635A">
      <w:pPr>
        <w:pStyle w:val="Standard"/>
        <w:ind w:firstLine="709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4. Порядок, сроки и место приема заявок на участие в конкурсе:</w:t>
      </w:r>
    </w:p>
    <w:p w:rsidR="00D60A06" w:rsidRDefault="0074635A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4.1. Для участия в конкурсе заявители представляют следующие документы:</w:t>
      </w:r>
    </w:p>
    <w:p w:rsidR="00D60A06" w:rsidRDefault="0074635A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1) заявка на участие в конкурсе;</w:t>
      </w:r>
    </w:p>
    <w:p w:rsidR="00D60A06" w:rsidRDefault="0074635A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2) предложение о функциональных характеристиках (потребительских свойствах) и качествен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ных характеристиках работ и иные предложения об условиях исполнения;</w:t>
      </w:r>
    </w:p>
    <w:p w:rsidR="00D60A06" w:rsidRDefault="0074635A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3) документ, подтверждающий полномочия лица на осуществление действий от имени заявителя;</w:t>
      </w:r>
    </w:p>
    <w:p w:rsidR="00D60A06" w:rsidRDefault="0074635A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4) копии учредительных документов заявителя (для юридических лиц);</w:t>
      </w:r>
    </w:p>
    <w:p w:rsidR="00D60A06" w:rsidRDefault="0074635A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5)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опись документов, предостав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ляемых для участия в конкурсе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 отбору специализированной службы по вопросам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похоронного дела на территории муниципального образования Веневский район.</w:t>
      </w:r>
    </w:p>
    <w:p w:rsidR="00D60A06" w:rsidRDefault="0074635A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4.2. Все листы заявки на участие в конкурсе должны быть прошиты и пронумерованы. Заявка на участие в ко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нкурсе должна содержать опись входящих в ее состав документов, быть скреплена печатью заявителя и подписана заявителем или уполномоченным лицом заявителя. В случае отсутствия печати об этом делается отметка.</w:t>
      </w:r>
    </w:p>
    <w:p w:rsidR="00D60A06" w:rsidRDefault="0074635A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4.3. Соблюдение заявителем указанных требований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означает, что все документы и сведения, входящие в состав заявки на участие в конкурсе, поданы от имени заявителя, а также подтверждает подлинность и достоверность представленных в составе заявки на участие в конкурсе документов и сведений.</w:t>
      </w:r>
    </w:p>
    <w:p w:rsidR="00D60A06" w:rsidRDefault="0074635A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4.4. Каждый зая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витель может подать только одну заявку на участие в Конкурсе. В случае, если заявитель подает более одной заявки, все конкурсные заявки с его участием отклоняются, независимо от характера проведения и результатов конкурса.</w:t>
      </w:r>
    </w:p>
    <w:p w:rsidR="00D60A06" w:rsidRDefault="0074635A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4.5. Заявка на участие в конкурсе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прилагаемые к ней документы должны быть вложены в конверт, который в запечатанном виде подается секретарю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конкурсной комиссии непосредственно заявителем или его представителем, уполномоченным на совершение данного действия, в срок, указанный в извещении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На конверте указывается наименование открытого конкурса, на участие в котором подается данная заявка. Заявитель вправе не указывать на таком конверте свое фирменное наименование, почтовый адрес (для юридического лица) или фамилию, имя, отчество, сведения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 месте регистрации (для индивидуального предпринимателя).</w:t>
      </w:r>
    </w:p>
    <w:p w:rsidR="00D60A06" w:rsidRDefault="0074635A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 требованию заявителя, подавшего конверт с заявкой на участие в конкурсе, организатор конкурса выдает расписку в получении конверта с заявкой на участие в конкурсе с указанием даты, времени его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получения.</w:t>
      </w:r>
    </w:p>
    <w:p w:rsidR="00D60A06" w:rsidRDefault="0074635A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4.6. Срок приема заявок на участие в конкурсе: с 9 час. 00 мин. 10 апреля 2023 года до 18 час. 00 мин. </w:t>
      </w:r>
      <w:r w:rsidRPr="0031507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мая 2023 года.</w:t>
      </w:r>
    </w:p>
    <w:p w:rsidR="00D60A06" w:rsidRDefault="0074635A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4.7. 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Место приема заявок на участие в конкурсе: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301320, Тульская область, г. Венев, Ильича пл., д. 4, каб.208 (комитет по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экономике администрации муниципального образования Веневский район), тел: 8-(48745) 2-23-05, в рабочие дни понедельник-четверг с 9:00  до 18:00 часов, пятница с 9:00 до 17.00 часов, перерыв с 13:00 до 13: 48 часов.</w:t>
      </w:r>
    </w:p>
    <w:p w:rsidR="00D60A06" w:rsidRDefault="0074635A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4.8. Все конкурсные заявки, полученные 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осле окончания срока подачи заявок на участие в конкурсе, признаются не поступившими в срок. Конверты таких заявок не вскрываются и в тот же день возвращаются претендентам.</w:t>
      </w:r>
    </w:p>
    <w:p w:rsidR="00D60A06" w:rsidRDefault="0074635A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4.9. Заявитель может изменить или отозвать свою конкурсную заявку после ее подачи д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 истечения установленного срока представления конкурсных заявок. Такое изменение или уведомление об отзыве действительно, если оно поступило организатору конкурса до истечения окончательного срока подачи заявок на участие в конкурсе и оформлено в соответс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твии с требованиями, предъявляемыми к заявкам на участие в конкурсе. Изменение заявки составляется в письменном виде.</w:t>
      </w:r>
    </w:p>
    <w:p w:rsidR="00D60A06" w:rsidRDefault="0074635A">
      <w:pPr>
        <w:pStyle w:val="Standard"/>
        <w:ind w:firstLine="737"/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5. Требования к заявителям</w:t>
      </w:r>
    </w:p>
    <w:p w:rsidR="00D60A06" w:rsidRDefault="0074635A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5.1. В отношении заявителей на участие в конкурсе устанавливаются следующие требования:</w:t>
      </w:r>
    </w:p>
    <w:p w:rsidR="00D60A06" w:rsidRDefault="0074635A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1) соответствие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заявителей требованиям, установленным в соответствии с законодательством Российской Федерации к лицам, осуществляющим оказание услуг по предмету конкурса;</w:t>
      </w:r>
    </w:p>
    <w:p w:rsidR="00D60A06" w:rsidRDefault="0074635A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2) не находящиеся в состоянии ликвидации и не имеющие решения Арбитражного суда о признании организац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ии банкротом и об открытии конкурсного производства;</w:t>
      </w:r>
    </w:p>
    <w:p w:rsidR="00D60A06" w:rsidRDefault="0074635A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3) отсутствие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подачи заявки на участие в конкурсе;</w:t>
      </w:r>
    </w:p>
    <w:p w:rsidR="00D60A06" w:rsidRDefault="0074635A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отсутствие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дату.</w:t>
      </w:r>
    </w:p>
    <w:p w:rsidR="00D60A06" w:rsidRDefault="0074635A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Указанные требования 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редъявляются ко всем заявителям на участие в Конкурсе.</w:t>
      </w:r>
    </w:p>
    <w:p w:rsidR="00D60A06" w:rsidRDefault="00D60A06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60A06" w:rsidRDefault="0074635A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 xml:space="preserve">6. Порядок и сроки проведения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онкурса.</w:t>
      </w:r>
    </w:p>
    <w:p w:rsidR="00D60A06" w:rsidRDefault="0074635A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6.1. Место, время и дата вскрытия конвертов с заявками на участие в конкурсе: по адресу 301320,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Тульская область, г. Венев, Ильича пл., д. 4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каб. 211 (зал заседаний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муниципального образования Веневский район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в 10 часов 00 минут 1</w:t>
      </w:r>
      <w:r w:rsidRPr="0031507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мая 2023 года.</w:t>
      </w:r>
    </w:p>
    <w:p w:rsidR="00D60A06" w:rsidRDefault="0074635A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6.2. Место, время и дата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рассмотрения заявок на участие в конкурсе по адресу: 301320,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Тульская область, г. Венев, Ильича пл., д. 4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б. 211 (зал заседаний администрации муниципального образования Веневский район) в 11часов 00 минут 1</w:t>
      </w:r>
      <w:r w:rsidRPr="0031507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мая 2023 года.</w:t>
      </w:r>
    </w:p>
    <w:p w:rsidR="00D60A06" w:rsidRDefault="0074635A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6.3. Место, время и дата оценки и сопоставления заявок на участие в конкурсе: по адресу 301320,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Тульская область, г. Венев, Ильича пл., 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каб. 211 (зал заседаний администрации муниципального образования Веневский район) в 11часов 00 часов </w:t>
      </w:r>
      <w:r>
        <w:rPr>
          <w:rFonts w:ascii="Times New Roman" w:eastAsia="Times New Roman" w:hAnsi="Times New Roman" w:cs="Times New Roman"/>
          <w:color w:val="000000"/>
          <w:sz w:val="28"/>
        </w:rPr>
        <w:t>1</w:t>
      </w:r>
      <w:r w:rsidRPr="00315074">
        <w:rPr>
          <w:rFonts w:ascii="Times New Roman" w:eastAsia="Times New Roman" w:hAnsi="Times New Roman" w:cs="Times New Roman"/>
          <w:color w:val="000000"/>
          <w:sz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мая 2023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года.</w:t>
      </w:r>
    </w:p>
    <w:p w:rsidR="00D60A06" w:rsidRDefault="0074635A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7. Срок и порядок объявления результатов конкурса.</w:t>
      </w:r>
    </w:p>
    <w:p w:rsidR="00D60A06" w:rsidRDefault="0074635A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7.1. Протокол вскрытия конвертов подписывается в день вскрытия конвертов с заявками на участие в конкурсе и размещается на официальном сайте администрации муниципального образования Веневский район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https://venev.tularegion.ru, по ссылке https://venev.tularegion.ru/activities/organizatsiya-pokhoronnogo-dela/konkursy/informatsiya-o-provodimykh-konkursak1h/ в течение 2 (двух) рабочих дней с момента вскрытия конвертов.</w:t>
      </w:r>
    </w:p>
    <w:p w:rsidR="00D60A06" w:rsidRDefault="0074635A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7.2. Решение о допуске заявителя к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участию в конкурсе и о признании его участником конк</w:t>
      </w:r>
      <w:r>
        <w:rPr>
          <w:rFonts w:ascii="Times New Roman" w:eastAsia="Times New Roman" w:hAnsi="Times New Roman" w:cs="Times New Roman"/>
          <w:color w:val="000000"/>
          <w:sz w:val="28"/>
          <w:szCs w:val="22"/>
          <w:shd w:val="clear" w:color="auto" w:fill="FFFFFF"/>
          <w:lang w:bidi="ar-SA"/>
        </w:rPr>
        <w:t>урса или об отказе в допуске к участи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ю в конкурсе конкурсной комиссией </w:t>
      </w:r>
      <w:r>
        <w:rPr>
          <w:rFonts w:ascii="Times New Roman" w:eastAsia="Times New Roman" w:hAnsi="Times New Roman" w:cs="Times New Roman"/>
          <w:color w:val="000000"/>
          <w:sz w:val="28"/>
          <w:szCs w:val="22"/>
          <w:shd w:val="clear" w:color="auto" w:fill="FFFFFF"/>
          <w:lang w:bidi="ar-SA"/>
        </w:rPr>
        <w:t>принимается в день окончания рассмотрения заявок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2"/>
          <w:shd w:val="clear" w:color="auto" w:fill="FFFFFF"/>
          <w:lang w:bidi="ar-SA"/>
        </w:rPr>
        <w:t>Решение конкурсной комиссии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оформляется протоколом рассмотрения заявок на участие 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конкурсе, который подписывается в день окончания рассмотрения заявок на участие в конкурсе,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размещается на официальном сайте администрации муниципального образования Веневский район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https</w:t>
      </w:r>
      <w:r w:rsidRPr="0031507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://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venev.tularegion.ru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по ссылке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https://venev.tularegion.ru/activities/organizatsiya-pokhoronnogo-dela/konkursy/informatsiya-o-provodimykh-konkursak1h/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направляется заявителям посредством электронной почты, указанной ими в п. 7 заявления на участие в конкурсе, в течение 2 (двух) рабочи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 дней с момента подписания.</w:t>
      </w:r>
    </w:p>
    <w:p w:rsidR="00D60A06" w:rsidRDefault="0074635A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7.3. Протокол оценки и сопоставления заявок на участие в конкурсе подписывается не позднее дня, следующего за днем окончания проведения оценки и сопоставления заявок,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размещается на официальном сайте администрации муниципальног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 образования Веневский район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https</w:t>
      </w:r>
      <w:r w:rsidRPr="0031507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://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venev.tularegion.ru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по ссылке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https://venev.tularegion.ru/activities/organizatsiya-pokhoronnogo-dela/konkursy/informatsiya-o-provodimykh-konkursak1h/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направляется заявителям посредством электронной почты, указанной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ими в п. 7 заявления на участие в конкурсе, в течение 2 (двух) рабочих дней с момента подписания.</w:t>
      </w:r>
    </w:p>
    <w:p w:rsidR="00D60A06" w:rsidRDefault="0074635A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7.4. Участник, ставший победителем конкурса, постановлением администрации муниципального образования Веневский район наделяется статусом специализированной сл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ужбы по вопросам похоронного дела на территории муниципального образования Веневский район, которое  оформляется в течение 5 (пяти) рабочих дней со дня подписания протокола оценки и сопоставления заявок на участие в конкурсе. Указанное постановление размещ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ается на официальном сайте администрации муниципального образования Веневский район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https</w:t>
      </w:r>
      <w:r w:rsidRPr="0031507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://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v</w:t>
      </w:r>
      <w:hyperlink r:id="rId10" w:history="1">
        <w:r>
          <w:rPr>
            <w:rFonts w:ascii="Times New Roman" w:eastAsia="Times New Roman" w:hAnsi="Times New Roman" w:cs="Times New Roman"/>
            <w:color w:val="000000"/>
            <w:sz w:val="28"/>
            <w:shd w:val="clear" w:color="auto" w:fill="FFFFFF"/>
          </w:rPr>
          <w:t>enev@tularegion.</w:t>
        </w:r>
      </w:hyperlink>
      <w:hyperlink r:id="rId11" w:history="1">
        <w:r>
          <w:rPr>
            <w:rFonts w:ascii="Times New Roman" w:eastAsia="Times New Roman" w:hAnsi="Times New Roman" w:cs="Times New Roman"/>
            <w:color w:val="000000"/>
            <w:sz w:val="28"/>
            <w:shd w:val="clear" w:color="auto" w:fill="FFFFFF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по ссылке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https://venev.tularegion.ru/activities/org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anizatsiya-pokhoronnogo-dela/konkursy/informatsiya-o-provodimykh-konkursak1h/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течение 2 (двух) рабочих дней с момента подписания.</w:t>
      </w:r>
    </w:p>
    <w:p w:rsidR="00D60A06" w:rsidRDefault="0074635A">
      <w:pPr>
        <w:pStyle w:val="Standard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7.5. Организатор заключает с победителем конкурса договор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оказание услуг, предоставляемых согласно гарантированному переч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ню услуг по погребению на территории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Веневский район (далее – договор)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течение 5 рабочих дней со дня принятия постановления  о присвоении статуса специализированной службы по вопросам похоронного дела на территории муниципальн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ого образования Веневский район.          </w:t>
      </w:r>
    </w:p>
    <w:p w:rsidR="00D60A06" w:rsidRDefault="0074635A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7.6. В случае отказа или уклонения победителя конкурса, от подписания договора или его неявки для подписания договора в течение 5 рабочих дней со дня опубликования постановления  о присвоении статуса специализиров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анной службы по вопросам похоронного дела на территории муниципального образования Веневский район, в целях организации оказания услуг по погребению организатор вправе заключить договор с участником конкурса, следующим по количеству набранных баллов за поб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едителем.</w:t>
      </w:r>
    </w:p>
    <w:p w:rsidR="00D60A06" w:rsidRDefault="00D60A06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60A06" w:rsidRDefault="00D60A06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60A06" w:rsidRDefault="00D60A06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60A06" w:rsidRDefault="00D60A06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60A06" w:rsidRDefault="00D60A06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60A06" w:rsidRDefault="00D60A06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60A06" w:rsidRDefault="00D60A06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60A06" w:rsidRDefault="00D60A06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60A06" w:rsidRDefault="00D60A06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60A06" w:rsidRDefault="00D60A06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60A06" w:rsidRDefault="00D60A06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60A06" w:rsidRDefault="00D60A06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60A06" w:rsidRDefault="00D60A06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60A06" w:rsidRDefault="00D60A06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60A06" w:rsidRDefault="00D60A06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60A06" w:rsidRDefault="00D60A06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60A06" w:rsidRDefault="00D60A06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60A06" w:rsidRDefault="00D60A06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60A06" w:rsidRDefault="00D60A06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60A06" w:rsidRDefault="00D60A06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60A06" w:rsidRDefault="00D60A06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60A06" w:rsidRDefault="00D60A06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60A06" w:rsidRDefault="00D60A06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tbl>
      <w:tblPr>
        <w:tblW w:w="9407" w:type="dxa"/>
        <w:tblInd w:w="-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795"/>
      </w:tblGrid>
      <w:tr w:rsidR="00D60A06">
        <w:tblPrEx>
          <w:tblCellMar>
            <w:top w:w="0" w:type="dxa"/>
            <w:bottom w:w="0" w:type="dxa"/>
          </w:tblCellMar>
        </w:tblPrEx>
        <w:tc>
          <w:tcPr>
            <w:tcW w:w="461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A06" w:rsidRDefault="00D60A06">
            <w:pPr>
              <w:pStyle w:val="Standard"/>
              <w:snapToGrid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479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A06" w:rsidRDefault="0074635A">
            <w:pPr>
              <w:pStyle w:val="Standard"/>
              <w:spacing w:before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Приложение </w:t>
            </w:r>
            <w:r>
              <w:rPr>
                <w:rFonts w:ascii="Times New Roman" w:eastAsia="Segoe UI Symbol" w:hAnsi="Times New Roman" w:cs="Times New Roman"/>
                <w:color w:val="000000"/>
                <w:sz w:val="28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1</w:t>
            </w:r>
          </w:p>
          <w:p w:rsidR="00D60A06" w:rsidRDefault="0074635A">
            <w:pPr>
              <w:pStyle w:val="Standard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к извещению о проведении открытого конкурса по отбору специализированной службы по вопросам похоронного дела на территории</w:t>
            </w:r>
          </w:p>
          <w:p w:rsidR="00D60A06" w:rsidRDefault="0074635A">
            <w:pPr>
              <w:pStyle w:val="Standard"/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муниципального образования Веневский район</w:t>
            </w:r>
          </w:p>
          <w:p w:rsidR="00D60A06" w:rsidRDefault="00D60A06">
            <w:pPr>
              <w:pStyle w:val="Standard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</w:tr>
    </w:tbl>
    <w:p w:rsidR="00D60A06" w:rsidRDefault="00D60A06">
      <w:pPr>
        <w:pStyle w:val="Standard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D60A06" w:rsidRDefault="00D60A06">
      <w:pPr>
        <w:pStyle w:val="Standard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D60A06" w:rsidRDefault="0074635A">
      <w:pPr>
        <w:pStyle w:val="Standard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ТЕХНИЧЕСКОЕ ЗАДАНИЕ</w:t>
      </w:r>
    </w:p>
    <w:tbl>
      <w:tblPr>
        <w:tblW w:w="9593" w:type="dxa"/>
        <w:tblInd w:w="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260"/>
        <w:gridCol w:w="5727"/>
      </w:tblGrid>
      <w:tr w:rsidR="00D60A06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jc w:val="center"/>
              <w:rPr>
                <w:rFonts w:ascii="Times New Roman" w:eastAsia="Segoe UI Symbol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egoe UI Symbol" w:hAnsi="Times New Roman" w:cs="Times New Roman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Наименование подпункта</w:t>
            </w:r>
          </w:p>
        </w:tc>
        <w:tc>
          <w:tcPr>
            <w:tcW w:w="5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Пояснения</w:t>
            </w:r>
          </w:p>
        </w:tc>
      </w:tr>
      <w:tr w:rsidR="00D60A06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Предмет конкурса</w:t>
            </w:r>
          </w:p>
        </w:tc>
        <w:tc>
          <w:tcPr>
            <w:tcW w:w="5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Отбор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специализированной службы по вопросам похоронного дела на территории муниципального образования Веневский район</w:t>
            </w:r>
          </w:p>
        </w:tc>
      </w:tr>
      <w:tr w:rsidR="00D60A06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Место выполнения работ (оказания услуг)</w:t>
            </w:r>
          </w:p>
        </w:tc>
        <w:tc>
          <w:tcPr>
            <w:tcW w:w="5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Территория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муниципального образования Веневский район</w:t>
            </w:r>
          </w:p>
        </w:tc>
      </w:tr>
      <w:tr w:rsidR="00D60A06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Сроки выполнения работ (оказания услуг)</w:t>
            </w:r>
          </w:p>
        </w:tc>
        <w:tc>
          <w:tcPr>
            <w:tcW w:w="5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течение трех лет с момента заключения договора на оказание услуг</w:t>
            </w:r>
          </w:p>
        </w:tc>
      </w:tr>
      <w:tr w:rsidR="00D60A06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Нормативно-правовые</w:t>
            </w:r>
          </w:p>
          <w:p w:rsidR="00D60A06" w:rsidRDefault="0074635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основания деятельности</w:t>
            </w:r>
          </w:p>
        </w:tc>
        <w:tc>
          <w:tcPr>
            <w:tcW w:w="5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 выполнении работ (оказании услуг)</w:t>
            </w:r>
          </w:p>
          <w:p w:rsidR="00D60A06" w:rsidRDefault="0074635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специализированная служба руководствуется:</w:t>
            </w:r>
          </w:p>
          <w:p w:rsidR="00D60A06" w:rsidRDefault="0074635A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Федеральным законом от 12.01.1996 </w:t>
            </w:r>
            <w:r>
              <w:rPr>
                <w:rFonts w:ascii="Times New Roman" w:eastAsia="Segoe UI Symbo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8-ФЗ «О погребении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похоронном деле»;</w:t>
            </w:r>
          </w:p>
          <w:p w:rsidR="00D60A06" w:rsidRDefault="0074635A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Правилами бытового обслуживания населения в Российской Федерации, утвержденными Постановлением Правительства Российской Федерации от 21.09.2020 №1514</w:t>
            </w:r>
            <w:r w:rsidRPr="00315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D60A06" w:rsidRDefault="0074635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СанПиН 2.1.2882-11«Гигиенические требования к размещению, устройству и содержанию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кладбищ, зданий и сооружений похоронного назначения»</w:t>
            </w:r>
          </w:p>
          <w:p w:rsidR="00D60A06" w:rsidRDefault="0074635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Решение Собрания представителей муниципального образования Веневский район от 30.03.2011 №19/143 «Об организации похоронного дела на территории муниципального образования Веневский район;</w:t>
            </w:r>
          </w:p>
          <w:p w:rsidR="00D60A06" w:rsidRDefault="0074635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-Постановлени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 муниципального образования Веневский район от 17.07.2018 №664 «Об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утверждении порядка предоставления мест для захоронения(подзахоронения), регистрации установки и замены надмогильных сооружений(надгробий) и оград на территории кладбищ муниципального обра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зования Веневский район».</w:t>
            </w:r>
          </w:p>
          <w:p w:rsidR="00D60A06" w:rsidRDefault="00D60A06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D60A06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5.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Требования к выполнению работ (оказанию услуг)</w:t>
            </w:r>
          </w:p>
        </w:tc>
        <w:tc>
          <w:tcPr>
            <w:tcW w:w="5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1. Для выполнения работ (оказания услуг) специализированной службе необходимо иметь:</w:t>
            </w:r>
          </w:p>
          <w:p w:rsidR="00D60A06" w:rsidRDefault="0074635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-специализированный транспорт для предоставления услуг по захоронению;</w:t>
            </w:r>
          </w:p>
          <w:p w:rsidR="00D60A06" w:rsidRDefault="0074635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персонал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оказания услуг;</w:t>
            </w:r>
          </w:p>
          <w:p w:rsidR="00D60A06" w:rsidRDefault="0074635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помещение для приема заявок;</w:t>
            </w:r>
          </w:p>
          <w:p w:rsidR="00D60A06" w:rsidRDefault="0074635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наличие телефонной связи для приема заявок;</w:t>
            </w:r>
          </w:p>
          <w:p w:rsidR="00D60A06" w:rsidRDefault="0074635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наличие материально-технической базы для изготовления предметов похоронного ритуала, либо наличие договоров на изготовление или приобретение предметов похоронног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 ритуала.</w:t>
            </w:r>
          </w:p>
          <w:p w:rsidR="00D60A06" w:rsidRDefault="0074635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2. Знать основы похоронного дела и владеть навыками ведения документации, установленной нормативными</w:t>
            </w:r>
          </w:p>
          <w:p w:rsidR="00D60A06" w:rsidRDefault="0074635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актами</w:t>
            </w:r>
          </w:p>
        </w:tc>
      </w:tr>
      <w:tr w:rsidR="00D60A06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Объемы выполняемых работ (оказываемых услуг)</w:t>
            </w:r>
          </w:p>
        </w:tc>
        <w:tc>
          <w:tcPr>
            <w:tcW w:w="5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1. Оказание гарантированного перечня услуг по погребению на безвозмездной основе супругу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(супруге), близким родственникам, иным родственникам, законному представителю или иному лицу, взявшему на себя обязанность осуществить погребение умершего. Организация, осуществляющая погребение умерших, обязана, обеспечить предоставление гарантированного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перечня услуг по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огребению умерших в соответствии со ст.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9 Федерального закона от 12.01.1996 </w:t>
            </w:r>
            <w:r>
              <w:rPr>
                <w:rFonts w:ascii="Times New Roman" w:eastAsia="Segoe UI Symbol" w:hAnsi="Times New Roman" w:cs="Times New Roman"/>
                <w:sz w:val="28"/>
                <w:szCs w:val="28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8-ФЗ «О погребении и похоронном деле»,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Решением Собрания представителей муниципального образования Веневский район от 30.03.2011 №19/143 «Об организации похо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ронного дела на территории муниципального образования Веневский район, включающими в себя:</w:t>
            </w:r>
          </w:p>
          <w:p w:rsidR="00D60A06" w:rsidRDefault="0074635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оформление документов, необходимых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погребения: получение свидетельства о смерти, получение медицинского заключения о смерти, документа, подтверждающего факт 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сударственной регистрации рождения мертвого ребенка, документа о выделении места для захоронения;</w:t>
            </w:r>
          </w:p>
          <w:p w:rsidR="00D60A06" w:rsidRDefault="0074635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предоставление и доставка гроба и других предметов, необходимых для погребения: гроб из пиломатериала толщиной не менее 25 мм, размером в соответствии с 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ом умершего; изготовление и предоставление информационной таблички из металла  (регистрационного знака) с указанием фамилии, имени, отчества умершего, даты рождения (в случае если личность установлена), даты смерти; доставка гроба до морга (дома) и внос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помещение морга (дома, независимо от этажности дома);</w:t>
            </w:r>
          </w:p>
          <w:p w:rsidR="00D60A06" w:rsidRDefault="0074635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перевозка тела (останков) умершего на кладбище: вынос гроба с телом умершего из морга (дома, независимо от этажности дома) с установкой на автокатафалк; перевозка в назначенное время тела(останков)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умершего от морга (дома) к месту погребения специализированным транспортным средством (катафалком);</w:t>
            </w:r>
          </w:p>
          <w:p w:rsidR="00D60A06" w:rsidRDefault="0074635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погребение: расчистка и разметка места для рытья могилы в соответствии с планировкой кладбища; рытье могилы нужного размера с формированием рабочей зоны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ля прохода между могилой и отвалом грунта, зачистка поверхности дна и стенок могилы вручную в соответствии с СанПин; снятие гроба с телом умершего с автокатафалка и перенос до места захоронения, забивка крышки гроба и опускание гроба в могилу; засыпка моги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лы, устройство надмогильного холма; установка регистрационного знака с надписью (ФИО умершего, дата рождения и смерти, регистрационный номер могилы).</w:t>
            </w:r>
          </w:p>
          <w:p w:rsidR="00D60A06" w:rsidRDefault="0074635A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2. Оказание гарантированного перечня услуг по погребению умерших (погибших), не имеющих супруга (супруги),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близких родственников, либо законного представителя умершего или при невозможности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осуществить ими погребение, а также при отсутствии иных лиц, взявших на себя обязанность осуществить погребение умерших и оказание перечня услуг по погребению умерших (поги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бших), личность которых не установлена органами внутренних дел. Организация, осуществляющая погребение умерших, обязана обеспечить предоставление гарантированного перечня услуг по погребению в соответствии со ст. 12 Федерального закона от 12.01.1996   </w:t>
            </w:r>
            <w:r>
              <w:rPr>
                <w:rFonts w:ascii="Times New Roman" w:eastAsia="Segoe UI Symbol" w:hAnsi="Times New Roman" w:cs="Times New Roman"/>
                <w:sz w:val="28"/>
                <w:szCs w:val="28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8-Ф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З «О погребении и похоронном деле»,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Решением Собрания представителей муниципального образования Веневский район от 30.03.2011 №19/143 «Об организации похоронного дела на территории муниципального образования Веневский район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включающего в себя:</w:t>
            </w:r>
          </w:p>
          <w:p w:rsidR="00D60A06" w:rsidRDefault="0074635A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оформлен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ие документов, необходимых для погребения: получение свидетельства о смерти, получение медицинского заключения о смерти, документа, подтверждающего факт государственной регистрации рождения мертвого ребенка, документа о выделении места для захоронения</w:t>
            </w:r>
          </w:p>
          <w:p w:rsidR="00D60A06" w:rsidRDefault="0074635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лачение тела: облачение тела умершего, с применением ритуальных частей одежды только для захоронения лиц не имеющих супруга, близких родственников, иных родственников либо законного представителя</w:t>
            </w:r>
          </w:p>
          <w:p w:rsidR="00D60A06" w:rsidRDefault="0074635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предоставление и доставка гроба и других предметов, необхо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димых для погребения: гроб из пиломатериала толщиной не менее 25 мм, размером в соответствии с телом умершего; изготовление и предоставление информационной таблички из металла  (регистрационного знака) с указанием фамилии, имени, отчества умершего, даты 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ждения (в случае если личность установлена), даты смерти; доставка гроба до морга (дома) и внос в помещение морга (дома, независимо от этажности дома)</w:t>
            </w:r>
          </w:p>
          <w:p w:rsidR="00D60A06" w:rsidRDefault="0074635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перевозка тела (останков) умершего на кладбище: вынос гроба с телом умершего из морга (дома, независим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 от этажности дома)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установкой на автокатафалк; перевозка в назначенное время тела (останков) умершего от морга (дома) к месту погребения специализированным транспортным средством (катафалком).</w:t>
            </w:r>
          </w:p>
          <w:p w:rsidR="00D60A06" w:rsidRDefault="0074635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погребение: расчистка и разметка места для рытья могилы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соответствии с планировкой кладбища; рытье могилы нужного размера с формированием рабочей зоны для прохода между могилой и отвалом грунта, зачистка поверхности дна и стенок могилы вручную в соответствии с СанПин; снятие гроба с телом умершего с автокатаф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алка и перенос до места захоронения, забивка крышки гроба и опускание гроба в могилу; засыпка могилы, устройство надмогильного холма; установка регистрационного знака с надписью (ФИО умершего, дата рождения и смерти, регистрационный номер могилы).</w:t>
            </w:r>
          </w:p>
        </w:tc>
      </w:tr>
      <w:tr w:rsidR="00D60A06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7.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Ответственность за ненадлежащее выполнение работ (оказание услуг)</w:t>
            </w:r>
          </w:p>
        </w:tc>
        <w:tc>
          <w:tcPr>
            <w:tcW w:w="5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Организация, осуществляющая погребение умерших (погибших) несет ответственность за ненадлежащее оказание услуг в соответствии с законодательством Российской Федерации</w:t>
            </w:r>
          </w:p>
        </w:tc>
      </w:tr>
      <w:tr w:rsidR="00D60A06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Стоимость услуг,</w:t>
            </w:r>
          </w:p>
          <w:p w:rsidR="00D60A06" w:rsidRDefault="0074635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едоставляемых согласно гарантированному</w:t>
            </w:r>
          </w:p>
          <w:p w:rsidR="00D60A06" w:rsidRDefault="0074635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перечню услуг</w:t>
            </w:r>
          </w:p>
        </w:tc>
        <w:tc>
          <w:tcPr>
            <w:tcW w:w="5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1. Стоимость услуг, предоставляемых согласно гарантированному перечню услуг по погребению, определяется в соответствии с Федеральным законом от 12.01.1996 </w:t>
            </w:r>
            <w:r>
              <w:rPr>
                <w:rFonts w:ascii="Times New Roman" w:eastAsia="Segoe UI Symbol" w:hAnsi="Times New Roman" w:cs="Times New Roman"/>
                <w:sz w:val="28"/>
                <w:szCs w:val="28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8-ФЗ «О погребении и похоронном деле» и возмещ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ается специализированной службе по вопросам похоронного дела в порядке, установленном ст. 9, ст. 12 Федерального закона от 12.01.1996 </w:t>
            </w:r>
            <w:r>
              <w:rPr>
                <w:rFonts w:ascii="Times New Roman" w:eastAsia="Segoe UI Symbol" w:hAnsi="Times New Roman" w:cs="Times New Roman"/>
                <w:sz w:val="28"/>
                <w:szCs w:val="28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8-ФЗ «О погребении и похоронном деле»,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Решением Собрания представителей муниципального образования Веневский район от 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.03.2011 №19/143 «Об организации похоронного дела на территории муниципального образования Веневский район».</w:t>
            </w:r>
          </w:p>
          <w:p w:rsidR="00D60A06" w:rsidRDefault="0074635A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2. Специализированная служба по вопросам похоронного дела вправе предоставлять услуги по погребению сверх гарантированного перечня за счет средств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близких родственников, законного представителя умершего или иного лица,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взявшего на себя обязанность осуществить погребение умершего. Специализированная служба по вопросам похоронного дела не вправе препятствовать в осуществлении погребения (в том числе пу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тем придания умершего земле) лицам, исполняющим волеизъявление умершего, а также действующим от имени и по поручению супруга, близких родственников, иных родственников, законных представителей, иных лиц, взявших на себя обязанность осуществить погребение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мершего.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Специализированная служба по вопросам похоронного дела не вправе обязывать (принуждать) приобретать у нее ритуальные услуги на платной основе, в том числе услуги, входящие в предусмотренный законодательством гарантированный перечень услуг по погре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бению.</w:t>
            </w:r>
          </w:p>
        </w:tc>
      </w:tr>
    </w:tbl>
    <w:p w:rsidR="00D60A06" w:rsidRDefault="00D60A06">
      <w:pPr>
        <w:pStyle w:val="Standard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tbl>
      <w:tblPr>
        <w:tblW w:w="9354" w:type="dxa"/>
        <w:tblInd w:w="-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742"/>
      </w:tblGrid>
      <w:tr w:rsidR="00D60A06">
        <w:tblPrEx>
          <w:tblCellMar>
            <w:top w:w="0" w:type="dxa"/>
            <w:bottom w:w="0" w:type="dxa"/>
          </w:tblCellMar>
        </w:tblPrEx>
        <w:tc>
          <w:tcPr>
            <w:tcW w:w="461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A06" w:rsidRDefault="00D60A06">
            <w:pPr>
              <w:pStyle w:val="Standard"/>
              <w:snapToGrid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D60A06" w:rsidRDefault="00D60A06">
            <w:pPr>
              <w:pStyle w:val="Standard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D60A06" w:rsidRDefault="00D60A06">
            <w:pPr>
              <w:pStyle w:val="Standard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474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A06" w:rsidRDefault="0074635A">
            <w:pPr>
              <w:pStyle w:val="Standard"/>
              <w:spacing w:before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Приложение </w:t>
            </w:r>
            <w:r>
              <w:rPr>
                <w:rFonts w:ascii="Times New Roman" w:eastAsia="Segoe UI Symbo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</w:t>
            </w:r>
          </w:p>
          <w:p w:rsidR="00D60A06" w:rsidRDefault="0074635A">
            <w:pPr>
              <w:pStyle w:val="Standard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к извещению о проведении открытого конкурса по отбору специализированной службы по вопросам похоронного дела на территории</w:t>
            </w:r>
          </w:p>
          <w:p w:rsidR="00D60A06" w:rsidRDefault="0074635A">
            <w:pPr>
              <w:pStyle w:val="Standard"/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муниципального образования Веневский район</w:t>
            </w:r>
          </w:p>
          <w:p w:rsidR="00D60A06" w:rsidRDefault="00D60A06">
            <w:pPr>
              <w:pStyle w:val="Standard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D60A06" w:rsidRDefault="00D60A06">
      <w:pPr>
        <w:pStyle w:val="Standard"/>
        <w:rPr>
          <w:rFonts w:ascii="Times New Roman" w:eastAsia="Times New Roman" w:hAnsi="Times New Roman" w:cs="Times New Roman"/>
          <w:shd w:val="clear" w:color="auto" w:fill="FFFFFF"/>
        </w:rPr>
      </w:pPr>
    </w:p>
    <w:p w:rsidR="00D60A06" w:rsidRDefault="0074635A">
      <w:pPr>
        <w:pStyle w:val="Standard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На бланке организации-заявителя</w:t>
      </w:r>
    </w:p>
    <w:p w:rsidR="00D60A06" w:rsidRDefault="0074635A">
      <w:pPr>
        <w:pStyle w:val="Standard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Дата, исх. номер.</w:t>
      </w:r>
    </w:p>
    <w:p w:rsidR="00D60A06" w:rsidRDefault="0074635A">
      <w:pPr>
        <w:pStyle w:val="Standard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В конкурсную комиссию по </w:t>
      </w:r>
      <w:r>
        <w:rPr>
          <w:rFonts w:ascii="Times New Roman" w:eastAsia="Times New Roman" w:hAnsi="Times New Roman" w:cs="Times New Roman"/>
          <w:shd w:val="clear" w:color="auto" w:fill="FFFFFF"/>
        </w:rPr>
        <w:t>проведению</w:t>
      </w:r>
    </w:p>
    <w:p w:rsidR="00D60A06" w:rsidRDefault="0074635A">
      <w:pPr>
        <w:pStyle w:val="Standard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открытого конкурса по отбору</w:t>
      </w:r>
    </w:p>
    <w:p w:rsidR="00D60A06" w:rsidRDefault="0074635A">
      <w:pPr>
        <w:pStyle w:val="Standard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специализированной службы по вопросам</w:t>
      </w:r>
    </w:p>
    <w:p w:rsidR="00D60A06" w:rsidRDefault="0074635A">
      <w:pPr>
        <w:pStyle w:val="Standard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похоронного дела на территории</w:t>
      </w:r>
    </w:p>
    <w:p w:rsidR="00D60A06" w:rsidRDefault="0074635A">
      <w:pPr>
        <w:pStyle w:val="Standard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муниципального образования Веневский район</w:t>
      </w:r>
    </w:p>
    <w:p w:rsidR="00D60A06" w:rsidRDefault="00D60A06">
      <w:pPr>
        <w:pStyle w:val="Standard"/>
        <w:rPr>
          <w:rFonts w:ascii="Times New Roman" w:eastAsia="Times New Roman" w:hAnsi="Times New Roman" w:cs="Times New Roman"/>
          <w:shd w:val="clear" w:color="auto" w:fill="FFFFFF"/>
        </w:rPr>
      </w:pPr>
    </w:p>
    <w:p w:rsidR="00D60A06" w:rsidRDefault="0074635A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ЗАЯВКА НА УЧАСТИЕ В КОНКУРСЕ</w:t>
      </w:r>
    </w:p>
    <w:p w:rsidR="00D60A06" w:rsidRDefault="00D60A06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60A06" w:rsidRDefault="0074635A">
      <w:pPr>
        <w:pStyle w:val="Standard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 Изучив конкурсную документацию и извещение о проведении открытого</w:t>
      </w:r>
    </w:p>
    <w:p w:rsidR="00D60A06" w:rsidRDefault="0074635A">
      <w:pPr>
        <w:pStyle w:val="Standard"/>
        <w:jc w:val="both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конкурса по отбору специализированной службы по вопросам похоронного дела на территории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муниципального образования Веневский район,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а также применимое к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данному конкурсу законодательство и нормативно-правовые акты</w:t>
      </w:r>
    </w:p>
    <w:p w:rsidR="00D60A06" w:rsidRDefault="0074635A">
      <w:pPr>
        <w:pStyle w:val="Standard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________________________</w:t>
      </w:r>
    </w:p>
    <w:p w:rsidR="00D60A06" w:rsidRDefault="0074635A">
      <w:pPr>
        <w:pStyle w:val="Standard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(полное и сокращенное наименование организации-заявителя и ее организационно-правовая форма)</w:t>
      </w:r>
    </w:p>
    <w:p w:rsidR="00D60A06" w:rsidRDefault="0074635A">
      <w:pPr>
        <w:pStyle w:val="Standard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лице________________________________________________________</w:t>
      </w:r>
    </w:p>
    <w:p w:rsidR="00D60A06" w:rsidRDefault="0074635A">
      <w:pPr>
        <w:pStyle w:val="Standard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(наименование должности, Ф.И.О. руководителя, уполномоченного лица)</w:t>
      </w:r>
    </w:p>
    <w:p w:rsidR="00D60A06" w:rsidRDefault="00D60A06">
      <w:pPr>
        <w:pStyle w:val="Standard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74635A">
      <w:pPr>
        <w:pStyle w:val="Standard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сообщ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ает о согласии участвовать в конкурсе на условиях, установленных</w:t>
      </w:r>
    </w:p>
    <w:p w:rsidR="00D60A06" w:rsidRDefault="0074635A">
      <w:pPr>
        <w:pStyle w:val="Standard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конкурсной документацией, и направляет настоящую заявку.</w:t>
      </w:r>
    </w:p>
    <w:p w:rsidR="00D60A06" w:rsidRDefault="0074635A">
      <w:pPr>
        <w:pStyle w:val="Standard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2._________________________________________________________________</w:t>
      </w:r>
    </w:p>
    <w:p w:rsidR="00D60A06" w:rsidRDefault="0074635A">
      <w:pPr>
        <w:pStyle w:val="Standard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(наименование заявителя)</w:t>
      </w:r>
    </w:p>
    <w:p w:rsidR="00D60A06" w:rsidRDefault="0074635A">
      <w:pPr>
        <w:pStyle w:val="Standard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сообщает о своем согласии оказывать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услуги по погребению согласно</w:t>
      </w:r>
    </w:p>
    <w:p w:rsidR="00D60A06" w:rsidRDefault="0074635A">
      <w:pPr>
        <w:pStyle w:val="Standard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гарантированному перечню услуг, оказываемых при погребении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е. Если предложения, изложенные нами, будут приняты, _______________________</w:t>
      </w:r>
    </w:p>
    <w:p w:rsidR="00D60A06" w:rsidRDefault="0074635A">
      <w:pPr>
        <w:pStyle w:val="Standard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                                                               (наименование заявителя)</w:t>
      </w:r>
    </w:p>
    <w:p w:rsidR="00D60A06" w:rsidRDefault="0074635A">
      <w:pPr>
        <w:pStyle w:val="Standard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берет на себя обязательство по оказанию услуг в полном объ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еме и в соответствии с требованиями конкурсной документации.</w:t>
      </w:r>
    </w:p>
    <w:p w:rsidR="00D60A06" w:rsidRDefault="0074635A">
      <w:pPr>
        <w:pStyle w:val="Standard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3.Сообщаем, что ____________________________________________________</w:t>
      </w:r>
    </w:p>
    <w:p w:rsidR="00D60A06" w:rsidRDefault="0074635A">
      <w:pPr>
        <w:pStyle w:val="Standard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lastRenderedPageBreak/>
        <w:t>(наименование заявителя)</w:t>
      </w:r>
    </w:p>
    <w:p w:rsidR="00D60A06" w:rsidRDefault="0074635A">
      <w:pPr>
        <w:pStyle w:val="Standard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не находится в стадии проведения ликвидации юридического лица и в отношении него отсутствует решение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арбитражного суда о признании банкротом или открытии конкурсного производства, наша деятельность не приостановлена в порядке, предусмотренном Кодексом Российской Федерации об административных правонарушениях, на день рассмотрения заявки на участие в конкур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се.</w:t>
      </w:r>
    </w:p>
    <w:p w:rsidR="00D60A06" w:rsidRDefault="0074635A">
      <w:pPr>
        <w:pStyle w:val="Standard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4. Сообщаем, что у __________________________________________________</w:t>
      </w:r>
    </w:p>
    <w:p w:rsidR="00D60A06" w:rsidRDefault="0074635A">
      <w:pPr>
        <w:pStyle w:val="Standard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(наименование заявителя)</w:t>
      </w:r>
    </w:p>
    <w:p w:rsidR="00D60A06" w:rsidRDefault="0074635A">
      <w:pPr>
        <w:pStyle w:val="Standard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отсутствует задолженность по начисленным налогам, сборам и иным обязательным платежам в бюджеты любого уровня или государственные внебюджетные фонды за проше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дший календарный год и по состоянию на последнюю отчетную дату.</w:t>
      </w:r>
    </w:p>
    <w:p w:rsidR="00D60A06" w:rsidRDefault="0074635A">
      <w:pPr>
        <w:pStyle w:val="Standard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5. Настоящим гарантируем достоверность представленной нами в заявке</w:t>
      </w:r>
    </w:p>
    <w:p w:rsidR="00D60A06" w:rsidRDefault="0074635A">
      <w:pPr>
        <w:pStyle w:val="Standard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информации и подтверждаем право комиссии, не противоречащее требованию формирования равных для всех участников конкурса усло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</w:p>
    <w:p w:rsidR="00D60A06" w:rsidRDefault="0074635A">
      <w:pPr>
        <w:pStyle w:val="Standard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6. Настоящая заявка действительна в течение всего срока проведения</w:t>
      </w:r>
    </w:p>
    <w:p w:rsidR="00D60A06" w:rsidRDefault="0074635A">
      <w:pPr>
        <w:pStyle w:val="Standard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процедуры конку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рса и до его завершения.</w:t>
      </w:r>
    </w:p>
    <w:p w:rsidR="00D60A06" w:rsidRDefault="0074635A">
      <w:pPr>
        <w:pStyle w:val="Standard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7. Сообщаем, что для оперативного уведомления нас по вопросам организационного характера и взаимодействия с организатором конкурса нами уполномочен  ________________________________________________</w:t>
      </w:r>
    </w:p>
    <w:p w:rsidR="00D60A06" w:rsidRDefault="0074635A">
      <w:pPr>
        <w:pStyle w:val="Standard"/>
        <w:jc w:val="center"/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(ФИО, </w:t>
      </w:r>
      <w:r>
        <w:rPr>
          <w:rFonts w:ascii="Times New Roman" w:eastAsia="Times New Roman" w:hAnsi="Times New Roman" w:cs="Times New Roman"/>
          <w:color w:val="00000A"/>
          <w:sz w:val="22"/>
          <w:szCs w:val="22"/>
          <w:shd w:val="clear" w:color="auto" w:fill="FFFFFF"/>
          <w:lang w:bidi="ar-SA"/>
        </w:rPr>
        <w:t xml:space="preserve">телефон и электронная почта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уполномоченного лица)</w:t>
      </w:r>
    </w:p>
    <w:p w:rsidR="00D60A06" w:rsidRDefault="0074635A">
      <w:pPr>
        <w:pStyle w:val="Standard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Все сведения о проведении конкурса просим сообщать указанному уполномоченному лицу.</w:t>
      </w:r>
    </w:p>
    <w:p w:rsidR="00D60A06" w:rsidRDefault="0074635A">
      <w:pPr>
        <w:pStyle w:val="Standard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8. Юридический и фактический адреса и место регистрации, телефон, факс,</w:t>
      </w:r>
    </w:p>
    <w:p w:rsidR="00D60A06" w:rsidRDefault="0074635A">
      <w:pPr>
        <w:pStyle w:val="Standard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электронная почта:</w:t>
      </w:r>
    </w:p>
    <w:p w:rsidR="00D60A06" w:rsidRDefault="0074635A">
      <w:pPr>
        <w:pStyle w:val="Standard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________________________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__________________________________________</w:t>
      </w:r>
    </w:p>
    <w:p w:rsidR="00D60A06" w:rsidRDefault="0074635A">
      <w:pPr>
        <w:pStyle w:val="Standard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банковские реквизиты:</w:t>
      </w:r>
    </w:p>
    <w:p w:rsidR="00D60A06" w:rsidRDefault="0074635A">
      <w:pPr>
        <w:pStyle w:val="Standard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__________________________________________________________________</w:t>
      </w:r>
    </w:p>
    <w:p w:rsidR="00D60A06" w:rsidRDefault="0074635A">
      <w:pPr>
        <w:pStyle w:val="Standard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Корреспонденцию в наш адрес просим направлять по адресу ______________________________________________________________.</w:t>
      </w:r>
    </w:p>
    <w:p w:rsidR="00D60A06" w:rsidRDefault="0074635A">
      <w:pPr>
        <w:pStyle w:val="Standard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9. К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настоящей заявке прилагаются документы согласно описи на ____ стр.</w:t>
      </w:r>
    </w:p>
    <w:p w:rsidR="00D60A06" w:rsidRDefault="00D60A06">
      <w:pPr>
        <w:pStyle w:val="Standard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74635A">
      <w:pPr>
        <w:pStyle w:val="Standard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Руководитель заявителя                                               ____________________</w:t>
      </w:r>
    </w:p>
    <w:p w:rsidR="00D60A06" w:rsidRDefault="0074635A">
      <w:pPr>
        <w:pStyle w:val="Standard"/>
        <w:jc w:val="both"/>
      </w:pPr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М.П. (подпись, Ф.И.О.)</w:t>
      </w:r>
    </w:p>
    <w:p w:rsidR="00D60A06" w:rsidRDefault="00D60A06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tbl>
      <w:tblPr>
        <w:tblW w:w="9354" w:type="dxa"/>
        <w:tblInd w:w="-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742"/>
      </w:tblGrid>
      <w:tr w:rsidR="00D60A06">
        <w:tblPrEx>
          <w:tblCellMar>
            <w:top w:w="0" w:type="dxa"/>
            <w:bottom w:w="0" w:type="dxa"/>
          </w:tblCellMar>
        </w:tblPrEx>
        <w:tc>
          <w:tcPr>
            <w:tcW w:w="461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A06" w:rsidRDefault="00D60A06">
            <w:pPr>
              <w:pStyle w:val="Standard"/>
              <w:snapToGrid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D60A06" w:rsidRDefault="00D60A06">
            <w:pPr>
              <w:pStyle w:val="Standard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D60A06" w:rsidRDefault="00D60A06">
            <w:pPr>
              <w:pStyle w:val="Standard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474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A06" w:rsidRDefault="0074635A">
            <w:pPr>
              <w:pStyle w:val="Standard"/>
              <w:spacing w:before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Приложение </w:t>
            </w:r>
            <w:r>
              <w:rPr>
                <w:rFonts w:ascii="Times New Roman" w:eastAsia="Segoe UI Symbol" w:hAnsi="Times New Roman" w:cs="Times New Roman"/>
                <w:color w:val="000000"/>
                <w:sz w:val="28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3</w:t>
            </w:r>
          </w:p>
          <w:p w:rsidR="00D60A06" w:rsidRDefault="0074635A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  к извещению о проведении открытого конкурса по отбору специализированной службы по вопросам похоронного дела на территории</w:t>
            </w:r>
          </w:p>
          <w:p w:rsidR="00D60A06" w:rsidRDefault="0074635A">
            <w:pPr>
              <w:pStyle w:val="Standard"/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муниципального образования Веневский район</w:t>
            </w:r>
          </w:p>
          <w:p w:rsidR="00D60A06" w:rsidRDefault="00D60A06">
            <w:pPr>
              <w:pStyle w:val="Standard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</w:tr>
    </w:tbl>
    <w:p w:rsidR="00D60A06" w:rsidRDefault="00D60A06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74635A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ФОРМА ПРЕДЛОЖЕНИЯ</w:t>
      </w:r>
    </w:p>
    <w:p w:rsidR="00D60A06" w:rsidRDefault="0074635A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 ФУНКЦИОНАЛЬНЫХ ХАРАКТЕРИСТИКАХ (ПОТРЕБИТЕЛЬСКИХ СВОЙСТВАХ) И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КАЧЕСТВЕННЫХ ХАРАКТЕРИСТИКАХ РАБОТ И ИНЫЕ ПРЕДЛОЖЕНИЯ ОБ УСЛОВИЯХ ИСПОЛНЕНИЯ.</w:t>
      </w:r>
    </w:p>
    <w:p w:rsidR="00D60A06" w:rsidRDefault="0074635A">
      <w:pPr>
        <w:pStyle w:val="Standard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На бланке организации-заявителя</w:t>
      </w:r>
    </w:p>
    <w:p w:rsidR="00D60A06" w:rsidRDefault="0074635A">
      <w:pPr>
        <w:pStyle w:val="Standard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Дата, исх. номер.</w:t>
      </w:r>
    </w:p>
    <w:p w:rsidR="00D60A06" w:rsidRDefault="0074635A">
      <w:pPr>
        <w:pStyle w:val="Standard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В конкурсную комиссию по проведению</w:t>
      </w:r>
    </w:p>
    <w:p w:rsidR="00D60A06" w:rsidRDefault="0074635A">
      <w:pPr>
        <w:pStyle w:val="Standard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открытого конкурса по отбору</w:t>
      </w:r>
    </w:p>
    <w:p w:rsidR="00D60A06" w:rsidRDefault="0074635A">
      <w:pPr>
        <w:pStyle w:val="Standard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специализированной службы по вопросам</w:t>
      </w:r>
    </w:p>
    <w:p w:rsidR="00D60A06" w:rsidRDefault="0074635A">
      <w:pPr>
        <w:pStyle w:val="Standard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похоронного дела на </w:t>
      </w:r>
      <w:r>
        <w:rPr>
          <w:rFonts w:ascii="Times New Roman" w:eastAsia="Times New Roman" w:hAnsi="Times New Roman" w:cs="Times New Roman"/>
          <w:shd w:val="clear" w:color="auto" w:fill="FFFFFF"/>
        </w:rPr>
        <w:t>территории</w:t>
      </w:r>
    </w:p>
    <w:p w:rsidR="00D60A06" w:rsidRDefault="0074635A">
      <w:pPr>
        <w:pStyle w:val="Standard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муниципального образования Веневский район</w:t>
      </w:r>
    </w:p>
    <w:p w:rsidR="00D60A06" w:rsidRDefault="00D60A06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60A06" w:rsidRDefault="0074635A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ПРЕДЛОЖЕНИЕ</w:t>
      </w:r>
    </w:p>
    <w:p w:rsidR="00D60A06" w:rsidRDefault="0074635A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 ФУНКЦИОНАЛЬНЫХ ХАРАКТЕРИСТИКАХ (ПОТРЕБИТЕЛЬСКИХ СВОЙСТВАХ) И КАЧЕСТВЕННЫХ ХАРАКТЕРИСТИКАХ РАБОТ И ИНЫЕ ПРЕДЛОЖЕНИЯ ОБ УСЛОВИЯХ ИСПОЛНЕНИЯ</w:t>
      </w:r>
    </w:p>
    <w:p w:rsidR="00D60A06" w:rsidRDefault="00D60A06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60A06" w:rsidRDefault="0074635A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 Изучив конкурсную документацию, в том числе у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словия и порядок</w:t>
      </w:r>
    </w:p>
    <w:p w:rsidR="00D60A06" w:rsidRDefault="0074635A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проведения настоящего конкурса, __________________________________________________________________</w:t>
      </w:r>
    </w:p>
    <w:p w:rsidR="00D60A06" w:rsidRDefault="0074635A">
      <w:pPr>
        <w:pStyle w:val="Standard"/>
        <w:jc w:val="center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shd w:val="clear" w:color="auto" w:fill="FFFFFF"/>
        </w:rPr>
        <w:t>наименование заявителя)</w:t>
      </w:r>
    </w:p>
    <w:p w:rsidR="00D60A06" w:rsidRDefault="0074635A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лице_____________________________________________________________</w:t>
      </w:r>
    </w:p>
    <w:p w:rsidR="00D60A06" w:rsidRDefault="0074635A">
      <w:pPr>
        <w:pStyle w:val="Standard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(наименование должности руководителя заявителя </w:t>
      </w:r>
      <w:r>
        <w:rPr>
          <w:rFonts w:ascii="Times New Roman" w:eastAsia="Times New Roman" w:hAnsi="Times New Roman" w:cs="Times New Roman"/>
          <w:shd w:val="clear" w:color="auto" w:fill="FFFFFF"/>
        </w:rPr>
        <w:t>– юридического лица, его Ф.И.О. полностью)</w:t>
      </w:r>
    </w:p>
    <w:p w:rsidR="00D60A06" w:rsidRDefault="00D60A06">
      <w:pPr>
        <w:pStyle w:val="Standard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D60A06" w:rsidRDefault="0074635A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согласны в случае признания нас победителями конкурса оказывать услуги, в соответствии с требованиями конкурсной документацией и техническим</w:t>
      </w:r>
    </w:p>
    <w:p w:rsidR="00D60A06" w:rsidRDefault="0074635A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заданием.</w:t>
      </w:r>
    </w:p>
    <w:p w:rsidR="00D60A06" w:rsidRDefault="0074635A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 Для проведения конкурсной комиссией оценки и сопоставления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заявок для участия в конкурсе сообщаем следующую информацию:</w:t>
      </w:r>
    </w:p>
    <w:p w:rsidR="00D60A06" w:rsidRDefault="00D60A06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tbl>
      <w:tblPr>
        <w:tblW w:w="9592" w:type="dxa"/>
        <w:tblInd w:w="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4"/>
        <w:gridCol w:w="4868"/>
      </w:tblGrid>
      <w:tr w:rsidR="00D60A06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Наименование услуги</w:t>
            </w:r>
          </w:p>
        </w:tc>
        <w:tc>
          <w:tcPr>
            <w:tcW w:w="4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Данные заявителя *</w:t>
            </w:r>
          </w:p>
        </w:tc>
      </w:tr>
      <w:tr w:rsidR="00D60A06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Наличие помещения для приема</w:t>
            </w:r>
          </w:p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заявок</w:t>
            </w:r>
          </w:p>
        </w:tc>
        <w:tc>
          <w:tcPr>
            <w:tcW w:w="4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Предоставить копию правоустанавливающего документа на помещение или договор аренды</w:t>
            </w:r>
          </w:p>
        </w:tc>
      </w:tr>
      <w:tr w:rsidR="00D60A06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Наличие персонала для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выполнения</w:t>
            </w:r>
          </w:p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работ (оказания услуг)</w:t>
            </w:r>
          </w:p>
        </w:tc>
        <w:tc>
          <w:tcPr>
            <w:tcW w:w="4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Предоставить штатное расписание и</w:t>
            </w:r>
          </w:p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копии трудовых договоров с</w:t>
            </w:r>
          </w:p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работниками</w:t>
            </w:r>
          </w:p>
        </w:tc>
      </w:tr>
      <w:tr w:rsidR="00D60A06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Наличие транспорта для предоставления услуг по захоронению</w:t>
            </w:r>
          </w:p>
        </w:tc>
        <w:tc>
          <w:tcPr>
            <w:tcW w:w="4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Предоставить копию</w:t>
            </w:r>
          </w:p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правоустанавливающего документа или договор  аренды</w:t>
            </w:r>
          </w:p>
        </w:tc>
      </w:tr>
      <w:tr w:rsidR="00D60A06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Наличие материаль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но-технической базы для изготовления предметов</w:t>
            </w:r>
          </w:p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похоронного ритуала</w:t>
            </w:r>
          </w:p>
        </w:tc>
        <w:tc>
          <w:tcPr>
            <w:tcW w:w="4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Предоставить копии соответствующих</w:t>
            </w:r>
          </w:p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документов</w:t>
            </w:r>
          </w:p>
        </w:tc>
      </w:tr>
      <w:tr w:rsidR="00D60A06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Предоставление дополнительных</w:t>
            </w:r>
          </w:p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услуг</w:t>
            </w:r>
          </w:p>
        </w:tc>
        <w:tc>
          <w:tcPr>
            <w:tcW w:w="4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Предоставить полный перечень</w:t>
            </w:r>
          </w:p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предлагаемых видов услуг</w:t>
            </w:r>
          </w:p>
        </w:tc>
      </w:tr>
      <w:tr w:rsidR="00D60A06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Срок оказания услуг по погребению</w:t>
            </w:r>
          </w:p>
        </w:tc>
        <w:tc>
          <w:tcPr>
            <w:tcW w:w="4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Указать сроки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оказания услуг</w:t>
            </w:r>
          </w:p>
        </w:tc>
      </w:tr>
      <w:tr w:rsidR="00D60A06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Опыт работы в качестве специализированной службы, лет</w:t>
            </w:r>
          </w:p>
        </w:tc>
        <w:tc>
          <w:tcPr>
            <w:tcW w:w="4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Указать, выполнялись ли подобные</w:t>
            </w:r>
          </w:p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заказы, когда, сведения о заказчиках</w:t>
            </w:r>
          </w:p>
        </w:tc>
      </w:tr>
    </w:tbl>
    <w:p w:rsidR="00D60A06" w:rsidRDefault="00D60A06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74635A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* Краткая характеристика по каждому пункту таблицы с приложением</w:t>
      </w:r>
    </w:p>
    <w:p w:rsidR="00D60A06" w:rsidRDefault="0074635A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подтверждающих документов.</w:t>
      </w:r>
    </w:p>
    <w:p w:rsidR="00D60A06" w:rsidRDefault="00D60A06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</w:p>
    <w:p w:rsidR="00D60A06" w:rsidRDefault="00D60A06">
      <w:pPr>
        <w:pStyle w:val="Standard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</w:p>
    <w:p w:rsidR="00D60A06" w:rsidRDefault="0074635A">
      <w:pPr>
        <w:pStyle w:val="Standard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заявителя                            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____________________________________</w:t>
      </w:r>
    </w:p>
    <w:p w:rsidR="00D60A06" w:rsidRDefault="0074635A">
      <w:pPr>
        <w:pStyle w:val="Standard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М.П. (подпись, Ф.И.О.)</w:t>
      </w:r>
    </w:p>
    <w:p w:rsidR="00D60A06" w:rsidRDefault="00D60A06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tbl>
      <w:tblPr>
        <w:tblW w:w="9354" w:type="dxa"/>
        <w:tblInd w:w="-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742"/>
      </w:tblGrid>
      <w:tr w:rsidR="00D60A06">
        <w:tblPrEx>
          <w:tblCellMar>
            <w:top w:w="0" w:type="dxa"/>
            <w:bottom w:w="0" w:type="dxa"/>
          </w:tblCellMar>
        </w:tblPrEx>
        <w:tc>
          <w:tcPr>
            <w:tcW w:w="461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A06" w:rsidRDefault="00D60A06">
            <w:pPr>
              <w:pStyle w:val="Standard"/>
              <w:snapToGrid w:val="0"/>
              <w:spacing w:before="100"/>
              <w:jc w:val="center"/>
              <w:rPr>
                <w:shd w:val="clear" w:color="auto" w:fill="FFFFFF"/>
              </w:rPr>
            </w:pPr>
          </w:p>
        </w:tc>
        <w:tc>
          <w:tcPr>
            <w:tcW w:w="474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A06" w:rsidRDefault="0074635A">
            <w:pPr>
              <w:pStyle w:val="Standard"/>
              <w:spacing w:before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Приложение </w:t>
            </w:r>
            <w:r>
              <w:rPr>
                <w:rFonts w:ascii="Times New Roman" w:eastAsia="Segoe UI Symbol" w:hAnsi="Times New Roman" w:cs="Times New Roman"/>
                <w:color w:val="000000"/>
                <w:sz w:val="28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4</w:t>
            </w:r>
          </w:p>
          <w:p w:rsidR="00D60A06" w:rsidRDefault="0074635A">
            <w:pPr>
              <w:pStyle w:val="Standard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к извещению о проведении открытого конкурса по отбору специализированной службы по вопросам похоронного дела на территории</w:t>
            </w:r>
          </w:p>
          <w:p w:rsidR="00D60A06" w:rsidRDefault="0074635A">
            <w:pPr>
              <w:pStyle w:val="Standard"/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муниципального образования Веневский район</w:t>
            </w:r>
          </w:p>
          <w:p w:rsidR="00D60A06" w:rsidRDefault="00D60A06">
            <w:pPr>
              <w:pStyle w:val="Standard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</w:tr>
    </w:tbl>
    <w:p w:rsidR="00D60A06" w:rsidRDefault="00D60A06">
      <w:pPr>
        <w:pStyle w:val="Standard"/>
        <w:tabs>
          <w:tab w:val="left" w:pos="2865"/>
        </w:tabs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74635A">
      <w:pPr>
        <w:pStyle w:val="Standard"/>
        <w:tabs>
          <w:tab w:val="left" w:pos="2865"/>
        </w:tabs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ФОРМА ОПИСИ ДОКУМЕНТОВ</w:t>
      </w:r>
    </w:p>
    <w:p w:rsidR="00D60A06" w:rsidRDefault="0074635A">
      <w:pPr>
        <w:pStyle w:val="Standard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На бланке организации-заявителя</w:t>
      </w:r>
    </w:p>
    <w:p w:rsidR="00D60A06" w:rsidRDefault="0074635A">
      <w:pPr>
        <w:pStyle w:val="Standard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Дата, исх. номер.</w:t>
      </w:r>
    </w:p>
    <w:p w:rsidR="00D60A06" w:rsidRDefault="0074635A">
      <w:pPr>
        <w:pStyle w:val="Standard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В </w:t>
      </w:r>
      <w:r>
        <w:rPr>
          <w:rFonts w:ascii="Times New Roman" w:eastAsia="Times New Roman" w:hAnsi="Times New Roman" w:cs="Times New Roman"/>
          <w:shd w:val="clear" w:color="auto" w:fill="FFFFFF"/>
        </w:rPr>
        <w:t>конкурсную комиссию по проведению</w:t>
      </w:r>
    </w:p>
    <w:p w:rsidR="00D60A06" w:rsidRDefault="0074635A">
      <w:pPr>
        <w:pStyle w:val="Standard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открытого конкурса по отбору</w:t>
      </w:r>
    </w:p>
    <w:p w:rsidR="00D60A06" w:rsidRDefault="0074635A">
      <w:pPr>
        <w:pStyle w:val="Standard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специализированной службы по вопросам</w:t>
      </w:r>
    </w:p>
    <w:p w:rsidR="00D60A06" w:rsidRDefault="0074635A">
      <w:pPr>
        <w:pStyle w:val="Standard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похоронного дела на территории</w:t>
      </w:r>
    </w:p>
    <w:p w:rsidR="00D60A06" w:rsidRDefault="0074635A">
      <w:pPr>
        <w:pStyle w:val="Standard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муниципального образования Веневский район</w:t>
      </w:r>
    </w:p>
    <w:p w:rsidR="00D60A06" w:rsidRDefault="00D60A06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60A06" w:rsidRDefault="0074635A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Опись документов, предоставляемых для участия в конкурсе</w:t>
      </w:r>
    </w:p>
    <w:p w:rsidR="00D60A06" w:rsidRDefault="0074635A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по отбору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специализированной службы по вопросам</w:t>
      </w:r>
    </w:p>
    <w:p w:rsidR="00D60A06" w:rsidRDefault="0074635A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похоронного дела на территории муниципального образования Веневский район</w:t>
      </w:r>
    </w:p>
    <w:p w:rsidR="00D60A06" w:rsidRDefault="00D60A06">
      <w:pPr>
        <w:pStyle w:val="Standard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D60A06" w:rsidRDefault="0074635A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Настоящим,__________________________________________________________________________________________________________________________</w:t>
      </w:r>
    </w:p>
    <w:p w:rsidR="00D60A06" w:rsidRDefault="0074635A">
      <w:pPr>
        <w:pStyle w:val="Standard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(наименова</w:t>
      </w:r>
      <w:r>
        <w:rPr>
          <w:rFonts w:ascii="Times New Roman" w:eastAsia="Times New Roman" w:hAnsi="Times New Roman" w:cs="Times New Roman"/>
          <w:shd w:val="clear" w:color="auto" w:fill="FFFFFF"/>
        </w:rPr>
        <w:t>ние или Ф.И.О. заявителя)</w:t>
      </w:r>
    </w:p>
    <w:p w:rsidR="00D60A06" w:rsidRDefault="00D60A06">
      <w:pPr>
        <w:pStyle w:val="Standard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D60A06" w:rsidRDefault="0074635A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подтверждает, что для участия в открытом конкурсе по отбору организации по погребению согласно гарантированному перечню услуг и перечню услуг,</w:t>
      </w:r>
    </w:p>
    <w:p w:rsidR="00D60A06" w:rsidRDefault="0074635A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оказываемых при погребении умерших (погибших), не имеющих супруга,</w:t>
      </w:r>
    </w:p>
    <w:p w:rsidR="00D60A06" w:rsidRDefault="0074635A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близких родственник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ов, иных родственников либо законного представителя</w:t>
      </w:r>
    </w:p>
    <w:p w:rsidR="00D60A06" w:rsidRDefault="0074635A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умершего или при невозможности осуществить ими погребение, направляются следующие документы:</w:t>
      </w:r>
    </w:p>
    <w:p w:rsidR="00D60A06" w:rsidRDefault="00D60A06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tbl>
      <w:tblPr>
        <w:tblW w:w="9593" w:type="dxa"/>
        <w:tblInd w:w="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7415"/>
        <w:gridCol w:w="1509"/>
      </w:tblGrid>
      <w:tr w:rsidR="00D60A06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п/п</w:t>
            </w:r>
          </w:p>
        </w:tc>
        <w:tc>
          <w:tcPr>
            <w:tcW w:w="7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Наименование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Кол-во страниц</w:t>
            </w:r>
          </w:p>
        </w:tc>
      </w:tr>
      <w:tr w:rsidR="00D60A06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1.</w:t>
            </w:r>
          </w:p>
        </w:tc>
        <w:tc>
          <w:tcPr>
            <w:tcW w:w="7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Заявка на участие в конкурсе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D60A06">
            <w:pPr>
              <w:pStyle w:val="Standard"/>
              <w:snapToGrid w:val="0"/>
              <w:rPr>
                <w:rFonts w:eastAsia="Calibri" w:cs="Calibri"/>
                <w:shd w:val="clear" w:color="auto" w:fill="FFFFFF"/>
              </w:rPr>
            </w:pPr>
          </w:p>
        </w:tc>
      </w:tr>
      <w:tr w:rsidR="00D60A06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2.</w:t>
            </w:r>
          </w:p>
        </w:tc>
        <w:tc>
          <w:tcPr>
            <w:tcW w:w="7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Предложение, о функциональных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характеристиках (потребительских свойствах) и качественных характеристиках работ и иные предложения об условиях исполнения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D60A06">
            <w:pPr>
              <w:pStyle w:val="Standard"/>
              <w:snapToGrid w:val="0"/>
              <w:rPr>
                <w:rFonts w:eastAsia="Calibri" w:cs="Calibri"/>
                <w:shd w:val="clear" w:color="auto" w:fill="FFFFFF"/>
              </w:rPr>
            </w:pPr>
          </w:p>
        </w:tc>
      </w:tr>
      <w:tr w:rsidR="00D60A06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3.</w:t>
            </w:r>
          </w:p>
        </w:tc>
        <w:tc>
          <w:tcPr>
            <w:tcW w:w="7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Документ, подтверждающий полномочия лица на осуществление действий от имени заявителя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D60A06">
            <w:pPr>
              <w:pStyle w:val="Standard"/>
              <w:snapToGrid w:val="0"/>
              <w:rPr>
                <w:rFonts w:eastAsia="Calibri" w:cs="Calibri"/>
                <w:shd w:val="clear" w:color="auto" w:fill="FFFFFF"/>
              </w:rPr>
            </w:pPr>
          </w:p>
        </w:tc>
      </w:tr>
      <w:tr w:rsidR="00D60A06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4.</w:t>
            </w:r>
          </w:p>
        </w:tc>
        <w:tc>
          <w:tcPr>
            <w:tcW w:w="7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Копии учредительных документов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заявителя (для юридических лиц)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D60A06">
            <w:pPr>
              <w:pStyle w:val="Standard"/>
              <w:snapToGrid w:val="0"/>
              <w:rPr>
                <w:rFonts w:eastAsia="Calibri" w:cs="Calibri"/>
                <w:shd w:val="clear" w:color="auto" w:fill="FFFFFF"/>
              </w:rPr>
            </w:pPr>
          </w:p>
        </w:tc>
      </w:tr>
      <w:tr w:rsidR="00D60A06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</w:p>
        </w:tc>
        <w:tc>
          <w:tcPr>
            <w:tcW w:w="7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Другие документы по усмотрению заявителя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D60A06">
            <w:pPr>
              <w:pStyle w:val="Standard"/>
              <w:snapToGrid w:val="0"/>
              <w:rPr>
                <w:rFonts w:eastAsia="Calibri" w:cs="Calibri"/>
                <w:shd w:val="clear" w:color="auto" w:fill="FFFFFF"/>
              </w:rPr>
            </w:pPr>
          </w:p>
        </w:tc>
      </w:tr>
    </w:tbl>
    <w:p w:rsidR="00D60A06" w:rsidRDefault="00D60A06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74635A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Указанная форма заполняется заявителем самостоятельно, согласно представляемым документам, входящим в состав заявки.</w:t>
      </w:r>
    </w:p>
    <w:p w:rsidR="00D60A06" w:rsidRDefault="00D60A06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74635A">
      <w:pPr>
        <w:pStyle w:val="Standard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Руководитель заявителя                              </w:t>
      </w:r>
      <w:r>
        <w:rPr>
          <w:rFonts w:ascii="Times New Roman" w:eastAsia="Times New Roman" w:hAnsi="Times New Roman" w:cs="Times New Roman"/>
          <w:shd w:val="clear" w:color="auto" w:fill="FFFFFF"/>
        </w:rPr>
        <w:t>____________________________________</w:t>
      </w:r>
    </w:p>
    <w:p w:rsidR="00D60A06" w:rsidRDefault="0074635A">
      <w:pPr>
        <w:pStyle w:val="Standard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                                                               М.П. (подпись, Ф.И.О.)</w:t>
      </w:r>
    </w:p>
    <w:p w:rsidR="00D60A06" w:rsidRDefault="00D60A06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74635A">
      <w:pPr>
        <w:pStyle w:val="Standard"/>
        <w:tabs>
          <w:tab w:val="left" w:pos="8010"/>
        </w:tabs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</w:p>
    <w:p w:rsidR="00D60A06" w:rsidRDefault="00D60A06">
      <w:pPr>
        <w:pStyle w:val="Standard"/>
        <w:tabs>
          <w:tab w:val="left" w:pos="8010"/>
        </w:tabs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8010"/>
        </w:tabs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8010"/>
        </w:tabs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8010"/>
        </w:tabs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8010"/>
        </w:tabs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8010"/>
        </w:tabs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8010"/>
        </w:tabs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8010"/>
        </w:tabs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8010"/>
        </w:tabs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8010"/>
        </w:tabs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8010"/>
        </w:tabs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8010"/>
        </w:tabs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8010"/>
        </w:tabs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8010"/>
        </w:tabs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8010"/>
        </w:tabs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8010"/>
        </w:tabs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8010"/>
        </w:tabs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8010"/>
        </w:tabs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8010"/>
        </w:tabs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8010"/>
        </w:tabs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8010"/>
        </w:tabs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tbl>
      <w:tblPr>
        <w:tblW w:w="9354" w:type="dxa"/>
        <w:tblInd w:w="-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742"/>
      </w:tblGrid>
      <w:tr w:rsidR="00D60A06">
        <w:tblPrEx>
          <w:tblCellMar>
            <w:top w:w="0" w:type="dxa"/>
            <w:bottom w:w="0" w:type="dxa"/>
          </w:tblCellMar>
        </w:tblPrEx>
        <w:tc>
          <w:tcPr>
            <w:tcW w:w="461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A06" w:rsidRDefault="00D60A06">
            <w:pPr>
              <w:pStyle w:val="Standard"/>
              <w:snapToGrid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D60A06" w:rsidRDefault="00D60A06">
            <w:pPr>
              <w:pStyle w:val="Standard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D60A06" w:rsidRDefault="00D60A06">
            <w:pPr>
              <w:pStyle w:val="Standard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474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A06" w:rsidRDefault="0074635A">
            <w:pPr>
              <w:pStyle w:val="Standard"/>
              <w:spacing w:before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Приложение </w:t>
            </w:r>
            <w:r>
              <w:rPr>
                <w:rFonts w:ascii="Times New Roman" w:eastAsia="Segoe UI Symbol" w:hAnsi="Times New Roman" w:cs="Times New Roman"/>
                <w:color w:val="000000"/>
                <w:sz w:val="28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5</w:t>
            </w:r>
          </w:p>
          <w:p w:rsidR="00D60A06" w:rsidRDefault="0074635A">
            <w:pPr>
              <w:pStyle w:val="Standard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к извещению о проведении открытого конкурса по отбору специализированной службы по вопросам похоронного дела на территории</w:t>
            </w:r>
          </w:p>
          <w:p w:rsidR="00D60A06" w:rsidRDefault="0074635A">
            <w:pPr>
              <w:pStyle w:val="Standard"/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муниципального образования Веневский район</w:t>
            </w:r>
          </w:p>
          <w:p w:rsidR="00D60A06" w:rsidRDefault="00D60A06">
            <w:pPr>
              <w:pStyle w:val="Standard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</w:tr>
    </w:tbl>
    <w:p w:rsidR="00D60A06" w:rsidRDefault="00D60A06">
      <w:pPr>
        <w:pStyle w:val="Standard"/>
        <w:tabs>
          <w:tab w:val="left" w:pos="8010"/>
        </w:tabs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8010"/>
        </w:tabs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74635A">
      <w:pPr>
        <w:pStyle w:val="Standard"/>
        <w:tabs>
          <w:tab w:val="left" w:pos="8010"/>
        </w:tabs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КРИТЕРИИ ОЦЕНКИ ЗАЯВОК</w:t>
      </w:r>
    </w:p>
    <w:p w:rsidR="00D60A06" w:rsidRDefault="00D60A06">
      <w:pPr>
        <w:pStyle w:val="Standard"/>
        <w:tabs>
          <w:tab w:val="left" w:pos="8010"/>
        </w:tabs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tbl>
      <w:tblPr>
        <w:tblW w:w="9593" w:type="dxa"/>
        <w:tblInd w:w="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6284"/>
        <w:gridCol w:w="2640"/>
      </w:tblGrid>
      <w:tr w:rsidR="00D60A06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N</w:t>
            </w:r>
          </w:p>
          <w:p w:rsidR="00D60A06" w:rsidRDefault="0074635A">
            <w:pPr>
              <w:pStyle w:val="Standard"/>
              <w:tabs>
                <w:tab w:val="left" w:pos="8010"/>
              </w:tabs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п/п</w:t>
            </w:r>
          </w:p>
        </w:tc>
        <w:tc>
          <w:tcPr>
            <w:tcW w:w="6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tabs>
                <w:tab w:val="left" w:pos="8010"/>
              </w:tabs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Критерии оценки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Количество баллов по критерию</w:t>
            </w:r>
          </w:p>
        </w:tc>
      </w:tr>
      <w:tr w:rsidR="00D60A06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1.</w:t>
            </w:r>
          </w:p>
        </w:tc>
        <w:tc>
          <w:tcPr>
            <w:tcW w:w="6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Наличие помещения для приема заявок (на основании правоустанавливающего документа на помещение или договора аренды)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 баллов (максимальное</w:t>
            </w:r>
          </w:p>
          <w:p w:rsidR="00D60A06" w:rsidRDefault="0074635A">
            <w:pPr>
              <w:pStyle w:val="Standard"/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количество баллов -10)</w:t>
            </w:r>
          </w:p>
        </w:tc>
      </w:tr>
      <w:tr w:rsidR="00D60A06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2.</w:t>
            </w:r>
          </w:p>
        </w:tc>
        <w:tc>
          <w:tcPr>
            <w:tcW w:w="6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Наличие персонала для выполнения работ</w:t>
            </w:r>
          </w:p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(оказания услуг) (на основании трудового договора)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 баллов за каждого</w:t>
            </w:r>
          </w:p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работающего (максимальное</w:t>
            </w:r>
          </w:p>
          <w:p w:rsidR="00D60A06" w:rsidRDefault="0074635A">
            <w:pPr>
              <w:pStyle w:val="Standard"/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количество баллов - 50)</w:t>
            </w:r>
          </w:p>
        </w:tc>
      </w:tr>
      <w:tr w:rsidR="00D60A06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3.</w:t>
            </w:r>
          </w:p>
        </w:tc>
        <w:tc>
          <w:tcPr>
            <w:tcW w:w="6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Наличие транспорта для предоставления услуг по</w:t>
            </w:r>
          </w:p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захоронению (на основании правоустанавливающего документа на транспортное средство или договора аренды)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D60A06">
            <w:pPr>
              <w:pStyle w:val="Standard"/>
              <w:tabs>
                <w:tab w:val="left" w:pos="8010"/>
              </w:tabs>
              <w:snapToGrid w:val="0"/>
              <w:rPr>
                <w:rFonts w:eastAsia="Calibri" w:cs="Calibri"/>
                <w:shd w:val="clear" w:color="auto" w:fill="FFFFFF"/>
              </w:rPr>
            </w:pPr>
          </w:p>
        </w:tc>
      </w:tr>
      <w:tr w:rsidR="00D60A06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3.1</w:t>
            </w:r>
          </w:p>
        </w:tc>
        <w:tc>
          <w:tcPr>
            <w:tcW w:w="6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- специализированный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транспорт (собственность) для перевозки гроба (катафалк)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 баллов за каждую единицу</w:t>
            </w:r>
          </w:p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техники (максимальное</w:t>
            </w:r>
          </w:p>
          <w:p w:rsidR="00D60A06" w:rsidRDefault="0074635A">
            <w:pPr>
              <w:pStyle w:val="Standard"/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количество баллов - 30)</w:t>
            </w:r>
          </w:p>
        </w:tc>
      </w:tr>
      <w:tr w:rsidR="00D60A06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3.2</w:t>
            </w:r>
          </w:p>
        </w:tc>
        <w:tc>
          <w:tcPr>
            <w:tcW w:w="6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- аренда (или иное право пользования) специализированного транспорта для перевозки гроба (катафалк)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5 баллов за каждую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единицу</w:t>
            </w:r>
          </w:p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техники (максимальное</w:t>
            </w:r>
          </w:p>
          <w:p w:rsidR="00D60A06" w:rsidRDefault="0074635A">
            <w:pPr>
              <w:pStyle w:val="Standard"/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количество баллов - 15)</w:t>
            </w:r>
          </w:p>
        </w:tc>
      </w:tr>
      <w:tr w:rsidR="00D60A06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4.</w:t>
            </w:r>
          </w:p>
        </w:tc>
        <w:tc>
          <w:tcPr>
            <w:tcW w:w="6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Наличие материально-технической базы для изготовления предметов похоронного ритуала (гробов, крестов, надгробий, табличек) либо наличие договоров на изготовление или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приобретение предметов похоронно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го ритуала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10 баллов (максимальное</w:t>
            </w:r>
          </w:p>
          <w:p w:rsidR="00D60A06" w:rsidRDefault="0074635A">
            <w:pPr>
              <w:pStyle w:val="Standard"/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количество баллов - 10)</w:t>
            </w:r>
          </w:p>
        </w:tc>
      </w:tr>
      <w:tr w:rsidR="00D60A06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5.</w:t>
            </w:r>
          </w:p>
        </w:tc>
        <w:tc>
          <w:tcPr>
            <w:tcW w:w="6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Срок оказания услуг по погребению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D60A06">
            <w:pPr>
              <w:pStyle w:val="Standard"/>
              <w:tabs>
                <w:tab w:val="left" w:pos="8010"/>
              </w:tabs>
              <w:snapToGrid w:val="0"/>
              <w:rPr>
                <w:rFonts w:eastAsia="Calibri" w:cs="Calibri"/>
                <w:shd w:val="clear" w:color="auto" w:fill="FFFFFF"/>
              </w:rPr>
            </w:pPr>
          </w:p>
        </w:tc>
      </w:tr>
      <w:tr w:rsidR="00D60A06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5.1</w:t>
            </w:r>
          </w:p>
        </w:tc>
        <w:tc>
          <w:tcPr>
            <w:tcW w:w="6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- в течение одних суток с момента установления причины смерти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 баллов</w:t>
            </w:r>
          </w:p>
        </w:tc>
      </w:tr>
      <w:tr w:rsidR="00D60A06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5.2</w:t>
            </w:r>
          </w:p>
        </w:tc>
        <w:tc>
          <w:tcPr>
            <w:tcW w:w="6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- в течение трех суток с момента установления</w:t>
            </w:r>
          </w:p>
          <w:p w:rsidR="00D60A06" w:rsidRDefault="0074635A">
            <w:pPr>
              <w:pStyle w:val="Standard"/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причины смерти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 баллов</w:t>
            </w:r>
          </w:p>
        </w:tc>
      </w:tr>
      <w:tr w:rsidR="00D60A06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</w:t>
            </w:r>
          </w:p>
        </w:tc>
        <w:tc>
          <w:tcPr>
            <w:tcW w:w="6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Предоставление дополнительных бесплатных услуг, не входящих в гарантированный перечень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 баллов за каждую дополнительную услугу (максимальное количество</w:t>
            </w:r>
          </w:p>
          <w:p w:rsidR="00D60A06" w:rsidRDefault="0074635A">
            <w:pPr>
              <w:pStyle w:val="Standard"/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баллов - 15)</w:t>
            </w:r>
          </w:p>
        </w:tc>
      </w:tr>
      <w:tr w:rsidR="00D60A06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tabs>
                <w:tab w:val="left" w:pos="8010"/>
              </w:tabs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7.</w:t>
            </w:r>
          </w:p>
        </w:tc>
        <w:tc>
          <w:tcPr>
            <w:tcW w:w="6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Наличие опыта работы в качестве специализированной организации по оказанию услуг не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менее 1 года (наличие документов на оказание услуг по погребению, подтверждающих опыт работы)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60A06" w:rsidRDefault="0074635A">
            <w:pPr>
              <w:pStyle w:val="Standard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 баллов, плюс 5 баллов за каждый последующий год</w:t>
            </w:r>
          </w:p>
          <w:p w:rsidR="00D60A06" w:rsidRDefault="0074635A">
            <w:pPr>
              <w:pStyle w:val="Standard"/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(максимальное количество баллов - 40)</w:t>
            </w:r>
          </w:p>
        </w:tc>
      </w:tr>
    </w:tbl>
    <w:p w:rsidR="00D60A06" w:rsidRDefault="00D60A06">
      <w:pPr>
        <w:pStyle w:val="Standard"/>
        <w:tabs>
          <w:tab w:val="left" w:pos="8010"/>
        </w:tabs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7515"/>
        </w:tabs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7515"/>
        </w:tabs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7515"/>
        </w:tabs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7515"/>
        </w:tabs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7515"/>
        </w:tabs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7515"/>
        </w:tabs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7515"/>
        </w:tabs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7515"/>
        </w:tabs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7515"/>
        </w:tabs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7515"/>
        </w:tabs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7515"/>
        </w:tabs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7515"/>
        </w:tabs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7515"/>
        </w:tabs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7515"/>
        </w:tabs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7515"/>
        </w:tabs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7515"/>
        </w:tabs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7515"/>
        </w:tabs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7515"/>
        </w:tabs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7515"/>
        </w:tabs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7515"/>
        </w:tabs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7515"/>
        </w:tabs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7515"/>
        </w:tabs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7515"/>
        </w:tabs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7515"/>
        </w:tabs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7515"/>
        </w:tabs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7515"/>
        </w:tabs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60A06" w:rsidRDefault="00D60A06">
      <w:pPr>
        <w:pStyle w:val="Standard"/>
        <w:tabs>
          <w:tab w:val="left" w:pos="7515"/>
        </w:tabs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tbl>
      <w:tblPr>
        <w:tblW w:w="9354" w:type="dxa"/>
        <w:tblInd w:w="-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742"/>
      </w:tblGrid>
      <w:tr w:rsidR="00D60A06">
        <w:tblPrEx>
          <w:tblCellMar>
            <w:top w:w="0" w:type="dxa"/>
            <w:bottom w:w="0" w:type="dxa"/>
          </w:tblCellMar>
        </w:tblPrEx>
        <w:tc>
          <w:tcPr>
            <w:tcW w:w="461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A06" w:rsidRDefault="00D60A06">
            <w:pPr>
              <w:pStyle w:val="Standard"/>
              <w:snapToGrid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D60A06" w:rsidRDefault="00D60A06">
            <w:pPr>
              <w:pStyle w:val="Standard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D60A06" w:rsidRDefault="00D60A06">
            <w:pPr>
              <w:pStyle w:val="Standard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474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A06" w:rsidRDefault="0074635A">
            <w:pPr>
              <w:pStyle w:val="Standard"/>
              <w:spacing w:before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Приложение </w:t>
            </w:r>
            <w:r>
              <w:rPr>
                <w:rFonts w:ascii="Times New Roman" w:eastAsia="Segoe UI Symbol" w:hAnsi="Times New Roman" w:cs="Times New Roman"/>
                <w:color w:val="000000"/>
                <w:sz w:val="28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6</w:t>
            </w:r>
          </w:p>
          <w:p w:rsidR="00D60A06" w:rsidRDefault="0074635A">
            <w:pPr>
              <w:pStyle w:val="Standard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к извещению о проведении открытого конкурса по отбору специализированной службы по вопросам похоронного дела на территории</w:t>
            </w:r>
          </w:p>
          <w:p w:rsidR="00D60A06" w:rsidRDefault="0074635A">
            <w:pPr>
              <w:pStyle w:val="Standard"/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муниципального образования Веневский район</w:t>
            </w:r>
          </w:p>
          <w:p w:rsidR="00D60A06" w:rsidRDefault="00D60A06">
            <w:pPr>
              <w:pStyle w:val="Standard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</w:tr>
    </w:tbl>
    <w:p w:rsidR="00D60A06" w:rsidRDefault="00D60A06">
      <w:pPr>
        <w:pStyle w:val="Standard"/>
        <w:tabs>
          <w:tab w:val="left" w:pos="7515"/>
        </w:tabs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60A06" w:rsidRDefault="00D60A06">
      <w:pPr>
        <w:pStyle w:val="Standard"/>
        <w:jc w:val="right"/>
        <w:rPr>
          <w:rFonts w:ascii="Times New Roman" w:eastAsia="Times New Roman" w:hAnsi="Times New Roman" w:cs="Times New Roman"/>
          <w:shd w:val="clear" w:color="auto" w:fill="FFFFFF"/>
        </w:rPr>
      </w:pPr>
    </w:p>
    <w:p w:rsidR="00D60A06" w:rsidRDefault="00D60A06">
      <w:pPr>
        <w:pStyle w:val="Standard"/>
        <w:tabs>
          <w:tab w:val="left" w:pos="7515"/>
        </w:tabs>
        <w:jc w:val="right"/>
        <w:rPr>
          <w:rFonts w:ascii="Times New Roman" w:eastAsia="Times New Roman" w:hAnsi="Times New Roman" w:cs="Times New Roman"/>
          <w:szCs w:val="28"/>
          <w:shd w:val="clear" w:color="auto" w:fill="FFFFFF"/>
        </w:rPr>
      </w:pPr>
    </w:p>
    <w:p w:rsidR="00D60A06" w:rsidRDefault="0074635A">
      <w:pPr>
        <w:pStyle w:val="Standard"/>
        <w:tabs>
          <w:tab w:val="left" w:pos="7515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Форма договора</w:t>
      </w:r>
    </w:p>
    <w:p w:rsidR="00D60A06" w:rsidRDefault="0074635A">
      <w:pPr>
        <w:pStyle w:val="a6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на оказание услуг, предоставляемых согласно гарантированному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перечню услуг по погребению на территории</w:t>
      </w:r>
    </w:p>
    <w:p w:rsidR="00D60A06" w:rsidRDefault="0074635A">
      <w:pPr>
        <w:pStyle w:val="a6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муниципального образования Веневский район</w:t>
      </w:r>
    </w:p>
    <w:p w:rsidR="00D60A06" w:rsidRDefault="00D60A06">
      <w:pPr>
        <w:pStyle w:val="a6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60A06" w:rsidRDefault="0074635A">
      <w:pPr>
        <w:pStyle w:val="Standard"/>
        <w:tabs>
          <w:tab w:val="left" w:pos="600"/>
          <w:tab w:val="left" w:pos="7515"/>
          <w:tab w:val="right" w:pos="9355"/>
        </w:tabs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г.Венев                                                              «____» ___________ 20__ г.</w:t>
      </w:r>
    </w:p>
    <w:p w:rsidR="00D60A06" w:rsidRDefault="0074635A">
      <w:pPr>
        <w:pStyle w:val="Standard"/>
        <w:tabs>
          <w:tab w:val="left" w:pos="7515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муниципального образования Веневский район, (далее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«Администрация»_____________________________________________</w:t>
      </w:r>
    </w:p>
    <w:p w:rsidR="00D60A06" w:rsidRDefault="0074635A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__________________________________________________________________  </w:t>
      </w:r>
    </w:p>
    <w:p w:rsidR="00D60A06" w:rsidRDefault="0074635A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действующего на основании _________________________________________,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 (далее «Специализированная служба») в лице __________________________________________________________________, действующей на основании __________________________________________   с другой стороны, именуемые в дальнейшем «Стороны», по результата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проведенного открытого конкурса по выбору специализированной организации по оказанию услуг, предоставляемых согласно гарантированному перечню услуг по погребению на территории муниципального образования Веневский район на основании протокола от «____»  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 20___ г. заключили настоящий договор (далее «Договор») о нижеследующем:</w:t>
      </w:r>
    </w:p>
    <w:p w:rsidR="00D60A06" w:rsidRDefault="0074635A">
      <w:pPr>
        <w:pStyle w:val="Standard"/>
        <w:tabs>
          <w:tab w:val="left" w:pos="7515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 Предмет договора</w:t>
      </w:r>
    </w:p>
    <w:p w:rsidR="00D60A06" w:rsidRDefault="0074635A">
      <w:pPr>
        <w:pStyle w:val="Standard"/>
        <w:tabs>
          <w:tab w:val="left" w:pos="7515"/>
        </w:tabs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1.1. Администрация поручает, а Специализированная служба обеспечивает предоставление гарантированного перечня услуг по погребению, установленного Федера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льным законом от 12.01.1996 № 8-ФЗ «О погребении и похоронном деле»,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Решением Собрания представителей муниципального образования Веневский район от 30.03.2011 №19/143 «Об организации похоронного дела на территории муниципального образования Веневский район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D60A06" w:rsidRDefault="0074635A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умершего;</w:t>
      </w:r>
    </w:p>
    <w:p w:rsidR="00D60A06" w:rsidRDefault="0074635A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б) при отсутствии супруга, близких родственников, иных родственников либо законного 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личности;</w:t>
      </w:r>
    </w:p>
    <w:p w:rsidR="00D60A06" w:rsidRDefault="0074635A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 умерших (погибших), личность которых не установлена органами внутренних дел в определенные законодательством Российской Федерации сроки.</w:t>
      </w:r>
    </w:p>
    <w:p w:rsidR="00D60A06" w:rsidRDefault="0074635A">
      <w:pPr>
        <w:pStyle w:val="Standard"/>
        <w:tabs>
          <w:tab w:val="left" w:pos="7515"/>
        </w:tabs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 Предоставление гарантированного перечня услуг по погребению, не соответствующих требованиям п.п.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1.1. Договора, не принимается Администрацией и считается не выполненным.</w:t>
      </w:r>
    </w:p>
    <w:p w:rsidR="00D60A06" w:rsidRDefault="0074635A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1.3. Оплата услуг по погребению осуществляется в порядке установленном Федеральным законом от 12.01.1996 № 8-ФЗ «О погребении и похоронном деле».</w:t>
      </w:r>
    </w:p>
    <w:p w:rsidR="00D60A06" w:rsidRDefault="0074635A">
      <w:pPr>
        <w:pStyle w:val="Standard"/>
        <w:tabs>
          <w:tab w:val="left" w:pos="7515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Права и обязанности сторон</w:t>
      </w:r>
    </w:p>
    <w:p w:rsidR="00D60A06" w:rsidRDefault="0074635A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2.1. 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дминистрация:</w:t>
      </w:r>
    </w:p>
    <w:p w:rsidR="00D60A06" w:rsidRDefault="0074635A">
      <w:pPr>
        <w:pStyle w:val="Standard"/>
        <w:tabs>
          <w:tab w:val="left" w:pos="7515"/>
        </w:tabs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 поручает специализированной службе предоставление гарантированного перечня услуг по погребению в порядке и на условиях, предусмотренных договором;</w:t>
      </w:r>
    </w:p>
    <w:p w:rsidR="00D60A06" w:rsidRDefault="0074635A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 обязуется передать документацию и информацию, необходимую для исполнения условий догово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ра;</w:t>
      </w:r>
    </w:p>
    <w:p w:rsidR="00D60A06" w:rsidRDefault="0074635A">
      <w:pPr>
        <w:pStyle w:val="Standard"/>
        <w:tabs>
          <w:tab w:val="left" w:pos="7515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 в случае необходимости консультирует специализированную службу по вопросам выполнения договора на предоставление гарантированного перечня услуг по погребению;</w:t>
      </w:r>
    </w:p>
    <w:p w:rsidR="00D60A06" w:rsidRDefault="0074635A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в случае полного или частичного невыполнения условий договора по вине специализирова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нной службы вправе требовать у него соответствующего возмещения убытков и уплаты неустойки;</w:t>
      </w:r>
    </w:p>
    <w:p w:rsidR="00D60A06" w:rsidRDefault="0074635A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д) вправе осуществлять контроль за исполнением договора путем проверки качества, объемов и сроков предоставления гарантированного перечня услуг по погребению.</w:t>
      </w:r>
    </w:p>
    <w:p w:rsidR="00D60A06" w:rsidRDefault="0074635A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течение 10 дней с момента заключения настоящего договора опубликовать в газете «Вести Веневского района» информацию о предоставлении данного вида услуг с указанием часов приема, адресов и контактных телефонов специализированной службы.</w:t>
      </w:r>
    </w:p>
    <w:p w:rsidR="00D60A06" w:rsidRDefault="0074635A">
      <w:pPr>
        <w:pStyle w:val="Standard"/>
        <w:tabs>
          <w:tab w:val="left" w:pos="7515"/>
        </w:tabs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2.2. Специализированная служба:</w:t>
      </w:r>
    </w:p>
    <w:p w:rsidR="00D60A06" w:rsidRDefault="0074635A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 обязана вести журнал принятых заявок на захоронение,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фиксируются дата и время поступления заявки; данные на умершего; фамилия и подпись лица, принявшего заявку;</w:t>
      </w:r>
    </w:p>
    <w:p w:rsidR="00D60A06" w:rsidRDefault="0074635A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обязана вести журнал учета захоронений, где фиксируются дата и время погребения, сектор захоронения, номер присвоенный захоронению и другие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факты и обстоятельства связанные с производством работ и имеющие значение во взаимоотношениях сторон;</w:t>
      </w:r>
    </w:p>
    <w:p w:rsidR="00D60A06" w:rsidRDefault="0074635A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 обязуется обеспечивать своевременное и качественное предоставление гарантированного перечня услуг по погребению;</w:t>
      </w:r>
    </w:p>
    <w:p w:rsidR="00D60A06" w:rsidRDefault="0074635A">
      <w:pPr>
        <w:pStyle w:val="Standard"/>
        <w:tabs>
          <w:tab w:val="left" w:pos="7515"/>
        </w:tabs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г) самостоятельно приобретает матер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иальные ресурсы, необходимые для исполнения договора;</w:t>
      </w:r>
    </w:p>
    <w:p w:rsidR="00D60A06" w:rsidRDefault="0074635A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д) вправе запрашивать и получать в установленном порядке у администрации документацию и информацию, необходимую для исполнения договора;</w:t>
      </w:r>
    </w:p>
    <w:p w:rsidR="00D60A06" w:rsidRDefault="0074635A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е) вправе получать консультации у администрации по вопросам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исполнения Договора;</w:t>
      </w:r>
    </w:p>
    <w:p w:rsidR="00D60A06" w:rsidRDefault="0074635A">
      <w:pPr>
        <w:pStyle w:val="Standard"/>
        <w:tabs>
          <w:tab w:val="left" w:pos="7515"/>
        </w:tabs>
        <w:jc w:val="both"/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ж) в случае полного или частичного неисполнения условий Договора по вине администрации вправе требовать соответствующего возмещения убытков.</w:t>
      </w:r>
    </w:p>
    <w:p w:rsidR="00D60A06" w:rsidRDefault="00D60A06">
      <w:pPr>
        <w:pStyle w:val="Standard"/>
        <w:tabs>
          <w:tab w:val="left" w:pos="7515"/>
        </w:tabs>
        <w:jc w:val="both"/>
      </w:pPr>
    </w:p>
    <w:p w:rsidR="00D60A06" w:rsidRDefault="00D60A06">
      <w:pPr>
        <w:pStyle w:val="Standard"/>
        <w:tabs>
          <w:tab w:val="left" w:pos="7515"/>
        </w:tabs>
        <w:jc w:val="both"/>
      </w:pPr>
    </w:p>
    <w:p w:rsidR="00D60A06" w:rsidRDefault="00D60A06">
      <w:pPr>
        <w:pStyle w:val="Standard"/>
        <w:tabs>
          <w:tab w:val="left" w:pos="7515"/>
        </w:tabs>
        <w:jc w:val="both"/>
      </w:pPr>
    </w:p>
    <w:p w:rsidR="00D60A06" w:rsidRDefault="0074635A">
      <w:pPr>
        <w:pStyle w:val="Standard"/>
        <w:tabs>
          <w:tab w:val="left" w:pos="7515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Требования к качеству предоставления гарантированного перечня услуг по погребению</w:t>
      </w:r>
    </w:p>
    <w:p w:rsidR="00D60A06" w:rsidRDefault="0074635A">
      <w:pPr>
        <w:pStyle w:val="Standard"/>
        <w:tabs>
          <w:tab w:val="left" w:pos="7515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Оказание гарантированного перечня услуг по погребению на безвозмездной основе супругу (супруге), близким родственникам, иным родственникам, законному представителю или иному лицу, взявшему на себя обязанность осуществить погребение умершего, </w:t>
      </w:r>
      <w:bookmarkStart w:id="2" w:name="__DdeLink__1057_4013873454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включающегося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себя:</w:t>
      </w:r>
    </w:p>
    <w:p w:rsidR="00D60A06" w:rsidRDefault="0074635A">
      <w:pPr>
        <w:pStyle w:val="Standard"/>
        <w:tabs>
          <w:tab w:val="left" w:pos="751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оформление документов, необходимых для погребения: получение свидетельства о смерти, получение медицинского заключения о смерти, документа, подтверждающего факт государственной регистрации рождения мертвого ребенка, документа о выделении места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захоронения;</w:t>
      </w:r>
    </w:p>
    <w:p w:rsidR="00D60A06" w:rsidRDefault="0074635A">
      <w:pPr>
        <w:pStyle w:val="Standard"/>
        <w:tabs>
          <w:tab w:val="left" w:pos="7515"/>
        </w:tabs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редоставление и доставка гроба и других предметов, необходимых для погребения: гроб из пиломатериала толщиной не менее 25 мм, размером в соответствии с телом умершего; изготовление и предоставление информационной  таблички из металла (р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егистрационного знака) с указанием фамилии, имени, отчества умершего, даты рождения (в случае если личность установлена), даты смерти; доставка гроба до морга (дома) и внос в помещение морга (дома, независимо от этажности дома);</w:t>
      </w:r>
    </w:p>
    <w:p w:rsidR="00D60A06" w:rsidRDefault="0074635A">
      <w:pPr>
        <w:pStyle w:val="Standard"/>
        <w:tabs>
          <w:tab w:val="left" w:pos="7515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перевозка тела (останков)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умершего на кладбище: вынос гроба с телом умершего из морга (дома, независимо от этажности дома) с установкой на автокатафалк; перевозка в назначенное время тела (останков) умершего от морга (дома) к месту погребения специализированным транспортным средст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вом (катафалком);</w:t>
      </w:r>
    </w:p>
    <w:p w:rsidR="00D60A06" w:rsidRDefault="0074635A">
      <w:pPr>
        <w:pStyle w:val="Standard"/>
        <w:tabs>
          <w:tab w:val="left" w:pos="7515"/>
        </w:tabs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огребение: расчистка и разметка места для рытья могилы в соответствии с планировкой кладбища; рытье могилы нужного размера с формированием рабочей зоны для прохода между могилой и отвалом грунта, зачистка поверхности дна и стенок могил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 вручную в соответствии с СанПин; снятие гроба с телом умершего с автокатафалка и перенос до места захоронения, забивка крышки гроба и опускание гроба в могилу; засыпка могилы, устройство надмогильного холма; установка регистрационного знака с надписью (Ф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ИО умершего, дата рождения и смерти, регистрационный номер могилы).</w:t>
      </w:r>
    </w:p>
    <w:p w:rsidR="00D60A06" w:rsidRDefault="0074635A">
      <w:pPr>
        <w:pStyle w:val="Standard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3.2. Оказание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гарантированного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перечня услуг по погребению умерших (погибших), не имеющих супруга (супруги), близких родственников, либо законного представителя умершего или при невозможно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сти осуществить ими погребение, а также при отсутствии иных лиц, взявших на себя обязанность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осуществить погребение умерших и оказание перечня услуг по погребению умерших (погибших), личность которых не установлена органами внутренних дел,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включающегося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себя:</w:t>
      </w:r>
    </w:p>
    <w:p w:rsidR="00D60A06" w:rsidRDefault="00D60A06">
      <w:pPr>
        <w:pStyle w:val="Standard"/>
        <w:tabs>
          <w:tab w:val="left" w:pos="7515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60A06" w:rsidRDefault="0074635A">
      <w:pPr>
        <w:pStyle w:val="Standard"/>
        <w:tabs>
          <w:tab w:val="left" w:pos="751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оформление документов, необходимых для погребения: получение свидетельства о смерти, получение медицинского заключения о смерти, документа, подтверждающего факт государственной регистрации рождения мертвого ребенка, документа о выделении места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захоронения;</w:t>
      </w:r>
    </w:p>
    <w:p w:rsidR="00D60A06" w:rsidRDefault="0074635A">
      <w:pPr>
        <w:pStyle w:val="Standard"/>
        <w:tabs>
          <w:tab w:val="left" w:pos="7515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предоставление и доставка гроба и других предметов, необходимых для погребения: гроб из пиломатериала толщиной не менее 25 мм, размером в соответствии с телом умершего; изготовление и предоставление информационной таблички из металла  (реги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страционного знака) с указанием фамилии, имени, отчества умершего, даты рождения (в случае если личность установлена), даты смерти; доставка гроба до морга (дома) и внос в помещение морга (дома, независимо от этажности дома);</w:t>
      </w:r>
    </w:p>
    <w:p w:rsidR="00D60A06" w:rsidRDefault="0074635A">
      <w:pPr>
        <w:pStyle w:val="Standard"/>
        <w:tabs>
          <w:tab w:val="left" w:pos="7515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облачение тела: облачение 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ла умершего, с применением ритуальных частей одежды только для захоронения лиц не имеющих супруга, близких родственников, иных родственников либо законного представителя;</w:t>
      </w:r>
    </w:p>
    <w:p w:rsidR="00D60A06" w:rsidRDefault="0074635A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перевозка тела (останков) умершего на кладбище: вынос гроба с телом умершего из мор</w:t>
      </w:r>
      <w:r>
        <w:rPr>
          <w:rFonts w:ascii="Times New Roman" w:hAnsi="Times New Roman"/>
          <w:sz w:val="28"/>
          <w:szCs w:val="28"/>
          <w:shd w:val="clear" w:color="auto" w:fill="FFFFFF"/>
        </w:rPr>
        <w:t>га (дома, независимо от этажности дома) с установкой на автокатафалк; перевозка в назначенное время тела (останков) умершего от морга (дома) к месту погребения специализированным транспортным средством (катафалком);</w:t>
      </w:r>
    </w:p>
    <w:p w:rsidR="00D60A06" w:rsidRDefault="0074635A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погребение: расчистка и разметка места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для рытья могилы в соответствии с планировкой кладбища; рытье могилы нужного размера с формированием рабочей зоны для прохода между могилой и отвалом грунта, зачистка поверхности дна и стенок могилы вручную в соответствии с СанПин; снятие гроба с телом ум</w:t>
      </w:r>
      <w:r>
        <w:rPr>
          <w:rFonts w:ascii="Times New Roman" w:hAnsi="Times New Roman"/>
          <w:sz w:val="28"/>
          <w:szCs w:val="28"/>
          <w:shd w:val="clear" w:color="auto" w:fill="FFFFFF"/>
        </w:rPr>
        <w:t>ершего с автокатафалка и перенос до места захоронения, забивка крышки гроба и опускание гроба в могилу; засыпка могилы, устройство надмогильного холма; установка регистрационного знака с надписью (ФИО умершего, дата рождения и смерти, регистрационный номер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могилы).</w:t>
      </w:r>
    </w:p>
    <w:p w:rsidR="00D60A06" w:rsidRDefault="0074635A">
      <w:pPr>
        <w:pStyle w:val="Standard"/>
        <w:tabs>
          <w:tab w:val="left" w:pos="7515"/>
        </w:tabs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3.3.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 к качеству оказания услуг, установленные настоящим разделом, могут быть в одностороннем порядке изменены администрацией с обязательным уведомлением специализированной службы.</w:t>
      </w:r>
    </w:p>
    <w:p w:rsidR="00D60A06" w:rsidRDefault="0074635A">
      <w:pPr>
        <w:pStyle w:val="Standard"/>
        <w:tabs>
          <w:tab w:val="left" w:pos="7515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 Ответственность сторон и порядок разрешения споров</w:t>
      </w:r>
    </w:p>
    <w:p w:rsidR="00D60A06" w:rsidRDefault="0074635A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4.1. Специализированная служба несет ответственность за качество предоставления гарантированного перечня услуг по погребению и по требованию администрации своими силами и за свой счет в срок, согласованный с администрацией, обязана устранить несоответствие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предоставление гарантированного перечня услуг по погребению, допущенных по вине специализированной службы.</w:t>
      </w:r>
    </w:p>
    <w:p w:rsidR="00D60A06" w:rsidRDefault="0074635A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4.2. В случае прекращения предоставления гарантированного перечня услуг по погребению, предусмотренных договором, по вине специализированной службы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последняя обязана возместить администрации понесенные ею убытки.</w:t>
      </w:r>
    </w:p>
    <w:p w:rsidR="00D60A06" w:rsidRDefault="0074635A">
      <w:pPr>
        <w:pStyle w:val="Standard"/>
        <w:tabs>
          <w:tab w:val="left" w:pos="7515"/>
        </w:tabs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4.3. В случае установленного неисполнения или ненадлежащего исполнения специализированной службой обязательств по договору, администрация вправе в одностороннем порядке отказаться от его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сполнения с обязательным уведомлением второй стороны.</w:t>
      </w:r>
    </w:p>
    <w:p w:rsidR="00D60A06" w:rsidRDefault="0074635A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4.4. В случае возникновения споров стороны обязуются принять все меры для их разрешения путем переговоров. В случае не достижения договоренности, стороны разрешают споры в Арбитражном суде Тульской обла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сти.</w:t>
      </w:r>
    </w:p>
    <w:p w:rsidR="00D60A06" w:rsidRDefault="0074635A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4.5. При исполнении договора не допускается перемена специализированной службы, за исключением случаев, если новая специализированная служба является правопреемником специализированной службы по данному договору вследствие реорганизации юридического 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ица.</w:t>
      </w:r>
    </w:p>
    <w:p w:rsidR="00D60A06" w:rsidRDefault="0074635A">
      <w:pPr>
        <w:pStyle w:val="Standard"/>
        <w:tabs>
          <w:tab w:val="left" w:pos="7515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 Форс-мажор</w:t>
      </w:r>
    </w:p>
    <w:p w:rsidR="00D60A06" w:rsidRDefault="0074635A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5.1. Ни одна из сторон не несет ответственности, перед другой стороной, за невыполнение обязательств обусловленное обстоятельствами возникшими помимо воли и желания сторон и которые нельзя предвидеть или избежать разумными средствами,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включая объявленную или фактическую войну, гражданские волнения, эпидемии, блокаду, эмбарго, землетрясение, наводнение, пожары и другие стихийные бедствия, а также запретительные действия властей.</w:t>
      </w:r>
    </w:p>
    <w:p w:rsidR="00D60A06" w:rsidRDefault="0074635A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5.2. Сторона, которая не исполняет своих обязательств в си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лу действия обстоятельств непреодолимой силы, должна немедленно известить другую сторону о возникших препятствиях и их влиянии на исполнение обязательств по договору.</w:t>
      </w:r>
    </w:p>
    <w:p w:rsidR="00D60A06" w:rsidRDefault="0074635A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5.3. Если обстоятельства непреодолимой силы действуют на протяжении 2 (двух) последовате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льных месяцев и не обнаруживают признаков прекращения договор может быть расторгнут сторонами путем направления уведомления другой стороне.</w:t>
      </w:r>
    </w:p>
    <w:p w:rsidR="00D60A06" w:rsidRDefault="0074635A">
      <w:pPr>
        <w:pStyle w:val="Standard"/>
        <w:tabs>
          <w:tab w:val="left" w:pos="7515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 Порядок осуществления контроля за исполнением договора</w:t>
      </w:r>
    </w:p>
    <w:p w:rsidR="00D60A06" w:rsidRDefault="0074635A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6.1. Администрация вправе осуществлять контроль за исполне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нием договора, в том числе проводить проверки по качеству предоставления гарантированного перечня услуг по погребению.</w:t>
      </w:r>
    </w:p>
    <w:p w:rsidR="00D60A06" w:rsidRDefault="0074635A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6.2. Уклонение специализированной службы от проведения в отношении нее проверок (в том числе неявка представителя или непредставления до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кументов в разумный срок) является существенным нарушением условий настоящего договора.</w:t>
      </w:r>
    </w:p>
    <w:p w:rsidR="00D60A06" w:rsidRDefault="0074635A">
      <w:pPr>
        <w:pStyle w:val="Standard"/>
        <w:tabs>
          <w:tab w:val="left" w:pos="7515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7. Срок действия договора</w:t>
      </w:r>
    </w:p>
    <w:p w:rsidR="00D60A06" w:rsidRDefault="0074635A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7.1. Срок действия договора устанавливается на 3 года с момента подписания.  </w:t>
      </w:r>
    </w:p>
    <w:p w:rsidR="00D60A06" w:rsidRDefault="0074635A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7.2. Окончание срока договора не освобождает стороны от выполне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их обязательств, возникших в период действия договора.</w:t>
      </w:r>
    </w:p>
    <w:p w:rsidR="00D60A06" w:rsidRDefault="0074635A">
      <w:pPr>
        <w:pStyle w:val="Standard"/>
        <w:tabs>
          <w:tab w:val="left" w:pos="7515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8. Заключительные положения</w:t>
      </w:r>
    </w:p>
    <w:p w:rsidR="00D60A06" w:rsidRDefault="0074635A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8.1. Договор составлен в двух экземплярах, имеющих одинаковую юридическую силу.</w:t>
      </w:r>
    </w:p>
    <w:p w:rsidR="00D60A06" w:rsidRDefault="0074635A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8.2. Обо всех изменениях в платежных и почтовых реквизитах стороны обязаны извещать друг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друга в трехдневный срок.</w:t>
      </w:r>
    </w:p>
    <w:p w:rsidR="00D60A06" w:rsidRDefault="0074635A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8.3. В целях настоящего договора надлежащим уведомлением стороны является направление  письма  по юридическому адресу, или измененному в порядке п.8.2. настоящего договора.</w:t>
      </w:r>
    </w:p>
    <w:p w:rsidR="00D60A06" w:rsidRDefault="0074635A">
      <w:pPr>
        <w:pStyle w:val="Standard"/>
        <w:tabs>
          <w:tab w:val="left" w:pos="7515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9. Реквизиты и подписи сторон</w:t>
      </w:r>
    </w:p>
    <w:tbl>
      <w:tblPr>
        <w:tblW w:w="9315" w:type="dxa"/>
        <w:tblInd w:w="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2"/>
        <w:gridCol w:w="1201"/>
        <w:gridCol w:w="4142"/>
      </w:tblGrid>
      <w:tr w:rsidR="00D60A06">
        <w:tblPrEx>
          <w:tblCellMar>
            <w:top w:w="0" w:type="dxa"/>
            <w:bottom w:w="0" w:type="dxa"/>
          </w:tblCellMar>
        </w:tblPrEx>
        <w:tc>
          <w:tcPr>
            <w:tcW w:w="397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A06" w:rsidRDefault="0074635A">
            <w:pPr>
              <w:pStyle w:val="TableContents"/>
              <w:spacing w:after="20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Наименование:</w:t>
            </w:r>
          </w:p>
        </w:tc>
        <w:tc>
          <w:tcPr>
            <w:tcW w:w="12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A06" w:rsidRDefault="00D60A06">
            <w:pPr>
              <w:pStyle w:val="TableContents"/>
              <w:snapToGrid w:val="0"/>
              <w:spacing w:after="20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1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A06" w:rsidRDefault="0074635A">
            <w:pPr>
              <w:pStyle w:val="TableContents"/>
              <w:spacing w:after="20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Наименование:</w:t>
            </w:r>
          </w:p>
        </w:tc>
      </w:tr>
      <w:tr w:rsidR="00D60A06">
        <w:tblPrEx>
          <w:tblCellMar>
            <w:top w:w="0" w:type="dxa"/>
            <w:bottom w:w="0" w:type="dxa"/>
          </w:tblCellMar>
        </w:tblPrEx>
        <w:tc>
          <w:tcPr>
            <w:tcW w:w="397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A06" w:rsidRDefault="0074635A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Адрес:</w:t>
            </w:r>
          </w:p>
          <w:p w:rsidR="00D60A06" w:rsidRDefault="0074635A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ИНН:</w:t>
            </w:r>
          </w:p>
          <w:p w:rsidR="00D60A06" w:rsidRDefault="0074635A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КПП:</w:t>
            </w:r>
          </w:p>
          <w:p w:rsidR="00D60A06" w:rsidRDefault="0074635A">
            <w:pPr>
              <w:pStyle w:val="TableContents"/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р/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</w:t>
            </w:r>
          </w:p>
          <w:p w:rsidR="00D60A06" w:rsidRDefault="0074635A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БИК:</w:t>
            </w:r>
          </w:p>
          <w:p w:rsidR="00D60A06" w:rsidRDefault="0074635A">
            <w:pPr>
              <w:pStyle w:val="TableContents"/>
              <w:spacing w:after="20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Телефон:</w:t>
            </w:r>
          </w:p>
        </w:tc>
        <w:tc>
          <w:tcPr>
            <w:tcW w:w="12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A06" w:rsidRDefault="00D60A06">
            <w:pPr>
              <w:pStyle w:val="TableContents"/>
              <w:snapToGrid w:val="0"/>
              <w:spacing w:after="20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1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A06" w:rsidRDefault="0074635A">
            <w:pPr>
              <w:pStyle w:val="TableContents"/>
              <w:spacing w:after="20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Адрес:</w:t>
            </w:r>
          </w:p>
        </w:tc>
      </w:tr>
    </w:tbl>
    <w:p w:rsidR="00D60A06" w:rsidRDefault="0074635A">
      <w:pPr>
        <w:pStyle w:val="Standard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Подпись_________________                             Подпись__________________</w:t>
      </w:r>
    </w:p>
    <w:p w:rsidR="00D60A06" w:rsidRDefault="0074635A">
      <w:pPr>
        <w:pStyle w:val="Standard"/>
        <w:tabs>
          <w:tab w:val="left" w:pos="7515"/>
        </w:tabs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М.П.                                                                                  М.П.</w:t>
      </w:r>
    </w:p>
    <w:p w:rsidR="00D60A06" w:rsidRDefault="00D60A06">
      <w:pPr>
        <w:pStyle w:val="Standard"/>
        <w:tabs>
          <w:tab w:val="left" w:pos="7515"/>
        </w:tabs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sectPr w:rsidR="00D60A0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35A" w:rsidRDefault="0074635A">
      <w:r>
        <w:separator/>
      </w:r>
    </w:p>
  </w:endnote>
  <w:endnote w:type="continuationSeparator" w:id="0">
    <w:p w:rsidR="0074635A" w:rsidRDefault="0074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35A" w:rsidRDefault="0074635A">
      <w:r>
        <w:rPr>
          <w:color w:val="000000"/>
        </w:rPr>
        <w:separator/>
      </w:r>
    </w:p>
  </w:footnote>
  <w:footnote w:type="continuationSeparator" w:id="0">
    <w:p w:rsidR="0074635A" w:rsidRDefault="00746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60A06"/>
    <w:rsid w:val="00315074"/>
    <w:rsid w:val="0074635A"/>
    <w:rsid w:val="00D6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styleId="a6">
    <w:name w:val="No Spacing"/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styleId="a6">
    <w:name w:val="No Spacing"/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/venev@tularegio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//venev@tularegion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//venev@tularegion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//venev@tula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//venev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25</Pages>
  <Words>6855</Words>
  <Characters>39079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Толкунов</dc:creator>
  <cp:lastModifiedBy>Пользователь</cp:lastModifiedBy>
  <cp:revision>1</cp:revision>
  <cp:lastPrinted>2023-04-05T11:31:00Z</cp:lastPrinted>
  <dcterms:created xsi:type="dcterms:W3CDTF">2020-04-02T16:56:00Z</dcterms:created>
  <dcterms:modified xsi:type="dcterms:W3CDTF">2024-06-28T08:10:00Z</dcterms:modified>
</cp:coreProperties>
</file>