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2E" w:rsidRPr="00026B9F" w:rsidRDefault="00E8342E" w:rsidP="00026B9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26B9F">
        <w:rPr>
          <w:rFonts w:ascii="PT Astra Serif" w:hAnsi="PT Astra Serif"/>
          <w:b/>
          <w:sz w:val="28"/>
          <w:szCs w:val="28"/>
        </w:rPr>
        <w:t>Уважаемые индивидуальные предприниматели и юридические лица!</w:t>
      </w:r>
    </w:p>
    <w:p w:rsidR="00E81C10" w:rsidRDefault="00E81C10" w:rsidP="00E8342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6B9F" w:rsidRDefault="005F3A7F" w:rsidP="005F3A7F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225ADC3B" wp14:editId="12BF8154">
            <wp:extent cx="5939155" cy="3817628"/>
            <wp:effectExtent l="0" t="0" r="4445" b="0"/>
            <wp:docPr id="2" name="Рисунок 2" descr="https://www.nmosk.ru/image/news/2021-3/08_17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mosk.ru/image/news/2021-3/08_17_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8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2E" w:rsidRPr="001A0162" w:rsidRDefault="00E8342E" w:rsidP="00E8342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Информируем вас </w:t>
      </w:r>
      <w:r w:rsidRPr="001A0162">
        <w:rPr>
          <w:rFonts w:ascii="PT Astra Serif" w:hAnsi="PT Astra Serif"/>
          <w:sz w:val="28"/>
          <w:szCs w:val="28"/>
        </w:rPr>
        <w:t xml:space="preserve">об изменениях и дополнениях, утвержденных постановлением Правительства Тульской области № 874 от 28.12.2022 «О внесении изменений и дополнений в постановление правительства Тульской области от 07.08.2012 № 429» (далее – постановление). Изменения и дополнения касаются порядка ведения кадастра отходов Тульской области. </w:t>
      </w:r>
    </w:p>
    <w:p w:rsidR="00E8342E" w:rsidRPr="001A0162" w:rsidRDefault="00E8342E" w:rsidP="00E8342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A0162">
        <w:rPr>
          <w:rFonts w:ascii="PT Astra Serif" w:hAnsi="PT Astra Serif"/>
          <w:sz w:val="28"/>
          <w:szCs w:val="28"/>
        </w:rPr>
        <w:t xml:space="preserve">Обращаем ваше внимание, что информация (сведения) предоставляются в государственную информационно-аналитическую систему «Кадастр отходов Тульской области» </w:t>
      </w:r>
      <w:r w:rsidRPr="005F3A7F">
        <w:rPr>
          <w:rFonts w:ascii="PT Astra Serif" w:hAnsi="PT Astra Serif"/>
          <w:b/>
          <w:sz w:val="28"/>
          <w:szCs w:val="28"/>
        </w:rPr>
        <w:t>ежегодно в срок до 1 марта</w:t>
      </w:r>
      <w:r w:rsidRPr="001A0162">
        <w:rPr>
          <w:rFonts w:ascii="PT Astra Serif" w:hAnsi="PT Astra Serif"/>
          <w:sz w:val="28"/>
          <w:szCs w:val="28"/>
        </w:rPr>
        <w:t xml:space="preserve"> года, следующего за отчетным. </w:t>
      </w:r>
    </w:p>
    <w:p w:rsidR="00E8342E" w:rsidRPr="001A0162" w:rsidRDefault="00E8342E" w:rsidP="00E8342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A0162">
        <w:rPr>
          <w:rFonts w:ascii="PT Astra Serif" w:hAnsi="PT Astra Serif"/>
          <w:sz w:val="28"/>
          <w:szCs w:val="28"/>
        </w:rPr>
        <w:t>К индивидуальным предпринимателям и юр</w:t>
      </w:r>
      <w:r>
        <w:rPr>
          <w:rFonts w:ascii="PT Astra Serif" w:hAnsi="PT Astra Serif"/>
          <w:sz w:val="28"/>
          <w:szCs w:val="28"/>
        </w:rPr>
        <w:t>идическим лицам, предоставляющим</w:t>
      </w:r>
      <w:r w:rsidRPr="001A0162">
        <w:rPr>
          <w:rFonts w:ascii="PT Astra Serif" w:hAnsi="PT Astra Serif"/>
          <w:sz w:val="28"/>
          <w:szCs w:val="28"/>
        </w:rPr>
        <w:t xml:space="preserve"> информацию (сведения) в государственную информационно-аналитическую систему «Кадастр отходов Тульской области» относятся: </w:t>
      </w:r>
    </w:p>
    <w:p w:rsidR="00E8342E" w:rsidRPr="001A0162" w:rsidRDefault="00E8342E" w:rsidP="00E8342E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0162">
        <w:rPr>
          <w:rFonts w:ascii="PT Astra Serif" w:hAnsi="PT Astra Serif"/>
          <w:sz w:val="28"/>
          <w:szCs w:val="28"/>
        </w:rPr>
        <w:t>региональные операторы по обращению с твердыми коммунальными отходами;</w:t>
      </w:r>
    </w:p>
    <w:p w:rsidR="00E8342E" w:rsidRPr="001A0162" w:rsidRDefault="00E8342E" w:rsidP="00E8342E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0162">
        <w:rPr>
          <w:rFonts w:ascii="PT Astra Serif" w:hAnsi="PT Astra Serif"/>
          <w:sz w:val="28"/>
          <w:szCs w:val="28"/>
        </w:rPr>
        <w:t>индивидуальные предприниматели и юри</w:t>
      </w:r>
      <w:bookmarkStart w:id="0" w:name="_GoBack"/>
      <w:bookmarkEnd w:id="0"/>
      <w:r w:rsidRPr="001A0162">
        <w:rPr>
          <w:rFonts w:ascii="PT Astra Serif" w:hAnsi="PT Astra Serif"/>
          <w:sz w:val="28"/>
          <w:szCs w:val="28"/>
        </w:rPr>
        <w:t xml:space="preserve">дические лица, осуществляющие хозяйственную и (или) иную деятельность на объектах, оказывающих негативное воздействие на окружающую среду, отнесенных </w:t>
      </w:r>
      <w:r w:rsidRPr="001A0162">
        <w:rPr>
          <w:rFonts w:ascii="PT Astra Serif" w:hAnsi="PT Astra Serif"/>
          <w:color w:val="000000"/>
          <w:sz w:val="28"/>
          <w:szCs w:val="28"/>
        </w:rPr>
        <w:t>к I-III категориям</w:t>
      </w:r>
      <w:r w:rsidRPr="001A0162">
        <w:rPr>
          <w:rFonts w:ascii="PT Astra Serif" w:hAnsi="PT Astra Serif"/>
          <w:sz w:val="28"/>
          <w:szCs w:val="28"/>
        </w:rPr>
        <w:t>, в процессе деятельности которых образуются отходы;</w:t>
      </w:r>
    </w:p>
    <w:p w:rsidR="009F4954" w:rsidRDefault="00E8342E" w:rsidP="009F495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0162">
        <w:rPr>
          <w:rFonts w:ascii="PT Astra Serif" w:hAnsi="PT Astra Serif"/>
          <w:sz w:val="28"/>
          <w:szCs w:val="28"/>
        </w:rPr>
        <w:t>индивидуальные предприниматели и юридические лица, осуществляющие деятельность по сбору, транспортированию, обработке, утилизации, обезвреживанию, размещению от</w:t>
      </w:r>
      <w:r>
        <w:rPr>
          <w:rFonts w:ascii="PT Astra Serif" w:hAnsi="PT Astra Serif"/>
          <w:sz w:val="28"/>
          <w:szCs w:val="28"/>
        </w:rPr>
        <w:t>ходов I-IV классов опасности.</w:t>
      </w:r>
    </w:p>
    <w:p w:rsidR="00EC1E99" w:rsidRPr="009F4954" w:rsidRDefault="00E8342E" w:rsidP="009F4954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954">
        <w:rPr>
          <w:rFonts w:ascii="PT Astra Serif" w:hAnsi="PT Astra Serif"/>
          <w:sz w:val="28"/>
          <w:szCs w:val="28"/>
        </w:rPr>
        <w:t>По вопросам, касающимся входа в государственную информационно-аналитическую систему «Кадастр отходов Тульской области» обращаться в отдел разрешительной деятельности и обращения с отходами департамента контроля и надзора в сфере экологии и природопользования министерства природных ресурсов и экологии Тульской области, тел. 8(4872) 24-51-83</w:t>
      </w:r>
      <w:r w:rsidRPr="009F4954">
        <w:rPr>
          <w:rFonts w:ascii="PT Astra Serif" w:hAnsi="PT Astra Serif"/>
          <w:sz w:val="28"/>
          <w:szCs w:val="28"/>
        </w:rPr>
        <w:t>.</w:t>
      </w:r>
    </w:p>
    <w:sectPr w:rsidR="00EC1E99" w:rsidRPr="009F4954" w:rsidSect="005F3A7F">
      <w:pgSz w:w="11905" w:h="16838"/>
      <w:pgMar w:top="709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974"/>
    <w:multiLevelType w:val="hybridMultilevel"/>
    <w:tmpl w:val="A67C5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1B"/>
    <w:rsid w:val="00026B9F"/>
    <w:rsid w:val="00124C75"/>
    <w:rsid w:val="001B511B"/>
    <w:rsid w:val="005F3A7F"/>
    <w:rsid w:val="009F4954"/>
    <w:rsid w:val="00E81C10"/>
    <w:rsid w:val="00E8342E"/>
    <w:rsid w:val="00E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E8342E"/>
    <w:pPr>
      <w:ind w:left="720"/>
      <w:contextualSpacing/>
    </w:pPr>
  </w:style>
  <w:style w:type="paragraph" w:customStyle="1" w:styleId="ConsPlusNormal">
    <w:name w:val="ConsPlusNormal"/>
    <w:rsid w:val="00E834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7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E8342E"/>
    <w:pPr>
      <w:ind w:left="720"/>
      <w:contextualSpacing/>
    </w:pPr>
  </w:style>
  <w:style w:type="paragraph" w:customStyle="1" w:styleId="ConsPlusNormal">
    <w:name w:val="ConsPlusNormal"/>
    <w:rsid w:val="00E834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2023-01-19T06:32:00Z</dcterms:created>
  <dcterms:modified xsi:type="dcterms:W3CDTF">2023-01-19T06:55:00Z</dcterms:modified>
</cp:coreProperties>
</file>