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A1" w:rsidRPr="00833E4B" w:rsidRDefault="006247A1" w:rsidP="006247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833E4B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Приложение  </w:t>
      </w:r>
    </w:p>
    <w:p w:rsidR="006247A1" w:rsidRPr="00833E4B" w:rsidRDefault="006247A1" w:rsidP="006247A1">
      <w:pPr>
        <w:spacing w:after="0" w:line="240" w:lineRule="auto"/>
        <w:ind w:right="-72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833E4B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к постановлению администрации</w:t>
      </w:r>
    </w:p>
    <w:p w:rsidR="006247A1" w:rsidRPr="00833E4B" w:rsidRDefault="006247A1" w:rsidP="006247A1">
      <w:pPr>
        <w:spacing w:after="0" w:line="240" w:lineRule="auto"/>
        <w:ind w:right="-72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833E4B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муниципального образования</w:t>
      </w:r>
    </w:p>
    <w:p w:rsidR="006247A1" w:rsidRPr="00833E4B" w:rsidRDefault="006247A1" w:rsidP="006247A1">
      <w:pPr>
        <w:spacing w:after="0" w:line="240" w:lineRule="auto"/>
        <w:ind w:right="-72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833E4B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Веневский район</w:t>
      </w:r>
    </w:p>
    <w:p w:rsidR="006247A1" w:rsidRPr="00833E4B" w:rsidRDefault="006247A1" w:rsidP="006247A1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833E4B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от ____________ № _______</w:t>
      </w:r>
    </w:p>
    <w:p w:rsidR="006247A1" w:rsidRPr="00833E4B" w:rsidRDefault="006247A1" w:rsidP="006247A1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8"/>
        <w:gridCol w:w="4642"/>
      </w:tblGrid>
      <w:tr w:rsidR="006247A1" w:rsidRPr="00833E4B" w:rsidTr="006247A1">
        <w:tc>
          <w:tcPr>
            <w:tcW w:w="9918" w:type="dxa"/>
          </w:tcPr>
          <w:p w:rsidR="006247A1" w:rsidRPr="00833E4B" w:rsidRDefault="006247A1" w:rsidP="006247A1">
            <w:pPr>
              <w:spacing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642" w:type="dxa"/>
          </w:tcPr>
          <w:p w:rsidR="006247A1" w:rsidRPr="00833E4B" w:rsidRDefault="006247A1" w:rsidP="006247A1">
            <w:pPr>
              <w:spacing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6247A1" w:rsidRPr="00833E4B" w:rsidRDefault="006247A1" w:rsidP="006247A1">
            <w:pPr>
              <w:spacing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33E4B">
              <w:rPr>
                <w:rFonts w:ascii="Times New Roman" w:hAnsi="Times New Roman"/>
                <w:b/>
                <w:lang w:eastAsia="ru-RU"/>
              </w:rPr>
              <w:t>УТВЕРЖДЕН</w:t>
            </w:r>
          </w:p>
          <w:p w:rsidR="006247A1" w:rsidRPr="00833E4B" w:rsidRDefault="006247A1" w:rsidP="006247A1">
            <w:pPr>
              <w:spacing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33E4B">
              <w:rPr>
                <w:rFonts w:ascii="Times New Roman" w:hAnsi="Times New Roman"/>
                <w:b/>
                <w:lang w:eastAsia="ru-RU"/>
              </w:rPr>
              <w:t>ПОСТАНОВЛЕНИЕМ АДМИНИСТРАЦИИ</w:t>
            </w:r>
            <w:r w:rsidRPr="00833E4B">
              <w:rPr>
                <w:rFonts w:ascii="Times New Roman" w:hAnsi="Times New Roman"/>
                <w:b/>
                <w:lang w:eastAsia="ru-RU"/>
              </w:rPr>
              <w:br/>
              <w:t>МУНИЦИПАЛЬНОГО ОБРАЗОВАНИЯ ВЕНЕВСКИЙ РАЙОН</w:t>
            </w:r>
          </w:p>
          <w:p w:rsidR="006247A1" w:rsidRPr="00833E4B" w:rsidRDefault="006247A1" w:rsidP="006247A1">
            <w:pPr>
              <w:spacing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33E4B">
              <w:rPr>
                <w:rFonts w:ascii="Times New Roman" w:hAnsi="Times New Roman"/>
                <w:b/>
                <w:lang w:eastAsia="ru-RU"/>
              </w:rPr>
              <w:t>№________________ ОТ______________</w:t>
            </w:r>
          </w:p>
          <w:p w:rsidR="006247A1" w:rsidRPr="00833E4B" w:rsidRDefault="006247A1" w:rsidP="006247A1">
            <w:pPr>
              <w:spacing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6247A1" w:rsidRPr="00833E4B" w:rsidRDefault="006247A1" w:rsidP="006247A1">
            <w:pPr>
              <w:spacing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6247A1" w:rsidRPr="00833E4B" w:rsidRDefault="006247A1" w:rsidP="00DA3E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A3E51" w:rsidRPr="00833E4B" w:rsidRDefault="00DA3E51" w:rsidP="00DA3E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3E4B">
        <w:rPr>
          <w:rFonts w:ascii="Times New Roman" w:eastAsia="Times New Roman" w:hAnsi="Times New Roman"/>
          <w:b/>
          <w:sz w:val="28"/>
          <w:szCs w:val="28"/>
          <w:lang w:eastAsia="ru-RU"/>
        </w:rPr>
        <w:t>Дорожная карта</w:t>
      </w:r>
    </w:p>
    <w:p w:rsidR="00B7005A" w:rsidRPr="00833E4B" w:rsidRDefault="00DA3E51" w:rsidP="00B7005A">
      <w:pPr>
        <w:pStyle w:val="a6"/>
        <w:jc w:val="center"/>
        <w:rPr>
          <w:rFonts w:eastAsia="Calibri"/>
          <w:b/>
          <w:sz w:val="28"/>
          <w:szCs w:val="28"/>
          <w:lang w:eastAsia="en-US"/>
        </w:rPr>
      </w:pPr>
      <w:r w:rsidRPr="00833E4B">
        <w:rPr>
          <w:b/>
          <w:sz w:val="28"/>
          <w:szCs w:val="28"/>
        </w:rPr>
        <w:t xml:space="preserve"> «</w:t>
      </w:r>
      <w:r w:rsidR="00B7005A" w:rsidRPr="00833E4B">
        <w:rPr>
          <w:rFonts w:eastAsia="Calibri"/>
          <w:b/>
          <w:sz w:val="28"/>
          <w:szCs w:val="28"/>
          <w:lang w:eastAsia="en-US"/>
        </w:rPr>
        <w:t>Осуществление муниципального финансового контроля</w:t>
      </w:r>
    </w:p>
    <w:p w:rsidR="003C3A5E" w:rsidRPr="00833E4B" w:rsidRDefault="006F5ED2" w:rsidP="00B700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B7005A" w:rsidRPr="00833E4B">
        <w:rPr>
          <w:rFonts w:ascii="Times New Roman" w:hAnsi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/>
          <w:b/>
          <w:sz w:val="28"/>
          <w:szCs w:val="28"/>
        </w:rPr>
        <w:t>м</w:t>
      </w:r>
      <w:r w:rsidR="00B7005A" w:rsidRPr="00833E4B">
        <w:rPr>
          <w:rFonts w:ascii="Times New Roman" w:hAnsi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/>
          <w:b/>
          <w:sz w:val="28"/>
          <w:szCs w:val="28"/>
        </w:rPr>
        <w:t>и</w:t>
      </w:r>
      <w:r w:rsidR="00B7005A" w:rsidRPr="00833E4B">
        <w:rPr>
          <w:rFonts w:ascii="Times New Roman" w:hAnsi="Times New Roman"/>
          <w:b/>
          <w:sz w:val="28"/>
          <w:szCs w:val="28"/>
        </w:rPr>
        <w:t xml:space="preserve"> Веневский район»</w:t>
      </w:r>
    </w:p>
    <w:p w:rsidR="006C5673" w:rsidRPr="00833E4B" w:rsidRDefault="006C5673" w:rsidP="00DA3E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3E4B" w:rsidRPr="00833E4B" w:rsidRDefault="00833E4B" w:rsidP="00DA3E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5673" w:rsidRPr="00833E4B" w:rsidRDefault="006C5673" w:rsidP="00DA3E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3E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ПЛАНОВЫЕ </w:t>
      </w:r>
      <w:r w:rsidR="0090493B" w:rsidRPr="00833E4B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КОНТРОЛЬНЫЕ МЕРОПРИЯТИЯ</w:t>
      </w:r>
    </w:p>
    <w:p w:rsidR="003C3A5E" w:rsidRPr="00833E4B" w:rsidRDefault="003C3A5E" w:rsidP="00DA3E51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tbl>
      <w:tblPr>
        <w:tblStyle w:val="a3"/>
        <w:tblW w:w="14737" w:type="dxa"/>
        <w:tblLook w:val="04A0"/>
      </w:tblPr>
      <w:tblGrid>
        <w:gridCol w:w="7083"/>
        <w:gridCol w:w="7654"/>
      </w:tblGrid>
      <w:tr w:rsidR="004D33B5" w:rsidRPr="00833E4B" w:rsidTr="007C0CD8">
        <w:tc>
          <w:tcPr>
            <w:tcW w:w="7083" w:type="dxa"/>
          </w:tcPr>
          <w:p w:rsidR="004D33B5" w:rsidRPr="00833E4B" w:rsidRDefault="004D33B5" w:rsidP="00D11B7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33E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Сбор информации о фактах нарушения действующего законодательства для включения в план проверок</w:t>
            </w:r>
          </w:p>
        </w:tc>
        <w:tc>
          <w:tcPr>
            <w:tcW w:w="7654" w:type="dxa"/>
          </w:tcPr>
          <w:p w:rsidR="006C5673" w:rsidRPr="00833E4B" w:rsidRDefault="004D33B5" w:rsidP="00D11B7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33E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 исполнения:</w:t>
            </w:r>
          </w:p>
          <w:p w:rsidR="004D33B5" w:rsidRPr="00833E4B" w:rsidRDefault="004D33B5" w:rsidP="00D11B7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33E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постоянно</w:t>
            </w:r>
          </w:p>
        </w:tc>
      </w:tr>
    </w:tbl>
    <w:p w:rsidR="003C3A5E" w:rsidRPr="00833E4B" w:rsidRDefault="00021FD3" w:rsidP="007C0CD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33E4B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left:0;text-align:left;margin-left:355.05pt;margin-top:.25pt;width:0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wx9gEAAPwDAAAOAAAAZHJzL2Uyb0RvYy54bWysU0uOEzEQ3SNxB8t70kk0gyBKZxYZYIMg&#10;4nMAj9vutvBPZZNOdgMXmCNwBTYs+GjO0H2jKbuTHjSAhBCb6rZdr+q95/LybGc02QoIytmSziZT&#10;SoTlrlK2LunbN08fPKIkRGYrpp0VJd2LQM9W9+8tW78Qc9c4XQkgWMSGRetL2sToF0UReCMMCxPn&#10;hcVD6cCwiEuoiwpYi9WNLubT6cOidVB5cFyEgLvnwyFd5fpSCh5fShlEJLqkyC3mCDlepFislmxR&#10;A/ON4gca7B9YGKYsNh1LnbPIyHtQv5QyioMLTsYJd6ZwUiousgZUM5veUfO6YV5kLWhO8KNN4f+V&#10;5S+2GyCqKukJJZYZvKLuU3/ZX3U/us/9Fek/dNcY+o/9Zfel+9596667r+Qk+db6sED42m7gsAp+&#10;A8mEnQSTviiP7LLX+9FrsYuED5scdx+fzk/zLRS3MA8hPhPOkPRT0hCBqbqJa2ct3qeDWXaabZ+H&#10;iI0ReASkntqmGJnST2xF4t6jogiK2VqLxBrTU0qR2A9881/cazHAXwmJfiDDoU2eRLHWQLYMZ6h6&#10;NxurYGaCSKX1CJpmbn8EHXITTOTp/FvgmJ07OhtHoFHWwe+6xt2Rqhzyj6oHrUn2hav2+fayHThi&#10;2Z/Dc0gz/PM6w28f7eoGAAD//wMAUEsDBBQABgAIAAAAIQBT/BSg2QAAAAcBAAAPAAAAZHJzL2Rv&#10;d25yZXYueG1sTI7BSsQwFEX3gv8QnuDOSSvUGWvTQUSXgzgdxGWmeW2KyUtp0pn69z5xocvLPdx7&#10;qu3inTjhFIdACvJVBgKpDWagXsGhebnZgIhJk9EuECr4wgjb+vKi0qUJZ3rD0z71gkcollqBTWks&#10;pYytRa/jKoxI3HVh8jpxnHppJn3mce/kbZbdSa8H4gerR3yy2H7uZ6+ga/pD+/G8kbPrXtfNu723&#10;u2an1PXV8vgAIuGS/mD40Wd1qNnpGGYyUTgF6zzLGVVQgOD6Nx6ZKwqQdSX/+9ffAAAA//8DAFBL&#10;AQItABQABgAIAAAAIQC2gziS/gAAAOEBAAATAAAAAAAAAAAAAAAAAAAAAABbQ29udGVudF9UeXBl&#10;c10ueG1sUEsBAi0AFAAGAAgAAAAhADj9If/WAAAAlAEAAAsAAAAAAAAAAAAAAAAALwEAAF9yZWxz&#10;Ly5yZWxzUEsBAi0AFAAGAAgAAAAhANyFDDH2AQAA/AMAAA4AAAAAAAAAAAAAAAAALgIAAGRycy9l&#10;Mm9Eb2MueG1sUEsBAi0AFAAGAAgAAAAhAFP8FKDZAAAABwEAAA8AAAAAAAAAAAAAAAAAUAQAAGRy&#10;cy9kb3ducmV2LnhtbFBLBQYAAAAABAAEAPMAAABWBQAAAAA=&#10;" strokecolor="black [3200]" strokeweight=".5pt">
            <v:stroke endarrow="block" joinstyle="miter"/>
          </v:shape>
        </w:pict>
      </w:r>
    </w:p>
    <w:tbl>
      <w:tblPr>
        <w:tblStyle w:val="a3"/>
        <w:tblW w:w="14737" w:type="dxa"/>
        <w:tblLook w:val="04A0"/>
      </w:tblPr>
      <w:tblGrid>
        <w:gridCol w:w="7083"/>
        <w:gridCol w:w="7654"/>
      </w:tblGrid>
      <w:tr w:rsidR="004D33B5" w:rsidRPr="00833E4B" w:rsidTr="007C0CD8">
        <w:tc>
          <w:tcPr>
            <w:tcW w:w="14737" w:type="dxa"/>
            <w:gridSpan w:val="2"/>
          </w:tcPr>
          <w:p w:rsidR="004D33B5" w:rsidRPr="00833E4B" w:rsidRDefault="004D33B5" w:rsidP="00D11B7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33E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Формирование плана проверок</w:t>
            </w:r>
          </w:p>
        </w:tc>
      </w:tr>
      <w:tr w:rsidR="004D33B5" w:rsidRPr="00833E4B" w:rsidTr="00D11B76">
        <w:trPr>
          <w:trHeight w:val="331"/>
        </w:trPr>
        <w:tc>
          <w:tcPr>
            <w:tcW w:w="7083" w:type="dxa"/>
          </w:tcPr>
          <w:p w:rsidR="004D33B5" w:rsidRPr="00833E4B" w:rsidRDefault="00AE258D" w:rsidP="00B7005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33E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 отношении </w:t>
            </w:r>
            <w:r w:rsidR="00B7005A" w:rsidRPr="00833E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следующих объектов внутреннего муниципального финансового контроля:</w:t>
            </w:r>
          </w:p>
        </w:tc>
        <w:tc>
          <w:tcPr>
            <w:tcW w:w="7654" w:type="dxa"/>
          </w:tcPr>
          <w:p w:rsidR="004D33B5" w:rsidRPr="00833E4B" w:rsidRDefault="00B7005A" w:rsidP="00D11B7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33E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 исполнения:</w:t>
            </w:r>
          </w:p>
        </w:tc>
      </w:tr>
      <w:tr w:rsidR="004D33B5" w:rsidRPr="00833E4B" w:rsidTr="007C0CD8">
        <w:tc>
          <w:tcPr>
            <w:tcW w:w="7083" w:type="dxa"/>
          </w:tcPr>
          <w:p w:rsidR="00B7005A" w:rsidRPr="00833E4B" w:rsidRDefault="00B7005A" w:rsidP="00B7005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33E4B">
              <w:rPr>
                <w:rFonts w:ascii="Times New Roman" w:hAnsi="Times New Roman" w:cs="Times New Roman"/>
              </w:rPr>
              <w:t>а) главных распорядителей (распорядителей, получателей) средств бюджета муниципального образования Веневский район (далее - местный бюджет), главных администраторов (администраторов) доходов местного бюджета, главных администраторов (администраторов) источников финансирования дефицита местного бюджета;</w:t>
            </w:r>
            <w:proofErr w:type="gramEnd"/>
          </w:p>
          <w:p w:rsidR="00B7005A" w:rsidRPr="00833E4B" w:rsidRDefault="00B7005A" w:rsidP="00B7005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33E4B">
              <w:rPr>
                <w:rFonts w:ascii="Times New Roman" w:hAnsi="Times New Roman" w:cs="Times New Roman"/>
              </w:rPr>
              <w:lastRenderedPageBreak/>
              <w:t>б) финансовых органов (главных распорядителей (распорядителей) и получателей средств бюджета, которому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местного бюджета;</w:t>
            </w:r>
          </w:p>
          <w:p w:rsidR="00B7005A" w:rsidRPr="00833E4B" w:rsidRDefault="00B7005A" w:rsidP="00B7005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33E4B">
              <w:rPr>
                <w:rFonts w:ascii="Times New Roman" w:hAnsi="Times New Roman" w:cs="Times New Roman"/>
              </w:rPr>
              <w:t>в) муниципальных учреждений;</w:t>
            </w:r>
          </w:p>
          <w:p w:rsidR="00B7005A" w:rsidRPr="00833E4B" w:rsidRDefault="00B7005A" w:rsidP="00B7005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33E4B">
              <w:rPr>
                <w:rFonts w:ascii="Times New Roman" w:hAnsi="Times New Roman" w:cs="Times New Roman"/>
              </w:rPr>
              <w:t>г) муниципальных унитарных предприятий;</w:t>
            </w:r>
          </w:p>
          <w:p w:rsidR="00B7005A" w:rsidRPr="00833E4B" w:rsidRDefault="00B7005A" w:rsidP="00B7005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3E4B">
              <w:rPr>
                <w:rFonts w:ascii="Times New Roman" w:hAnsi="Times New Roman" w:cs="Times New Roman"/>
              </w:rPr>
              <w:t>д</w:t>
            </w:r>
            <w:proofErr w:type="spellEnd"/>
            <w:r w:rsidRPr="00833E4B">
              <w:rPr>
                <w:rFonts w:ascii="Times New Roman" w:hAnsi="Times New Roman" w:cs="Times New Roman"/>
              </w:rPr>
              <w:t>) юридических лиц (за исключением муниципальных учреждений, муниципальных унитарных предприятий), индивидуальных предпринимателей, физических лиц в части соблюдения ими условий договоров (соглашений) о предоставлении средств из местного бюджета, договоров (соглашений) о предоставлении муниципальных гарантий;</w:t>
            </w:r>
          </w:p>
          <w:p w:rsidR="00B7005A" w:rsidRPr="00833E4B" w:rsidRDefault="00B7005A" w:rsidP="00B7005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33E4B">
              <w:rPr>
                <w:rFonts w:ascii="Times New Roman" w:hAnsi="Times New Roman" w:cs="Times New Roman"/>
              </w:rPr>
              <w:t xml:space="preserve">е)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муниципальных нужд в соответствии с Федеральным </w:t>
            </w:r>
            <w:hyperlink r:id="rId5" w:history="1">
              <w:r w:rsidRPr="00833E4B">
                <w:rPr>
                  <w:rFonts w:ascii="Times New Roman" w:hAnsi="Times New Roman" w:cs="Times New Roman"/>
                </w:rPr>
                <w:t>законом</w:t>
              </w:r>
            </w:hyperlink>
            <w:r w:rsidRPr="00833E4B">
              <w:rPr>
                <w:rFonts w:ascii="Times New Roman" w:hAnsi="Times New Roman" w:cs="Times New Roman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- Федеральный </w:t>
            </w:r>
            <w:hyperlink r:id="rId6" w:history="1">
              <w:r w:rsidRPr="00833E4B">
                <w:rPr>
                  <w:rFonts w:ascii="Times New Roman" w:hAnsi="Times New Roman" w:cs="Times New Roman"/>
                </w:rPr>
                <w:t>закон</w:t>
              </w:r>
            </w:hyperlink>
            <w:r w:rsidRPr="00833E4B">
              <w:rPr>
                <w:rFonts w:ascii="Times New Roman" w:hAnsi="Times New Roman" w:cs="Times New Roman"/>
              </w:rPr>
              <w:t xml:space="preserve"> о контрактной системе).</w:t>
            </w:r>
            <w:proofErr w:type="gramEnd"/>
          </w:p>
          <w:p w:rsidR="004D33B5" w:rsidRPr="00833E4B" w:rsidRDefault="004D33B5" w:rsidP="007C0CD8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</w:tcPr>
          <w:p w:rsidR="00AE258D" w:rsidRPr="00833E4B" w:rsidRDefault="00B7005A" w:rsidP="006F5ED2">
            <w:pPr>
              <w:spacing w:line="240" w:lineRule="auto"/>
              <w:ind w:firstLine="57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E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 31 декабря 2017 года</w:t>
            </w:r>
          </w:p>
          <w:p w:rsidR="00B7005A" w:rsidRPr="00833E4B" w:rsidRDefault="00B7005A" w:rsidP="007C0CD8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7005A" w:rsidRPr="00833E4B" w:rsidRDefault="00B7005A" w:rsidP="00B7005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33E4B">
              <w:rPr>
                <w:rFonts w:ascii="Times New Roman" w:hAnsi="Times New Roman" w:cs="Times New Roman"/>
              </w:rPr>
              <w:t>План контрольных мероприятий внутреннего муниципального финансового контроля утверждается распоряжением администрации муниципального образования Веневский  район.</w:t>
            </w:r>
          </w:p>
          <w:p w:rsidR="00B7005A" w:rsidRPr="00833E4B" w:rsidRDefault="00B7005A" w:rsidP="00B7005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33E4B">
              <w:rPr>
                <w:rFonts w:ascii="Times New Roman" w:hAnsi="Times New Roman" w:cs="Times New Roman"/>
              </w:rPr>
              <w:lastRenderedPageBreak/>
              <w:t>В случае необходимости в план контрольных мероприятий внутреннего муниципального финансового контроля могут вноситься изменения, которые также утверждаются распоряжением администрации муниципального образования Веневский  район.</w:t>
            </w:r>
          </w:p>
          <w:p w:rsidR="00B7005A" w:rsidRPr="00833E4B" w:rsidRDefault="00B7005A" w:rsidP="007C0CD8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E258D" w:rsidRPr="00833E4B" w:rsidRDefault="00AE258D" w:rsidP="007C0CD8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D33B5" w:rsidRPr="00833E4B" w:rsidRDefault="004D33B5" w:rsidP="007C0CD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E0DE9" w:rsidRDefault="00CE0DE9" w:rsidP="00CE0D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3E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ВНЕПЛАНОВЫЕ </w:t>
      </w:r>
      <w:r w:rsidR="0090493B" w:rsidRPr="00833E4B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КОНТРОЛЬНЫЕ МЕРОПРИЯТИЯ</w:t>
      </w:r>
    </w:p>
    <w:p w:rsidR="006F5ED2" w:rsidRPr="006F5ED2" w:rsidRDefault="006F5ED2" w:rsidP="00CE0DE9">
      <w:pPr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280"/>
        <w:gridCol w:w="7280"/>
      </w:tblGrid>
      <w:tr w:rsidR="00040B30" w:rsidRPr="00833E4B" w:rsidTr="0090493B">
        <w:trPr>
          <w:trHeight w:val="382"/>
        </w:trPr>
        <w:tc>
          <w:tcPr>
            <w:tcW w:w="7280" w:type="dxa"/>
          </w:tcPr>
          <w:p w:rsidR="00040B30" w:rsidRPr="00833E4B" w:rsidRDefault="00040B30" w:rsidP="009049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33E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отношении следующих объектов внутреннего муниципального финансового контроля:</w:t>
            </w:r>
          </w:p>
        </w:tc>
        <w:tc>
          <w:tcPr>
            <w:tcW w:w="7280" w:type="dxa"/>
          </w:tcPr>
          <w:p w:rsidR="00040B30" w:rsidRPr="00833E4B" w:rsidRDefault="00040B30" w:rsidP="00040B3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33E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основания проведения </w:t>
            </w:r>
          </w:p>
        </w:tc>
      </w:tr>
      <w:tr w:rsidR="00040B30" w:rsidRPr="00833E4B" w:rsidTr="0090493B">
        <w:tc>
          <w:tcPr>
            <w:tcW w:w="7280" w:type="dxa"/>
          </w:tcPr>
          <w:p w:rsidR="00040B30" w:rsidRPr="00833E4B" w:rsidRDefault="00040B30" w:rsidP="009049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33E4B">
              <w:rPr>
                <w:rFonts w:ascii="Times New Roman" w:hAnsi="Times New Roman" w:cs="Times New Roman"/>
              </w:rPr>
              <w:t>а) главных распорядителей (распорядителей, получателей) средств бюджета муниципального образования Веневский район (далее - местный бюджет), главных администраторов (администраторов) доходов местного бюджета, главных администраторов (администраторов) источников финансирования дефицита местного бюджета;</w:t>
            </w:r>
            <w:proofErr w:type="gramEnd"/>
          </w:p>
          <w:p w:rsidR="00040B30" w:rsidRPr="00833E4B" w:rsidRDefault="00040B30" w:rsidP="009049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33E4B">
              <w:rPr>
                <w:rFonts w:ascii="Times New Roman" w:hAnsi="Times New Roman" w:cs="Times New Roman"/>
              </w:rPr>
              <w:t>б) финансовых органов (главных распорядителей (распорядителей) и получателей средств бюджета, которому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местного бюджета;</w:t>
            </w:r>
          </w:p>
          <w:p w:rsidR="00040B30" w:rsidRPr="00833E4B" w:rsidRDefault="00040B30" w:rsidP="009049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33E4B">
              <w:rPr>
                <w:rFonts w:ascii="Times New Roman" w:hAnsi="Times New Roman" w:cs="Times New Roman"/>
              </w:rPr>
              <w:t>в) муниципальных учреждений;</w:t>
            </w:r>
          </w:p>
          <w:p w:rsidR="00040B30" w:rsidRPr="00833E4B" w:rsidRDefault="00040B30" w:rsidP="009049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33E4B">
              <w:rPr>
                <w:rFonts w:ascii="Times New Roman" w:hAnsi="Times New Roman" w:cs="Times New Roman"/>
              </w:rPr>
              <w:t>г) муниципальных унитарных предприятий;</w:t>
            </w:r>
          </w:p>
          <w:p w:rsidR="00040B30" w:rsidRPr="00833E4B" w:rsidRDefault="00040B30" w:rsidP="009049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3E4B">
              <w:rPr>
                <w:rFonts w:ascii="Times New Roman" w:hAnsi="Times New Roman" w:cs="Times New Roman"/>
              </w:rPr>
              <w:t>д</w:t>
            </w:r>
            <w:proofErr w:type="spellEnd"/>
            <w:r w:rsidRPr="00833E4B">
              <w:rPr>
                <w:rFonts w:ascii="Times New Roman" w:hAnsi="Times New Roman" w:cs="Times New Roman"/>
              </w:rPr>
              <w:t xml:space="preserve">) юридических лиц (за исключением муниципальных учреждений, муниципальных унитарных предприятий), индивидуальных предпринимателей, физических лиц в части соблюдения ими условий договоров (соглашений) о </w:t>
            </w:r>
            <w:r w:rsidRPr="00833E4B">
              <w:rPr>
                <w:rFonts w:ascii="Times New Roman" w:hAnsi="Times New Roman" w:cs="Times New Roman"/>
              </w:rPr>
              <w:lastRenderedPageBreak/>
              <w:t>предоставлении средств из местного бюджета, договоров (соглашений) о предоставлении муниципальных гарантий;</w:t>
            </w:r>
          </w:p>
          <w:p w:rsidR="00040B30" w:rsidRPr="00833E4B" w:rsidRDefault="00040B30" w:rsidP="00040B3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33E4B">
              <w:rPr>
                <w:rFonts w:ascii="Times New Roman" w:hAnsi="Times New Roman" w:cs="Times New Roman"/>
              </w:rPr>
              <w:t xml:space="preserve">е)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муниципальных нужд в соответствии с Федеральным </w:t>
            </w:r>
            <w:hyperlink r:id="rId7" w:history="1">
              <w:r w:rsidRPr="00833E4B">
                <w:rPr>
                  <w:rFonts w:ascii="Times New Roman" w:hAnsi="Times New Roman" w:cs="Times New Roman"/>
                </w:rPr>
                <w:t>законом</w:t>
              </w:r>
            </w:hyperlink>
            <w:r w:rsidRPr="00833E4B">
              <w:rPr>
                <w:rFonts w:ascii="Times New Roman" w:hAnsi="Times New Roman" w:cs="Times New Roman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- Федеральный </w:t>
            </w:r>
            <w:hyperlink r:id="rId8" w:history="1">
              <w:r w:rsidRPr="00833E4B">
                <w:rPr>
                  <w:rFonts w:ascii="Times New Roman" w:hAnsi="Times New Roman" w:cs="Times New Roman"/>
                </w:rPr>
                <w:t>закон</w:t>
              </w:r>
            </w:hyperlink>
            <w:r w:rsidRPr="00833E4B">
              <w:rPr>
                <w:rFonts w:ascii="Times New Roman" w:hAnsi="Times New Roman" w:cs="Times New Roman"/>
              </w:rPr>
              <w:t xml:space="preserve"> о контрактной системе).</w:t>
            </w:r>
            <w:proofErr w:type="gramEnd"/>
          </w:p>
        </w:tc>
        <w:tc>
          <w:tcPr>
            <w:tcW w:w="7280" w:type="dxa"/>
          </w:tcPr>
          <w:p w:rsidR="00040B30" w:rsidRPr="00833E4B" w:rsidRDefault="00040B30" w:rsidP="00040B3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33E4B">
              <w:rPr>
                <w:rFonts w:ascii="Times New Roman" w:hAnsi="Times New Roman" w:cs="Times New Roman"/>
              </w:rPr>
              <w:lastRenderedPageBreak/>
              <w:t>а) поручения главы администрации муниципального образования Веневский район и заместителей главы администрации муниципального образования Веневский район;</w:t>
            </w:r>
          </w:p>
          <w:p w:rsidR="00040B30" w:rsidRPr="00833E4B" w:rsidRDefault="00040B30" w:rsidP="00040B3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33E4B">
              <w:rPr>
                <w:rFonts w:ascii="Times New Roman" w:hAnsi="Times New Roman" w:cs="Times New Roman"/>
              </w:rPr>
              <w:t>б) обращения, поступившие от правоохранительных органов и прокуратуры, указывающие на признаки нарушения бюджетного законодательства;</w:t>
            </w:r>
          </w:p>
          <w:p w:rsidR="00040B30" w:rsidRPr="00833E4B" w:rsidRDefault="00040B30" w:rsidP="00040B3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33E4B">
              <w:rPr>
                <w:rFonts w:ascii="Times New Roman" w:hAnsi="Times New Roman" w:cs="Times New Roman"/>
              </w:rPr>
              <w:t>в) поступившие сообщения и заявления граждан, обращения организаций, государственных органов, сообщения средств массовой информации, указывающие на признаки нарушения бюджетного законодательства;</w:t>
            </w:r>
          </w:p>
          <w:p w:rsidR="00040B30" w:rsidRPr="00833E4B" w:rsidRDefault="00040B30" w:rsidP="00040B3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33E4B">
              <w:rPr>
                <w:rFonts w:ascii="Times New Roman" w:hAnsi="Times New Roman" w:cs="Times New Roman"/>
              </w:rPr>
              <w:t>г) отсутствие информации об исполнении ранее выданного предписания (представления) по истечении срока исполнения данного предписания (представления).</w:t>
            </w:r>
          </w:p>
          <w:p w:rsidR="00040B30" w:rsidRPr="00833E4B" w:rsidRDefault="00040B30" w:rsidP="0090493B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40B30" w:rsidRPr="00833E4B" w:rsidRDefault="00040B30" w:rsidP="009049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E0DE9" w:rsidRPr="00833E4B" w:rsidRDefault="00021FD3" w:rsidP="007C0CD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33E4B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lastRenderedPageBreak/>
        <w:pict>
          <v:shape id="Прямая со стрелкой 6" o:spid="_x0000_s1033" type="#_x0000_t32" style="position:absolute;left:0;text-align:left;margin-left:363.3pt;margin-top:2.95pt;width:0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RNd9QEAAP0DAAAOAAAAZHJzL2Uyb0RvYy54bWysU0uO1DAQ3SNxB8t7OulG04Ko07PoATYI&#10;WnwO4HHsjoV/Kpv+7AYuMEfgCmxY8NGcIbkRZac7g/hICLGpxHa9V/Wey4vzvdFkKyAoZ2s6nZSU&#10;CMtdo+ympq9fPb73gJIQmW2YdlbU9CACPV/evbPY+UrMXOt0I4AgiQ3Vzte0jdFXRRF4KwwLE+eF&#10;xUPpwLCIS9gUDbAdshtdzMpyXuwcNB4cFyHg7sVwSJeZX0rB43Mpg4hE1xR7izlCjpcpFssFqzbA&#10;fKv4sQ32D10YpiwWHakuWGTkLahfqIzi4IKTccKdKZyUiousAdVMy5/UvGyZF1kLmhP8aFP4f7T8&#10;2XYNRDU1nVNimcEr6j70V/1196372F+T/l13g6F/3191n7qv3ZfupvtM5sm3nQ8Vwld2DcdV8GtI&#10;JuwlmPRFeWSfvT6MXot9JHzY5Lh7/2F5NjtLdMUtzkOIT4QzJP3UNERgatPGlbMWL9TBNFvNtk9D&#10;HIAnQCqqbYqRKf3INiQePEqKoJjdaHGsk1KK1P7QcP6LBy0G+Ash0RBscSiTR1GsNJAtwyFq3kxH&#10;FsxMEKm0HkFl7u2PoGNugok8nn8LHLNzRWfjCDTKOvhd1bg/tSqH/JPqQWuSfemaQ76+bAfOWL6H&#10;43tIQ/zjOsNvX+3yOwAAAP//AwBQSwMEFAAGAAgAAAAhAEmcNYPcAAAACAEAAA8AAABkcnMvZG93&#10;bnJldi54bWxMj0FLw0AUhO+C/2F5gje7sWjSxrwUKfVYxKaIx232JRvMvg3ZTRv/vSse9DjMMPNN&#10;sZltL840+s4xwv0iAUFcO91xi3CsXu5WIHxQrFXvmBC+yMOmvL4qVK7dhd/ofAitiCXsc4VgQhhy&#10;KX1tyCq/cANx9Bo3WhWiHFupR3WJ5baXyyRJpVUdxwWjBtoaqj8Pk0VoqvZYf+xWcuqb16x6N2uz&#10;r/aItzfz8xOIQHP4C8MPfkSHMjKd3MTaix4hW6ZpjCI8rkFE/1efENLsAWRZyP8Hym8AAAD//wMA&#10;UEsBAi0AFAAGAAgAAAAhALaDOJL+AAAA4QEAABMAAAAAAAAAAAAAAAAAAAAAAFtDb250ZW50X1R5&#10;cGVzXS54bWxQSwECLQAUAAYACAAAACEAOP0h/9YAAACUAQAACwAAAAAAAAAAAAAAAAAvAQAAX3Jl&#10;bHMvLnJlbHNQSwECLQAUAAYACAAAACEA6v0TXfUBAAD9AwAADgAAAAAAAAAAAAAAAAAuAgAAZHJz&#10;L2Uyb0RvYy54bWxQSwECLQAUAAYACAAAACEASZw1g9wAAAAIAQAADwAAAAAAAAAAAAAAAABPBAAA&#10;ZHJzL2Rvd25yZXYueG1sUEsFBgAAAAAEAAQA8wAAAFgFAAAAAA==&#10;" strokecolor="black [3200]" strokeweight=".5pt">
            <v:stroke endarrow="block" joinstyle="miter"/>
          </v:shape>
        </w:pict>
      </w:r>
    </w:p>
    <w:p w:rsidR="00CE0DE9" w:rsidRPr="00833E4B" w:rsidRDefault="00CE0DE9" w:rsidP="007C0CD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E0DE9" w:rsidRPr="00833E4B" w:rsidRDefault="00CE0DE9" w:rsidP="007C0CD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Style w:val="a3"/>
        <w:tblW w:w="14737" w:type="dxa"/>
        <w:tblLook w:val="04A0"/>
      </w:tblPr>
      <w:tblGrid>
        <w:gridCol w:w="14737"/>
      </w:tblGrid>
      <w:tr w:rsidR="006C5673" w:rsidRPr="00833E4B" w:rsidTr="007C0CD8">
        <w:tc>
          <w:tcPr>
            <w:tcW w:w="14737" w:type="dxa"/>
          </w:tcPr>
          <w:p w:rsidR="006C5673" w:rsidRPr="00833E4B" w:rsidRDefault="0057144B" w:rsidP="009049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33E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Подготовка распоряжения администрации муниципального образования Веневский район о проведении </w:t>
            </w:r>
            <w:r w:rsidR="0090493B" w:rsidRPr="00833E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контрольного мероприятия</w:t>
            </w:r>
          </w:p>
        </w:tc>
      </w:tr>
    </w:tbl>
    <w:p w:rsidR="006C5673" w:rsidRPr="00833E4B" w:rsidRDefault="00021FD3" w:rsidP="00D11B7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33E4B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pict>
          <v:shape id="Прямая со стрелкой 7" o:spid="_x0000_s1032" type="#_x0000_t32" style="position:absolute;left:0;text-align:left;margin-left:363.3pt;margin-top:.2pt;width:0;height:3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YF9wEAAP0DAAAOAAAAZHJzL2Uyb0RvYy54bWysU0tuFDEQ3SNxB8t7pmfCJ1FrerKYABsE&#10;IyAHcNx2t4V/Kpv57AIXyBG4Apss+Chn6L5Ryu6ZDuIjIcSmum3Xq3rvuTw/3RpN1gKCcrais8mU&#10;EmG5q5VtKnr+9tmDE0pCZLZm2llR0Z0I9HRx/95840tx5FqnawEEi9hQbnxF2xh9WRSBt8KwMHFe&#10;WDyUDgyLuISmqIFtsLrRxdF0+qTYOKg9OC5CwN2z4ZAucn0pBY+vpAwiEl1R5BZzhBwvUiwWc1Y2&#10;wHyr+J4G+wcWhimLTcdSZywy8h7UL6WM4uCCk3HCnSmclIqLrAHVzKY/qXnTMi+yFjQn+NGm8P/K&#10;8pfrFRBVV/SYEssMXlH3qb/sr7rv3ef+ivQfuhsM/cf+srvuvnVfu5vuCzlOvm18KBG+tCvYr4Jf&#10;QTJhK8GkL8oj2+z1bvRabCPhwybH3UcPT2aP8zUUdzgPIT4XzpD0U9EQgammjUtnLV6og1m2mq1f&#10;hIidEXgApKbaphiZ0k9tTeLOo6QIitlGi0Qb01NKkegPhPNf3GkxwF8LiYYgxaFNHkWx1EDWDIeo&#10;fjcbq2Bmgkil9QiaZm5/BO1zE0zk8fxb4JidOzobR6BR1sHvusbtgaoc8g+qB61J9oWrd/n6sh04&#10;Y9mf/XtIQ/zjOsPvXu3iFgAA//8DAFBLAwQUAAYACAAAACEAfNoZzNoAAAAHAQAADwAAAGRycy9k&#10;b3ducmV2LnhtbEyOUUvDMBSF3wX/Q7iCby51jG6rvR0i+jjEdYiPWXPbFJOb0qRb/fdGfNDHwzl8&#10;5yt3s7PiTGPoPSPcLzIQxI3XPXcIx/rlbgMiRMVaWc+E8EUBdtX1VakK7S/8RudD7ESCcCgUgolx&#10;KKQMjSGnwsIPxKlr/ehUTHHspB7VJcGdlcssy6VTPacHowZ6MtR8HiaH0Nbdsfl43sjJtq/r+t1s&#10;zb7eI97ezI8PICLN8W8MP/pJHarkdPIT6yAswnqZ52mKsAKR6t94Qsi3K5BVKf/7V98AAAD//wMA&#10;UEsBAi0AFAAGAAgAAAAhALaDOJL+AAAA4QEAABMAAAAAAAAAAAAAAAAAAAAAAFtDb250ZW50X1R5&#10;cGVzXS54bWxQSwECLQAUAAYACAAAACEAOP0h/9YAAACUAQAACwAAAAAAAAAAAAAAAAAvAQAAX3Jl&#10;bHMvLnJlbHNQSwECLQAUAAYACAAAACEApkiWBfcBAAD9AwAADgAAAAAAAAAAAAAAAAAuAgAAZHJz&#10;L2Uyb0RvYy54bWxQSwECLQAUAAYACAAAACEAfNoZzNoAAAAHAQAADwAAAAAAAAAAAAAAAABRBAAA&#10;ZHJzL2Rvd25yZXYueG1sUEsFBgAAAAAEAAQA8wAAAFgFAAAAAA==&#10;" strokecolor="black [3200]" strokeweight=".5pt">
            <v:stroke endarrow="block" joinstyle="miter"/>
          </v:shape>
        </w:pict>
      </w:r>
    </w:p>
    <w:p w:rsidR="00FE4A9D" w:rsidRPr="00833E4B" w:rsidRDefault="00FE4A9D" w:rsidP="00D11B7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E4A9D" w:rsidRPr="00833E4B" w:rsidRDefault="00FE4A9D" w:rsidP="00D11B7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Style w:val="a3"/>
        <w:tblW w:w="14737" w:type="dxa"/>
        <w:tblLook w:val="04A0"/>
      </w:tblPr>
      <w:tblGrid>
        <w:gridCol w:w="4912"/>
        <w:gridCol w:w="4912"/>
        <w:gridCol w:w="4913"/>
      </w:tblGrid>
      <w:tr w:rsidR="00B00431" w:rsidRPr="00833E4B" w:rsidTr="007C0CD8">
        <w:tc>
          <w:tcPr>
            <w:tcW w:w="14737" w:type="dxa"/>
            <w:gridSpan w:val="3"/>
          </w:tcPr>
          <w:p w:rsidR="00DD34E3" w:rsidRPr="00833E4B" w:rsidRDefault="00D522DD" w:rsidP="00DD34E3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33E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Проведение </w:t>
            </w:r>
            <w:r w:rsidR="00996169" w:rsidRPr="00833E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контрольного мероприятия</w:t>
            </w:r>
          </w:p>
          <w:p w:rsidR="00B00431" w:rsidRPr="00833E4B" w:rsidRDefault="00B00431" w:rsidP="00B630E6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96169" w:rsidRPr="00833E4B" w:rsidTr="00EF0584">
        <w:tc>
          <w:tcPr>
            <w:tcW w:w="4912" w:type="dxa"/>
          </w:tcPr>
          <w:p w:rsidR="00996169" w:rsidRPr="00833E4B" w:rsidRDefault="00996169" w:rsidP="009961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33E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Камеральная проверка</w:t>
            </w:r>
          </w:p>
        </w:tc>
        <w:tc>
          <w:tcPr>
            <w:tcW w:w="4912" w:type="dxa"/>
          </w:tcPr>
          <w:p w:rsidR="00996169" w:rsidRPr="00833E4B" w:rsidRDefault="00996169" w:rsidP="009961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33E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Выездная проверка (ревизия)</w:t>
            </w:r>
          </w:p>
        </w:tc>
        <w:tc>
          <w:tcPr>
            <w:tcW w:w="4913" w:type="dxa"/>
          </w:tcPr>
          <w:p w:rsidR="00996169" w:rsidRPr="00833E4B" w:rsidRDefault="00996169" w:rsidP="009961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33E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Обследование</w:t>
            </w:r>
          </w:p>
          <w:p w:rsidR="00996169" w:rsidRPr="006F5ED2" w:rsidRDefault="00996169" w:rsidP="009961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5E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6F5ED2">
              <w:rPr>
                <w:rFonts w:ascii="Times New Roman" w:hAnsi="Times New Roman"/>
                <w:sz w:val="20"/>
                <w:szCs w:val="20"/>
              </w:rPr>
              <w:t>как самостоятельное контрольное мероприятие)</w:t>
            </w:r>
          </w:p>
        </w:tc>
      </w:tr>
      <w:tr w:rsidR="00996169" w:rsidRPr="00833E4B" w:rsidTr="00EF0584">
        <w:trPr>
          <w:trHeight w:val="233"/>
        </w:trPr>
        <w:tc>
          <w:tcPr>
            <w:tcW w:w="4912" w:type="dxa"/>
          </w:tcPr>
          <w:p w:rsidR="00996169" w:rsidRPr="00833E4B" w:rsidRDefault="00082F71" w:rsidP="00082F7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F5E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</w:t>
            </w:r>
            <w:r w:rsidRPr="00833E4B">
              <w:rPr>
                <w:rFonts w:ascii="Times New Roman" w:hAnsi="Times New Roman"/>
                <w:sz w:val="20"/>
                <w:szCs w:val="20"/>
              </w:rPr>
              <w:t>проведения камеральной проверки - не более 30 рабочих дней</w:t>
            </w:r>
          </w:p>
        </w:tc>
        <w:tc>
          <w:tcPr>
            <w:tcW w:w="4912" w:type="dxa"/>
          </w:tcPr>
          <w:p w:rsidR="00996169" w:rsidRPr="00833E4B" w:rsidRDefault="00082F71" w:rsidP="00082F7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F5E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</w:t>
            </w:r>
            <w:r w:rsidRPr="00833E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33E4B">
              <w:rPr>
                <w:rFonts w:ascii="Times New Roman" w:hAnsi="Times New Roman"/>
                <w:sz w:val="20"/>
                <w:szCs w:val="20"/>
              </w:rPr>
              <w:t>проведения выездной проверки (ревизии) - не более 40 рабочих дней, а при продлении срока проведения выездной проверки (ревизии) не более чем на 10 рабочих дней - не более 50 рабочих дней</w:t>
            </w:r>
          </w:p>
        </w:tc>
        <w:tc>
          <w:tcPr>
            <w:tcW w:w="4913" w:type="dxa"/>
          </w:tcPr>
          <w:p w:rsidR="00996169" w:rsidRPr="00833E4B" w:rsidRDefault="006F5ED2" w:rsidP="006F5E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82F71" w:rsidRPr="00833E4B">
              <w:rPr>
                <w:rFonts w:ascii="Times New Roman" w:hAnsi="Times New Roman"/>
                <w:sz w:val="20"/>
                <w:szCs w:val="20"/>
              </w:rPr>
              <w:t xml:space="preserve">роведение обследования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082F71" w:rsidRPr="00833E4B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082F71" w:rsidRPr="00833E4B">
              <w:rPr>
                <w:rFonts w:ascii="Times New Roman" w:hAnsi="Times New Roman"/>
                <w:sz w:val="20"/>
                <w:szCs w:val="20"/>
              </w:rPr>
              <w:t xml:space="preserve"> сроки, установленные для выездных проверок (ревизий)</w:t>
            </w:r>
          </w:p>
        </w:tc>
      </w:tr>
    </w:tbl>
    <w:p w:rsidR="00AE258D" w:rsidRPr="00833E4B" w:rsidRDefault="00AE258D" w:rsidP="007C0CD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00431" w:rsidRPr="00833E4B" w:rsidRDefault="00B00431" w:rsidP="007C0CD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C0CD8" w:rsidRPr="00833E4B" w:rsidRDefault="007C0CD8" w:rsidP="007C0CD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Style w:val="a3"/>
        <w:tblW w:w="14737" w:type="dxa"/>
        <w:tblLook w:val="04A0"/>
      </w:tblPr>
      <w:tblGrid>
        <w:gridCol w:w="4912"/>
        <w:gridCol w:w="4912"/>
        <w:gridCol w:w="4913"/>
      </w:tblGrid>
      <w:tr w:rsidR="00B00431" w:rsidRPr="00833E4B" w:rsidTr="007C0CD8">
        <w:tc>
          <w:tcPr>
            <w:tcW w:w="14737" w:type="dxa"/>
            <w:gridSpan w:val="3"/>
          </w:tcPr>
          <w:p w:rsidR="00B00431" w:rsidRPr="00833E4B" w:rsidRDefault="00D522DD" w:rsidP="00D83B3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33E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Оформление результатов </w:t>
            </w:r>
            <w:r w:rsidR="00D83B3D" w:rsidRPr="00833E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контрольного мероприятия</w:t>
            </w:r>
          </w:p>
        </w:tc>
      </w:tr>
      <w:tr w:rsidR="00D83B3D" w:rsidRPr="00833E4B" w:rsidTr="00EF0584">
        <w:tc>
          <w:tcPr>
            <w:tcW w:w="4912" w:type="dxa"/>
          </w:tcPr>
          <w:p w:rsidR="00D83B3D" w:rsidRPr="00833E4B" w:rsidRDefault="00D83B3D" w:rsidP="00EF05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33E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Камеральная проверка</w:t>
            </w:r>
          </w:p>
        </w:tc>
        <w:tc>
          <w:tcPr>
            <w:tcW w:w="4912" w:type="dxa"/>
          </w:tcPr>
          <w:p w:rsidR="00D83B3D" w:rsidRPr="00833E4B" w:rsidRDefault="00D83B3D" w:rsidP="00EF05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33E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Выездная проверка (ревизия)</w:t>
            </w:r>
          </w:p>
        </w:tc>
        <w:tc>
          <w:tcPr>
            <w:tcW w:w="4913" w:type="dxa"/>
          </w:tcPr>
          <w:p w:rsidR="00D83B3D" w:rsidRPr="00833E4B" w:rsidRDefault="00D83B3D" w:rsidP="00EF05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33E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Обследование</w:t>
            </w:r>
          </w:p>
          <w:p w:rsidR="00D83B3D" w:rsidRPr="006F5ED2" w:rsidRDefault="00D83B3D" w:rsidP="00EF05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F5ED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</w:t>
            </w:r>
            <w:r w:rsidRPr="006F5ED2">
              <w:rPr>
                <w:rFonts w:ascii="Times New Roman" w:hAnsi="Times New Roman"/>
                <w:b/>
                <w:sz w:val="20"/>
                <w:szCs w:val="20"/>
              </w:rPr>
              <w:t>как самостоятельное контрольное мероприятие)</w:t>
            </w:r>
          </w:p>
        </w:tc>
      </w:tr>
      <w:tr w:rsidR="00D83B3D" w:rsidRPr="00833E4B" w:rsidTr="00EF0584">
        <w:tc>
          <w:tcPr>
            <w:tcW w:w="9824" w:type="dxa"/>
            <w:gridSpan w:val="2"/>
          </w:tcPr>
          <w:p w:rsidR="00D83B3D" w:rsidRPr="00833E4B" w:rsidRDefault="00D83B3D" w:rsidP="00EF05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33E4B">
              <w:rPr>
                <w:rFonts w:ascii="Times New Roman" w:hAnsi="Times New Roman"/>
                <w:sz w:val="20"/>
                <w:szCs w:val="20"/>
              </w:rPr>
              <w:t>Составление акта проверки (ревизии)</w:t>
            </w:r>
          </w:p>
        </w:tc>
        <w:tc>
          <w:tcPr>
            <w:tcW w:w="4913" w:type="dxa"/>
          </w:tcPr>
          <w:p w:rsidR="00EF0584" w:rsidRPr="00833E4B" w:rsidRDefault="00D83B3D" w:rsidP="00D83B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4B">
              <w:rPr>
                <w:rFonts w:ascii="Times New Roman" w:hAnsi="Times New Roman"/>
                <w:sz w:val="20"/>
                <w:szCs w:val="20"/>
              </w:rPr>
              <w:t xml:space="preserve">Подготовка заключения по результатам </w:t>
            </w:r>
          </w:p>
          <w:p w:rsidR="00D83B3D" w:rsidRPr="00833E4B" w:rsidRDefault="00D83B3D" w:rsidP="00D83B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33E4B">
              <w:rPr>
                <w:rFonts w:ascii="Times New Roman" w:hAnsi="Times New Roman"/>
                <w:sz w:val="20"/>
                <w:szCs w:val="20"/>
              </w:rPr>
              <w:t>проведения обследования</w:t>
            </w:r>
          </w:p>
        </w:tc>
      </w:tr>
      <w:tr w:rsidR="00D83B3D" w:rsidRPr="00833E4B" w:rsidTr="00EF0584">
        <w:tc>
          <w:tcPr>
            <w:tcW w:w="14737" w:type="dxa"/>
            <w:gridSpan w:val="3"/>
          </w:tcPr>
          <w:p w:rsidR="00D83B3D" w:rsidRPr="00833E4B" w:rsidRDefault="00D83B3D" w:rsidP="00EF05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33E4B">
              <w:rPr>
                <w:rFonts w:ascii="Times New Roman" w:hAnsi="Times New Roman"/>
                <w:sz w:val="20"/>
                <w:szCs w:val="20"/>
              </w:rPr>
              <w:t>не более 10 рабочих дней</w:t>
            </w:r>
          </w:p>
        </w:tc>
      </w:tr>
      <w:tr w:rsidR="00D83B3D" w:rsidRPr="00833E4B" w:rsidTr="007C0CD8">
        <w:tc>
          <w:tcPr>
            <w:tcW w:w="14737" w:type="dxa"/>
            <w:gridSpan w:val="3"/>
          </w:tcPr>
          <w:p w:rsidR="00D83B3D" w:rsidRPr="00833E4B" w:rsidRDefault="00D83B3D" w:rsidP="00EF0584">
            <w:pPr>
              <w:tabs>
                <w:tab w:val="left" w:pos="144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E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Материалы </w:t>
            </w:r>
            <w:r w:rsidR="006F5E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мероприятия</w:t>
            </w:r>
            <w:r w:rsidRPr="00833E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должны содержать:</w:t>
            </w:r>
          </w:p>
          <w:p w:rsidR="00D83B3D" w:rsidRPr="00833E4B" w:rsidRDefault="00D83B3D" w:rsidP="007C0CD8">
            <w:pPr>
              <w:numPr>
                <w:ilvl w:val="0"/>
                <w:numId w:val="1"/>
              </w:numPr>
              <w:tabs>
                <w:tab w:val="left" w:pos="1440"/>
              </w:tabs>
              <w:spacing w:line="240" w:lineRule="auto"/>
              <w:ind w:firstLine="709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E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Копию распоряжения (приказа) о проведении </w:t>
            </w:r>
            <w:r w:rsidR="00EF0584" w:rsidRPr="00833E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мероприятия</w:t>
            </w:r>
            <w:r w:rsidRPr="00833E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D83B3D" w:rsidRPr="00833E4B" w:rsidRDefault="00D83B3D" w:rsidP="007C0CD8">
            <w:pPr>
              <w:numPr>
                <w:ilvl w:val="0"/>
                <w:numId w:val="1"/>
              </w:numPr>
              <w:tabs>
                <w:tab w:val="left" w:pos="1440"/>
              </w:tabs>
              <w:spacing w:line="240" w:lineRule="auto"/>
              <w:ind w:firstLine="709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E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Акт </w:t>
            </w:r>
            <w:r w:rsidR="00EF0584" w:rsidRPr="00833E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проверки (ревизии)/ заключение по результатам обследования</w:t>
            </w:r>
            <w:r w:rsidRPr="00833E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EF0584" w:rsidRPr="00833E4B" w:rsidRDefault="00EF0584" w:rsidP="00EF0584">
            <w:pPr>
              <w:numPr>
                <w:ilvl w:val="0"/>
                <w:numId w:val="1"/>
              </w:numPr>
              <w:tabs>
                <w:tab w:val="left" w:pos="1440"/>
              </w:tabs>
              <w:spacing w:line="240" w:lineRule="auto"/>
              <w:ind w:firstLine="709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E4B">
              <w:rPr>
                <w:rFonts w:ascii="Times New Roman" w:hAnsi="Times New Roman"/>
                <w:sz w:val="20"/>
                <w:szCs w:val="20"/>
              </w:rPr>
              <w:t>Предметы и документы, результаты исследований, фото-, видео- и аудиоматериалы, полученные в ходе проведения контрольного мероприятия</w:t>
            </w:r>
            <w:r w:rsidR="006F5ED2">
              <w:rPr>
                <w:rFonts w:ascii="Times New Roman" w:hAnsi="Times New Roman"/>
                <w:sz w:val="20"/>
                <w:szCs w:val="20"/>
              </w:rPr>
              <w:t>,</w:t>
            </w:r>
            <w:r w:rsidRPr="00833E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иные документы, имеющие значение для принятия своевременного и всестороннего решения по итогам рассмотрения материалов контрольного мероприятия;</w:t>
            </w:r>
          </w:p>
          <w:p w:rsidR="00D83B3D" w:rsidRPr="00833E4B" w:rsidRDefault="00D83B3D" w:rsidP="00EF0584">
            <w:pPr>
              <w:numPr>
                <w:ilvl w:val="0"/>
                <w:numId w:val="1"/>
              </w:numPr>
              <w:tabs>
                <w:tab w:val="left" w:pos="1440"/>
              </w:tabs>
              <w:spacing w:line="240" w:lineRule="auto"/>
              <w:ind w:firstLine="709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E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Письменные объяснения (возражения) </w:t>
            </w:r>
            <w:r w:rsidR="00EF0584" w:rsidRPr="00833E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должностных лиц объекта контроля.</w:t>
            </w:r>
          </w:p>
        </w:tc>
      </w:tr>
      <w:tr w:rsidR="00EF0584" w:rsidRPr="00833E4B" w:rsidTr="007C0CD8">
        <w:tc>
          <w:tcPr>
            <w:tcW w:w="14737" w:type="dxa"/>
            <w:gridSpan w:val="3"/>
          </w:tcPr>
          <w:p w:rsidR="00EF0584" w:rsidRPr="00833E4B" w:rsidRDefault="00EF0584" w:rsidP="00EF0584">
            <w:pPr>
              <w:tabs>
                <w:tab w:val="left" w:pos="144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E4B">
              <w:rPr>
                <w:rFonts w:ascii="Times New Roman" w:hAnsi="Times New Roman"/>
                <w:sz w:val="20"/>
                <w:szCs w:val="20"/>
              </w:rPr>
              <w:t>Вручение (направление) акта проверки (ревизии), заключения, подготовленного по результатам проведения обследования, - в течение 3 рабочих дней</w:t>
            </w:r>
          </w:p>
        </w:tc>
      </w:tr>
    </w:tbl>
    <w:p w:rsidR="00EF0584" w:rsidRPr="00833E4B" w:rsidRDefault="00EF0584" w:rsidP="007C0CD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Style w:val="a3"/>
        <w:tblW w:w="14737" w:type="dxa"/>
        <w:tblLook w:val="04A0"/>
      </w:tblPr>
      <w:tblGrid>
        <w:gridCol w:w="4912"/>
        <w:gridCol w:w="4912"/>
        <w:gridCol w:w="4913"/>
      </w:tblGrid>
      <w:tr w:rsidR="00EF0584" w:rsidRPr="00833E4B" w:rsidTr="00EF0584">
        <w:tc>
          <w:tcPr>
            <w:tcW w:w="14737" w:type="dxa"/>
            <w:gridSpan w:val="3"/>
          </w:tcPr>
          <w:p w:rsidR="00EF0584" w:rsidRPr="006F5ED2" w:rsidRDefault="00EF0584" w:rsidP="009549B0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6F5ED2">
              <w:rPr>
                <w:rFonts w:ascii="Times New Roman" w:hAnsi="Times New Roman" w:cs="Times New Roman"/>
                <w:b/>
              </w:rPr>
              <w:t>Реализация результатов проведения контрольного мероприятия.</w:t>
            </w:r>
          </w:p>
          <w:p w:rsidR="00EF0584" w:rsidRPr="00833E4B" w:rsidRDefault="00EF0584" w:rsidP="009549B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F0584" w:rsidRPr="00833E4B" w:rsidTr="00EF0584">
        <w:tc>
          <w:tcPr>
            <w:tcW w:w="14737" w:type="dxa"/>
            <w:gridSpan w:val="3"/>
          </w:tcPr>
          <w:p w:rsidR="00EF0584" w:rsidRPr="00833E4B" w:rsidRDefault="00EF0584" w:rsidP="009549B0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33E4B">
              <w:rPr>
                <w:rFonts w:ascii="Times New Roman" w:hAnsi="Times New Roman" w:cs="Times New Roman"/>
              </w:rPr>
              <w:t>Рассмотрение материалов контрольного мероприятия и подготовк</w:t>
            </w:r>
            <w:r w:rsidR="00833E4B" w:rsidRPr="00833E4B">
              <w:rPr>
                <w:rFonts w:ascii="Times New Roman" w:hAnsi="Times New Roman" w:cs="Times New Roman"/>
              </w:rPr>
              <w:t>а представления, предписания, уведомления о применении бюджетных мер принуждения</w:t>
            </w:r>
          </w:p>
          <w:p w:rsidR="009549B0" w:rsidRPr="00833E4B" w:rsidRDefault="009549B0" w:rsidP="009549B0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833E4B" w:rsidRPr="00833E4B" w:rsidTr="00EF0584">
        <w:tc>
          <w:tcPr>
            <w:tcW w:w="14737" w:type="dxa"/>
            <w:gridSpan w:val="3"/>
          </w:tcPr>
          <w:p w:rsidR="00833E4B" w:rsidRPr="00833E4B" w:rsidRDefault="00833E4B" w:rsidP="009549B0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33E4B">
              <w:rPr>
                <w:rFonts w:ascii="Times New Roman" w:hAnsi="Times New Roman" w:cs="Times New Roman"/>
              </w:rPr>
              <w:t>Срок - не более 30 календарных дней со дня подписания акта проверки (ревизии), заключения, подготовленного по результатам проведения обследования</w:t>
            </w:r>
          </w:p>
        </w:tc>
      </w:tr>
      <w:tr w:rsidR="00EF0584" w:rsidRPr="00833E4B" w:rsidTr="00EF0584">
        <w:tc>
          <w:tcPr>
            <w:tcW w:w="4912" w:type="dxa"/>
          </w:tcPr>
          <w:p w:rsidR="00EF0584" w:rsidRPr="00833E4B" w:rsidRDefault="00EF0584" w:rsidP="00833E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33E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Представлени</w:t>
            </w:r>
            <w:r w:rsidR="00833E4B" w:rsidRPr="00833E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4912" w:type="dxa"/>
          </w:tcPr>
          <w:p w:rsidR="00EF0584" w:rsidRPr="00833E4B" w:rsidRDefault="00EF0584" w:rsidP="00833E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33E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Предписани</w:t>
            </w:r>
            <w:r w:rsidR="00833E4B" w:rsidRPr="00833E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4913" w:type="dxa"/>
          </w:tcPr>
          <w:p w:rsidR="00EF0584" w:rsidRPr="006F5ED2" w:rsidRDefault="00EF0584" w:rsidP="00833E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F5ED2">
              <w:rPr>
                <w:rFonts w:ascii="Times New Roman" w:hAnsi="Times New Roman"/>
                <w:b/>
                <w:sz w:val="20"/>
                <w:szCs w:val="20"/>
              </w:rPr>
              <w:t>Уведомлени</w:t>
            </w:r>
            <w:r w:rsidR="00833E4B" w:rsidRPr="006F5ED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6F5ED2">
              <w:rPr>
                <w:rFonts w:ascii="Times New Roman" w:hAnsi="Times New Roman"/>
                <w:b/>
                <w:sz w:val="20"/>
                <w:szCs w:val="20"/>
              </w:rPr>
              <w:t xml:space="preserve"> о применении бюджетных мер принуждения</w:t>
            </w:r>
          </w:p>
        </w:tc>
      </w:tr>
      <w:tr w:rsidR="009549B0" w:rsidRPr="00833E4B" w:rsidTr="00EF0584">
        <w:tc>
          <w:tcPr>
            <w:tcW w:w="4912" w:type="dxa"/>
          </w:tcPr>
          <w:p w:rsidR="009549B0" w:rsidRPr="00833E4B" w:rsidRDefault="006F5ED2" w:rsidP="006F5E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9549B0" w:rsidRPr="00833E4B">
              <w:rPr>
                <w:rFonts w:ascii="Times New Roman" w:hAnsi="Times New Roman"/>
                <w:sz w:val="20"/>
                <w:szCs w:val="20"/>
              </w:rPr>
              <w:t>одержа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9549B0" w:rsidRPr="00833E4B">
              <w:rPr>
                <w:rFonts w:ascii="Times New Roman" w:hAnsi="Times New Roman"/>
                <w:sz w:val="20"/>
                <w:szCs w:val="20"/>
              </w:rPr>
              <w:t xml:space="preserve"> обязательную для рассмотрения в установленные в них сроки или, если срок не указан, в течение 30 календарных дней со дня их получения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</w:t>
            </w:r>
            <w:proofErr w:type="gramEnd"/>
          </w:p>
        </w:tc>
        <w:tc>
          <w:tcPr>
            <w:tcW w:w="4912" w:type="dxa"/>
          </w:tcPr>
          <w:p w:rsidR="009549B0" w:rsidRPr="00833E4B" w:rsidRDefault="006F5ED2" w:rsidP="006F5E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9549B0" w:rsidRPr="00833E4B">
              <w:rPr>
                <w:rFonts w:ascii="Times New Roman" w:hAnsi="Times New Roman"/>
                <w:sz w:val="20"/>
                <w:szCs w:val="20"/>
              </w:rPr>
              <w:t>одержа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9549B0" w:rsidRPr="00833E4B">
              <w:rPr>
                <w:rFonts w:ascii="Times New Roman" w:hAnsi="Times New Roman"/>
                <w:sz w:val="20"/>
                <w:szCs w:val="20"/>
              </w:rPr>
              <w:t xml:space="preserve"> обязательные для исполнения в указанные в них сроки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о возмещении ущерба, причиненного такими нарушениями муниципальному образованию Веневский район</w:t>
            </w:r>
            <w:proofErr w:type="gramEnd"/>
          </w:p>
        </w:tc>
        <w:tc>
          <w:tcPr>
            <w:tcW w:w="4913" w:type="dxa"/>
          </w:tcPr>
          <w:p w:rsidR="009549B0" w:rsidRPr="00833E4B" w:rsidRDefault="009549B0" w:rsidP="009549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4B">
              <w:rPr>
                <w:rFonts w:ascii="Times New Roman" w:hAnsi="Times New Roman"/>
                <w:sz w:val="20"/>
                <w:szCs w:val="20"/>
              </w:rPr>
              <w:t xml:space="preserve">При установлении по результатам проведения контрольного мероприятия состава бюджетных нарушений, предусмотренных Бюджетным </w:t>
            </w:r>
            <w:hyperlink r:id="rId9" w:history="1">
              <w:r w:rsidRPr="00833E4B">
                <w:rPr>
                  <w:rFonts w:ascii="Times New Roman" w:hAnsi="Times New Roman"/>
                  <w:sz w:val="20"/>
                  <w:szCs w:val="20"/>
                </w:rPr>
                <w:t>кодексом</w:t>
              </w:r>
            </w:hyperlink>
            <w:r w:rsidRPr="00833E4B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</w:t>
            </w:r>
          </w:p>
          <w:p w:rsidR="009549B0" w:rsidRPr="00833E4B" w:rsidRDefault="009549B0" w:rsidP="009549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4B">
              <w:rPr>
                <w:rFonts w:ascii="Times New Roman" w:hAnsi="Times New Roman"/>
                <w:sz w:val="20"/>
                <w:szCs w:val="20"/>
              </w:rPr>
              <w:t>(направляется в финансовый орган муниципального образования Веневский район)</w:t>
            </w:r>
          </w:p>
        </w:tc>
      </w:tr>
      <w:tr w:rsidR="00EF0584" w:rsidRPr="00833E4B" w:rsidTr="00EF0584">
        <w:tc>
          <w:tcPr>
            <w:tcW w:w="14737" w:type="dxa"/>
            <w:gridSpan w:val="3"/>
          </w:tcPr>
          <w:p w:rsidR="00EF0584" w:rsidRPr="00833E4B" w:rsidRDefault="00EF0584" w:rsidP="00833E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33E4B">
              <w:rPr>
                <w:rFonts w:ascii="Times New Roman" w:hAnsi="Times New Roman"/>
                <w:sz w:val="20"/>
                <w:szCs w:val="20"/>
              </w:rPr>
              <w:t xml:space="preserve">направление (вручение) </w:t>
            </w:r>
            <w:r w:rsidR="00833E4B" w:rsidRPr="00833E4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33E4B">
              <w:rPr>
                <w:rFonts w:ascii="Times New Roman" w:hAnsi="Times New Roman"/>
                <w:sz w:val="20"/>
                <w:szCs w:val="20"/>
              </w:rPr>
              <w:t xml:space="preserve"> в течение 5 рабочих дней со дня их подписания</w:t>
            </w:r>
          </w:p>
        </w:tc>
      </w:tr>
    </w:tbl>
    <w:p w:rsidR="00EF0584" w:rsidRPr="00833E4B" w:rsidRDefault="00EF0584" w:rsidP="007C0CD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A4416" w:rsidRPr="00833E4B" w:rsidRDefault="003A4416" w:rsidP="00156C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0DE9" w:rsidRPr="00833E4B" w:rsidRDefault="00CE0DE9" w:rsidP="00156C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685A" w:rsidRPr="00833E4B" w:rsidRDefault="0044685A" w:rsidP="00156CD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44685A" w:rsidRPr="00833E4B" w:rsidSect="007C0C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5846"/>
    <w:multiLevelType w:val="hybridMultilevel"/>
    <w:tmpl w:val="2604C02E"/>
    <w:lvl w:ilvl="0" w:tplc="7B3AF4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6DF"/>
    <w:rsid w:val="00021FD3"/>
    <w:rsid w:val="00036480"/>
    <w:rsid w:val="00040B30"/>
    <w:rsid w:val="00082F71"/>
    <w:rsid w:val="000C71FD"/>
    <w:rsid w:val="00156CD8"/>
    <w:rsid w:val="003A4416"/>
    <w:rsid w:val="003C3A5E"/>
    <w:rsid w:val="00414CD5"/>
    <w:rsid w:val="0044685A"/>
    <w:rsid w:val="00461D4C"/>
    <w:rsid w:val="004A0F02"/>
    <w:rsid w:val="004D33B5"/>
    <w:rsid w:val="004F4C58"/>
    <w:rsid w:val="0057144B"/>
    <w:rsid w:val="006247A1"/>
    <w:rsid w:val="006C5673"/>
    <w:rsid w:val="006F5ED2"/>
    <w:rsid w:val="00737E5A"/>
    <w:rsid w:val="0077754C"/>
    <w:rsid w:val="00795D9B"/>
    <w:rsid w:val="007B1E9A"/>
    <w:rsid w:val="007C0CD8"/>
    <w:rsid w:val="00833E4B"/>
    <w:rsid w:val="00834555"/>
    <w:rsid w:val="008D4C0C"/>
    <w:rsid w:val="0090493B"/>
    <w:rsid w:val="009418B1"/>
    <w:rsid w:val="009549B0"/>
    <w:rsid w:val="00996169"/>
    <w:rsid w:val="009966DF"/>
    <w:rsid w:val="00A051CB"/>
    <w:rsid w:val="00AD6B70"/>
    <w:rsid w:val="00AE258D"/>
    <w:rsid w:val="00AE7E1B"/>
    <w:rsid w:val="00B00431"/>
    <w:rsid w:val="00B12114"/>
    <w:rsid w:val="00B630E6"/>
    <w:rsid w:val="00B7005A"/>
    <w:rsid w:val="00BA2C0A"/>
    <w:rsid w:val="00CE0DE9"/>
    <w:rsid w:val="00D11B76"/>
    <w:rsid w:val="00D522DD"/>
    <w:rsid w:val="00D54A02"/>
    <w:rsid w:val="00D77871"/>
    <w:rsid w:val="00D83B3D"/>
    <w:rsid w:val="00DA3E51"/>
    <w:rsid w:val="00DD34E3"/>
    <w:rsid w:val="00DE0B6E"/>
    <w:rsid w:val="00E824C6"/>
    <w:rsid w:val="00EC4318"/>
    <w:rsid w:val="00EF0584"/>
    <w:rsid w:val="00F2219F"/>
    <w:rsid w:val="00F22677"/>
    <w:rsid w:val="00F6687B"/>
    <w:rsid w:val="00F944A6"/>
    <w:rsid w:val="00FE4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6"/>
        <o:r id="V:Rule3" type="connector" idref="#Прямая со стрелкой 7"/>
        <o:r id="V:Rule4" type="connector" idref="#Прямая со стрелкой 14"/>
        <o:r id="V:Rule5" type="connector" idref="#Прямая со стрелкой 10"/>
        <o:r id="V:Rule6" type="connector" idref="#Прямая со стрелкой 9"/>
        <o:r id="V:Rule7" type="connector" idref="#Прямая со стрелкой 12"/>
        <o:r id="V:Rule8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5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5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51CB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6247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70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00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7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14CBEA717D0EF7F25568E466560487443DE7F6D3C0EE6CAEBD845CF7j85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14CBEA717D0EF7F25568E466560487443DE7F6D3C0EE6CAEBD845CF7j85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14CBEA717D0EF7F25568E466560487443DE7F6D3C0EE6CAEBD845CF7j853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814CBEA717D0EF7F25568E466560487443DE7F6D3C0EE6CAEBD845CF7j853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14CBEA717D0EF7F25568E466560487443DE7FDD5C0EE6CAEBD845CF7j85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ФинКонтроль</cp:lastModifiedBy>
  <cp:revision>29</cp:revision>
  <cp:lastPrinted>2017-08-22T13:55:00Z</cp:lastPrinted>
  <dcterms:created xsi:type="dcterms:W3CDTF">2017-08-21T11:10:00Z</dcterms:created>
  <dcterms:modified xsi:type="dcterms:W3CDTF">2017-08-23T08:27:00Z</dcterms:modified>
</cp:coreProperties>
</file>