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keepLines/>
        <w:widowControl/>
        <w:bidi w:val="0"/>
        <w:spacing w:lineRule="auto" w:line="240" w:before="0" w:after="0"/>
        <w:ind w:left="0" w:right="794" w:hanging="0"/>
        <w:jc w:val="right"/>
        <w:rPr/>
      </w:pPr>
      <w:r>
        <w:rPr>
          <w:rFonts w:ascii="Times New Roman" w:hAnsi="Times New Roman"/>
          <w:sz w:val="20"/>
          <w:szCs w:val="20"/>
          <w:lang w:eastAsia="ru-RU"/>
        </w:rPr>
        <w:t>Приложение №1</w:t>
      </w:r>
    </w:p>
    <w:p>
      <w:pPr>
        <w:pStyle w:val="NoSpacing"/>
        <w:ind w:hanging="0"/>
        <w:jc w:val="right"/>
        <w:rPr/>
      </w:pPr>
      <w:r>
        <w:rPr>
          <w:rFonts w:ascii="Times New Roman" w:hAnsi="Times New Roman"/>
          <w:sz w:val="20"/>
          <w:szCs w:val="20"/>
          <w:lang w:eastAsia="ru-RU"/>
        </w:rPr>
        <w:t xml:space="preserve">к Решению Собрания </w:t>
      </w:r>
      <w:r>
        <w:rPr>
          <w:rFonts w:ascii="Times New Roman" w:hAnsi="Times New Roman"/>
          <w:sz w:val="20"/>
          <w:szCs w:val="20"/>
          <w:lang w:eastAsia="ru-RU"/>
        </w:rPr>
        <w:t>представителей</w:t>
      </w:r>
    </w:p>
    <w:p>
      <w:pPr>
        <w:pStyle w:val="NoSpacing"/>
        <w:keepLines/>
        <w:widowControl/>
        <w:bidi w:val="0"/>
        <w:spacing w:lineRule="auto" w:line="240" w:before="0" w:after="0"/>
        <w:ind w:left="0" w:right="283" w:hanging="0"/>
        <w:jc w:val="right"/>
        <w:rPr/>
      </w:pPr>
      <w:r>
        <w:rPr>
          <w:rFonts w:ascii="Times New Roman" w:hAnsi="Times New Roman"/>
          <w:sz w:val="20"/>
          <w:szCs w:val="20"/>
          <w:lang w:eastAsia="ru-RU"/>
        </w:rPr>
        <w:t xml:space="preserve">муниципального образования   </w:t>
      </w:r>
    </w:p>
    <w:p>
      <w:pPr>
        <w:pStyle w:val="NoSpacing"/>
        <w:keepLines/>
        <w:widowControl/>
        <w:bidi w:val="0"/>
        <w:spacing w:lineRule="auto" w:line="240" w:before="0" w:after="0"/>
        <w:ind w:left="0" w:right="737" w:firstLine="737"/>
        <w:jc w:val="right"/>
        <w:rPr/>
      </w:pPr>
      <w:r>
        <w:rPr>
          <w:rFonts w:ascii="Times New Roman" w:hAnsi="Times New Roman"/>
          <w:sz w:val="20"/>
          <w:szCs w:val="20"/>
          <w:lang w:eastAsia="ru-RU"/>
        </w:rPr>
        <w:t xml:space="preserve">Веневский район </w:t>
      </w:r>
    </w:p>
    <w:p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ru-RU"/>
        </w:rPr>
        <w:t>от______________№________</w:t>
      </w:r>
    </w:p>
    <w:p>
      <w:pPr>
        <w:pStyle w:val="NoSpacing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keepLines w:val="false"/>
        <w:widowControl w:val="false"/>
        <w:numPr>
          <w:ilvl w:val="0"/>
          <w:numId w:val="0"/>
        </w:numPr>
        <w:spacing w:before="0" w:after="360"/>
        <w:ind w:left="0" w:hanging="0"/>
        <w:jc w:val="center"/>
        <w:outlineLvl w:val="0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>Перечень ключевых показателей и их целевых значений, индика</w:t>
      </w:r>
      <w:bookmarkStart w:id="0" w:name="_GoBack"/>
      <w:bookmarkEnd w:id="0"/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>тивных показателей муниципального контроля на территории муниципального образования Веневского района</w:t>
      </w:r>
    </w:p>
    <w:tbl>
      <w:tblPr>
        <w:tblW w:w="9354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166"/>
        <w:gridCol w:w="21"/>
        <w:gridCol w:w="2312"/>
        <w:gridCol w:w="12"/>
        <w:gridCol w:w="1006"/>
        <w:gridCol w:w="19"/>
        <w:gridCol w:w="1878"/>
        <w:gridCol w:w="299"/>
        <w:gridCol w:w="3"/>
        <w:gridCol w:w="32"/>
        <w:gridCol w:w="1031"/>
        <w:gridCol w:w="1"/>
        <w:gridCol w:w="3"/>
        <w:gridCol w:w="14"/>
        <w:gridCol w:w="1556"/>
      </w:tblGrid>
      <w:tr>
        <w:trPr>
          <w:trHeight w:val="15" w:hRule="exact"/>
        </w:trPr>
        <w:tc>
          <w:tcPr>
            <w:tcW w:w="1166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333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18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89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99" w:type="dxa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7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(индекс) показателя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Комментарии значений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значения показателей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данных для определения значения показателя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jc w:val="center"/>
              <w:rPr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jc w:val="center"/>
              <w:rPr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jc w:val="center"/>
              <w:rPr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jc w:val="center"/>
              <w:rPr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keepLines/>
              <w:widowControl w:val="false"/>
              <w:suppressAutoHyphens w:val="true"/>
              <w:bidi w:val="0"/>
              <w:spacing w:lineRule="auto" w:line="240" w:before="0" w:after="0"/>
              <w:ind w:left="0" w:right="0" w:firstLine="567"/>
              <w:jc w:val="both"/>
              <w:rPr/>
            </w:pPr>
            <w:r>
              <w:rPr>
                <w:sz w:val="28"/>
                <w:szCs w:val="28"/>
              </w:rPr>
              <w:t>Муниципальный жилищный контроль на территории муниципальном образовании Веневский район (далее - муниципальный жилищный контроль)</w:t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keepLines/>
              <w:widowControl w:val="false"/>
              <w:suppressAutoHyphens w:val="true"/>
              <w:bidi w:val="0"/>
              <w:spacing w:lineRule="auto" w:line="240" w:before="0" w:after="0"/>
              <w:ind w:left="0" w:right="0" w:firstLine="567"/>
              <w:jc w:val="both"/>
              <w:rPr/>
            </w:pPr>
            <w:r>
              <w:rPr>
                <w:sz w:val="28"/>
                <w:szCs w:val="28"/>
              </w:rPr>
              <w:t>Ключевые показатели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результативности, отражающие уровень достижения значимых результатов муниципального жилищного контроля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выявленных нарушений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различные аспекты муниципального жилищного контроля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параметры проведенных мероприятий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Выполняемость плановых (рейдовых) заданий (осмотров)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Врз = (РЗф / РЗп) x 100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Врз - выполняемость плановых (рейдовых) заданий (осмотров) %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РЗф - количество проведенных рейдовых заданий (осмотров)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РЗп - количество запланированных рейдовых заданий (осмотров)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Утвержденные плановые (рейдовые) задания (осмотры)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Выполняемость внеплановых проверок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= (Рф / Рп) x 100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- выполняемость внеплановых проверок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 - количество проведенных внеплановых проверок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Рп - количество заявлений на проведение внеплановых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Письма и жалобы, поступившие в администрацию города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В.1.3.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на результаты которых поданы жалобы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x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- количество жалоб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В.1.4.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x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- количество проверок, признанных недействительными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В.1.5.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х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- проверки, не проведенные по причине отсутствия проверяемого лица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В.1.6.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заявлений, направленных на согласование в прокуратуру, о проведении внеплановых проверок, в согласовании которых было отказано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x 100 / Кпз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- количество заявлений, по которым пришел отказ в согласовании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Кпз - количество поданных на согласование заявлений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В.1.7.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Кнм x 100 / Квн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Кнм - количество материалов, направленных в уполномоченные органы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Квн - количество выявленных нарушений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В.1.8.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наложенных административных штрафов по направленным в уполномоченные органы материалам проверок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тыс. руб.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В.1.9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 / Кр = Нк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 - количество контрольных мероприятий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 - количество работников органа муниципального контроля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Нк - нагрузка на 1 работника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/>
            </w:pPr>
            <w:r>
              <w:rPr>
                <w:sz w:val="28"/>
                <w:szCs w:val="28"/>
              </w:rPr>
              <w:t xml:space="preserve">Муниципальный контроль в сфере благоустройства на территории муниципального образования город Венев </w:t>
            </w:r>
            <w:bookmarkStart w:id="1" w:name="__DdeLink__17706_1900191492"/>
            <w:r>
              <w:rPr>
                <w:sz w:val="28"/>
                <w:szCs w:val="28"/>
              </w:rPr>
              <w:t>Веневский район</w:t>
            </w:r>
            <w:bookmarkEnd w:id="1"/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Ключевые показатели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/>
            </w:pPr>
            <w:r>
              <w:rPr>
                <w:sz w:val="28"/>
                <w:szCs w:val="28"/>
              </w:rPr>
              <w:t>Показатели результативности, отражающие уровень достижения значимых результатов муниципальным контролем в сфере благоустройства на территории муниципального образования город Венев Веневский район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выявленных нарушений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/>
            </w:pPr>
            <w:r>
              <w:rPr>
                <w:sz w:val="28"/>
                <w:szCs w:val="28"/>
              </w:rPr>
              <w:t xml:space="preserve">Индикативные показатели, характеризующие различные аспекты муниципального контроля в сфере благоустройства на территории муниципального образования город Венев Веневский район 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параметры проведенных мероприятий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Выполняемость плановых (рейдовых) заданий (осмотров)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Врз = (РЗф / РЗп) x 100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Врз - выполняемость плановых (рейдовых) заданий (осмотров) %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РЗф - количество проведенных рейдовых заданий (осмотров)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РЗп - количество запланированных рейдовых заданий (осмотров)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Утвержденные плановые (рейдовые) задания (осмотры)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Выполняемость внеплановых проверок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= (Рф / Рп) x 100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- выполняемость внеплановых проверок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 - количество проведенных внеплановых проверок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Рп - количество заявлений на проведение внеплановых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Письма и жалобы, поступившие в администрацию города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В.1.3.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на результаты которых поданы жалобы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x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- количество жалоб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В.1.4.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х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- количество проверок, признанных недействительными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В.1.5.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х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- проверки не проведенные по причине отсутствия проверяемого лица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В.1.6.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х 100 / Кпз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- количество заявлений по которым пришел отказ в согласовании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Кпз - количество поданных на согласование заявлений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В.1.7.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Кнм x 100 / Квн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Кнм - количество материалов, направленных в уполномоченные органы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Квн - количество выявленных нарушений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В.1.8.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наложенных административных штрафов по направленным в уполномоченные органы материалам проверок и рейдовых заданий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тыс. руб.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В.1.9.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 / Кр = Нк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 - количество контрольных мероприятий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 - количество работников органа муниципального контроля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Нк - нагрузка на 1 работника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Муниципальный земельный контроль на территории муниципального образования Веневский район (далее - муниципальный земельный контроль)</w:t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Ключевые показатели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результативности, отражающие уровень достижения значимых результатов муниципального земельного контроля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используемых земельных участков в соответствии с правоустанавливающими документами (разрешенное использование)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Кпр x 100% / Кипн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Кипн - количество земельных участков используемых по назначению (шт.)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Кпр - количество проверенных земельных участков (шт.)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50%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юридических лиц, индивидуальных предпринимателей, граждан у которых были устранены нарушения, выявленные в ходе проверок, рейдовых осмотров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Кун х 100%/ Кн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Кун - количество пользователей земельных участков, которые устранили нарушения земельного законодательства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 - количество пользователей земельных участков у которых были выявлены нарушения земельного законодательства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50%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различные аспекты муниципального земельного контроля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параметры проведенных мероприятий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Выполняемость плановых (рейдовых) заданий (осмотров)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Врз = (РЗф / РЗп) x 100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Врз - выполняемость плановых (рейдовых) заданий (осмотров) %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РЗф -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плановых (рейдовых) заданий (осмотров) (ед.)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РЗп - количество утвержденных плановых (рейдовых) заданий (осмотров) (ед.)</w:t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Утвержденные плановые (рейдовые) задания (осмотры)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Выполняемость внеплановых проверок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= (Рф / Рп) x 100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- выполняемость внеплановых проверок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 - количество проведенных внеплановых проверок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Рп - количество распоряжений на проведение внеплановых проверок (ед.)</w:t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Письма и жалобы, поступившие в администрацию города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В.1.3.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на результаты которых поданы жалобы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x 100 / Пф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- количество жалоб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</w:t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В.1.4.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x 100 / Пф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- количество проверок, признанных недействительными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В.1.5.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x 100 / Пф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- проверки, не проведенные по причине отсутствия проверяемого лица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30%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В.1.6.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х 100 / Кпз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- количество заявлений, по которым пришел отказ в согласовании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Кпз - количество поданных на согласование заявлений</w:t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В.1.7.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Кнм х 100 / Квн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нм - количество материалов, направленных в уполномоченные органы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Квн - количество выявленных нарушений (ед.)</w:t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В.1.8.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 / Кр= Нк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 - количество контрольных мероприятий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 - количество работников органа муниципального контроля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Нк - нагрузка на 1 работника (ед.)</w:t>
            </w:r>
          </w:p>
        </w:tc>
        <w:tc>
          <w:tcPr>
            <w:tcW w:w="13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keepLines/>
              <w:widowControl w:val="false"/>
              <w:suppressAutoHyphens w:val="true"/>
              <w:bidi w:val="0"/>
              <w:spacing w:lineRule="auto" w:line="240" w:before="0" w:after="0"/>
              <w:ind w:left="0" w:right="0" w:firstLine="567"/>
              <w:jc w:val="both"/>
              <w:rPr/>
            </w:pPr>
            <w:r>
              <w:rPr>
                <w:sz w:val="28"/>
                <w:szCs w:val="28"/>
              </w:rPr>
              <w:t>Муниципальный контроль на автомобильном транспорте и в дорожном хозяйстве в границах муниципального образования Веневский район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Ключевые показатели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/>
            </w:pPr>
            <w:r>
              <w:rPr>
                <w:sz w:val="28"/>
                <w:szCs w:val="28"/>
              </w:rPr>
              <w:t>Показатели результативности, отражающие уровень достижения значимых результатов муниципального контроля на автомобильном транспорте и в дорожном хозяйстве в границах муниципального образования Веневский район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выявленных нарушений требований муниципальных правовых актов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/>
            </w:pPr>
            <w:r>
              <w:rPr>
                <w:sz w:val="28"/>
                <w:szCs w:val="28"/>
              </w:rPr>
              <w:t>Индикативные показатели, характеризующие различные аспекты муниципального контроля на автомобильном транспорте и в дорожном хозяйстве в границах муниципального образования Веневский район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параметры проведенных мероприятий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Выполняемость плановых (рейдовых) заданий (осмотров)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Врз = (РЗф / РЗп) x 100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Врз - выполняемость плановых (рейдовых) заданий (осмотров) %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РЗф - количество проведенных плановых (рейдовых) заданий (осмотров)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РЗп - количество запланированных рейдовых заданий (осмотров)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Утвержденные плановые (рейдовые) задания (осмотры)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Выполняемость внеплановых проверок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= (Рф / Рп) x 100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- выполняемость внеплановых проверок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 - количество проведенных внеплановых проверок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Рп - количество заявлений на проведение внеплановых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Письма и жалобы, поступившие в администрацию города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В.1.3.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на результаты которых поданы жалобы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x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- количество жалоб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В.1.4.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x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- количество проверок, признанных недействительными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В.1.5.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x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- проверки, не проведенные по причине отсутствия проверяемого лица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В.1.6.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x 100 / Кпз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- количество заявлений, по которым пришел отказ в согласовании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Кпз - количество поданных на согласование заявлений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В.1.7.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Кнм x 100 / Квн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Кнм - количество материалов, направленных в уполномоченные органы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Квн - количество выявленных нарушений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В.1.8.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наложенных административных штрафов по направленным в уполномоченные органы материалам проверок и рейдовых заданий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тыс. руб.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В.1.9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</w:t>
            </w:r>
          </w:p>
        </w:tc>
        <w:tc>
          <w:tcPr>
            <w:tcW w:w="818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В.2.2.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 / Кр = Нк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 - количество контрольных мероприятий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 - количество работников органа муниципального контроля (ед.)</w:t>
            </w:r>
          </w:p>
          <w:p>
            <w:pPr>
              <w:pStyle w:val="Normal"/>
              <w:widowControl w:val="false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Нк - нагрузка на 1 работника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keepLines/>
              <w:widowControl/>
              <w:suppressAutoHyphens w:val="true"/>
              <w:bidi w:val="0"/>
              <w:spacing w:lineRule="auto" w:line="240" w:before="0" w:after="0"/>
              <w:ind w:left="0" w:right="0" w:firstLine="567"/>
              <w:jc w:val="both"/>
              <w:rPr/>
            </w:pPr>
            <w:r>
              <w:rPr>
                <w:sz w:val="28"/>
                <w:szCs w:val="28"/>
              </w:rPr>
              <w:t>Муниципальный контроль за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Веневский район</w:t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keepLines/>
              <w:widowControl/>
              <w:suppressAutoHyphens w:val="true"/>
              <w:bidi w:val="0"/>
              <w:spacing w:lineRule="auto" w:line="240" w:before="0" w:after="0"/>
              <w:ind w:left="0" w:right="0" w:firstLine="567"/>
              <w:jc w:val="both"/>
              <w:rPr/>
            </w:pPr>
            <w:r>
              <w:rPr>
                <w:sz w:val="28"/>
                <w:szCs w:val="28"/>
              </w:rPr>
              <w:t>Ключевые показатели</w:t>
            </w:r>
          </w:p>
        </w:tc>
      </w:tr>
      <w:tr>
        <w:trPr/>
        <w:tc>
          <w:tcPr>
            <w:tcW w:w="1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jc w:val="both"/>
              <w:rPr/>
            </w:pPr>
            <w:r>
              <w:rPr>
                <w:sz w:val="28"/>
                <w:szCs w:val="28"/>
              </w:rPr>
              <w:t>А1.</w:t>
            </w:r>
          </w:p>
        </w:tc>
        <w:tc>
          <w:tcPr>
            <w:tcW w:w="816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ind w:hanging="0"/>
              <w:jc w:val="both"/>
              <w:rPr/>
            </w:pPr>
            <w:r>
              <w:rPr>
                <w:sz w:val="28"/>
                <w:szCs w:val="28"/>
              </w:rPr>
              <w:t>Ключевые показатели по муниципальному контролю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Веневского района и их целевые значения</w:t>
            </w:r>
          </w:p>
        </w:tc>
      </w:tr>
      <w:tr>
        <w:trPr/>
        <w:tc>
          <w:tcPr>
            <w:tcW w:w="1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tabs>
                <w:tab w:val="left" w:pos="1138" w:leader="none"/>
                <w:tab w:val="left" w:pos="1650" w:leader="none"/>
                <w:tab w:val="left" w:pos="8488" w:leader="none"/>
              </w:tabs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А1.1.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tabs>
                <w:tab w:val="left" w:pos="1138" w:leader="none"/>
                <w:tab w:val="left" w:pos="1650" w:leader="none"/>
                <w:tab w:val="left" w:pos="8488" w:leader="none"/>
              </w:tabs>
              <w:suppressAutoHyphens w:val="true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устраненных нарушений из числа выявленных нарушений жилищного законодательства.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tabs>
                <w:tab w:val="left" w:pos="1138" w:leader="none"/>
                <w:tab w:val="left" w:pos="1650" w:leader="none"/>
                <w:tab w:val="left" w:pos="8488" w:leader="none"/>
              </w:tabs>
              <w:suppressAutoHyphens w:val="true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60%</w:t>
            </w:r>
          </w:p>
        </w:tc>
        <w:tc>
          <w:tcPr>
            <w:tcW w:w="2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tabs>
                <w:tab w:val="left" w:pos="1138" w:leader="none"/>
                <w:tab w:val="left" w:pos="1650" w:leader="none"/>
                <w:tab w:val="left" w:pos="8488" w:leader="none"/>
              </w:tabs>
              <w:suppressAutoHyphens w:val="true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проведения внеплановых контрольных (надзорных) мероприятий на очередной календарный год.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tabs>
                <w:tab w:val="left" w:pos="1138" w:leader="none"/>
                <w:tab w:val="left" w:pos="1650" w:leader="none"/>
                <w:tab w:val="left" w:pos="8488" w:leader="none"/>
              </w:tabs>
              <w:suppressAutoHyphens w:val="true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А1.2.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suppressAutoHyphens w:val="true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отмененных результатов контрольных (надзорных) мероприятий.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suppressAutoHyphens w:val="true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жалоб.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А1.3.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suppressAutoHyphens w:val="true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решений, принятых по результатам контрольных мероприятий, отмененных контрольным органом и (или) судом, от общего количества решений.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suppressAutoHyphens w:val="true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15%</w:t>
            </w:r>
          </w:p>
        </w:tc>
        <w:tc>
          <w:tcPr>
            <w:tcW w:w="2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suppressAutoHyphens w:val="true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внесенных судебных решений о назначении административного наказания по материалам органа муниципального контроля.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suppressAutoHyphens w:val="true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85%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А1.4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widowControl w:val="false"/>
              <w:suppressAutoHyphens w:val="true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постановлений.</w:t>
            </w:r>
          </w:p>
        </w:tc>
        <w:tc>
          <w:tcPr>
            <w:tcW w:w="1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2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35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keepLines/>
              <w:widowControl/>
              <w:suppressAutoHyphens w:val="true"/>
              <w:bidi w:val="0"/>
              <w:spacing w:lineRule="auto" w:line="240" w:before="0" w:after="0"/>
              <w:ind w:left="0" w:right="0" w:firstLine="567"/>
              <w:jc w:val="both"/>
              <w:rPr/>
            </w:pPr>
            <w:r>
              <w:rPr>
                <w:sz w:val="28"/>
                <w:szCs w:val="28"/>
              </w:rPr>
              <w:t>Индикативные показатели</w:t>
            </w:r>
          </w:p>
        </w:tc>
      </w:tr>
      <w:tr>
        <w:trPr/>
        <w:tc>
          <w:tcPr>
            <w:tcW w:w="1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/>
            </w:pPr>
            <w:r>
              <w:rPr>
                <w:sz w:val="28"/>
                <w:szCs w:val="28"/>
              </w:rPr>
              <w:t xml:space="preserve">В1. </w:t>
            </w:r>
          </w:p>
        </w:tc>
        <w:tc>
          <w:tcPr>
            <w:tcW w:w="816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/>
            </w:pPr>
            <w:r>
              <w:rPr>
                <w:sz w:val="28"/>
                <w:szCs w:val="28"/>
              </w:rPr>
              <w:t>Индикативные показатели, характеризующие параметры проведенных мероприятий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В1.1.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Выполняемость внеплановых проверок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= (Рф / Рп) x 100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Ввн - выполняемость внеплановых проверок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 - количество проведенных внеплановых проверок (ед.)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Рп - количество распоряжений на проведение внеплановых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Письма и жалобы, поступившие в Контрольный орган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В1.2.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на результаты которых поданы жалобы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x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 - количество жалоб (ед.)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В1.3.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x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Пн - количество проверок, признанных недействительными (ед.)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В1.4.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x 100 / Пф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- проверки, не проведенные по причине отсутствия проверяемого лица (ед.)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Пф - количество проведенных проверок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В1.5.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х 100 / Кпз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Кзо - количество заявлений, по которым пришел отказ в согласовании (ед.)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Кпз - количество поданных на согласование заявлений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В1.6.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Кнм х 100 / Квн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нм - количество материалов, направленных в уполномоченные органы (ед.)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Квн - количество выявленных нарушений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В1.7.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/>
            </w:pPr>
            <w:r>
              <w:rPr>
                <w:sz w:val="28"/>
                <w:szCs w:val="28"/>
              </w:rPr>
              <w:t xml:space="preserve">В2. </w:t>
            </w:r>
          </w:p>
        </w:tc>
        <w:tc>
          <w:tcPr>
            <w:tcW w:w="816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/>
            </w:pPr>
            <w:r>
              <w:rPr>
                <w:sz w:val="28"/>
                <w:szCs w:val="28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В2.1.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В2.2.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 / Кр= Нк</w:t>
            </w:r>
          </w:p>
        </w:tc>
        <w:tc>
          <w:tcPr>
            <w:tcW w:w="2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ind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 - количество контрольных мероприятий (ед.)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 - количество работников органа муниципального контроля (ед.)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Нк - нагрузка на 1 работника (ед.)</w:t>
            </w:r>
          </w:p>
        </w:tc>
        <w:tc>
          <w:tcPr>
            <w:tcW w:w="10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  <w:tcMar>
              <w:left w:w="93" w:type="dxa"/>
              <w:right w:w="149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PT Astra Serif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Calibri" w:cs="" w:cstheme="minorBidi" w:eastAsiaTheme="minorHAnsi"/>
        <w:szCs w:val="28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b494f"/>
    <w:pPr>
      <w:keepLines/>
      <w:widowControl/>
      <w:suppressAutoHyphens w:val="true"/>
      <w:bidi w:val="0"/>
      <w:spacing w:lineRule="auto" w:line="240" w:before="0" w:after="0"/>
      <w:ind w:firstLine="709"/>
      <w:jc w:val="both"/>
    </w:pPr>
    <w:rPr>
      <w:rFonts w:ascii="PT Astra Serif" w:hAnsi="PT Astra Serif" w:eastAsia="Calibri" w:cs="" w:cstheme="minorBidi" w:eastAsiaTheme="minorHAnsi"/>
      <w:color w:val="auto"/>
      <w:kern w:val="0"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0576a3"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ee0179"/>
    <w:pPr>
      <w:keepLines/>
      <w:widowControl/>
      <w:bidi w:val="0"/>
      <w:spacing w:lineRule="auto" w:line="240" w:before="0" w:after="0"/>
      <w:ind w:firstLine="709"/>
      <w:jc w:val="both"/>
    </w:pPr>
    <w:rPr>
      <w:rFonts w:ascii="PT Astra Serif" w:hAnsi="PT Astra Serif" w:eastAsia="Calibri" w:cs="" w:cstheme="minorBidi" w:eastAsiaTheme="minorHAnsi"/>
      <w:color w:val="auto"/>
      <w:kern w:val="0"/>
      <w:sz w:val="28"/>
      <w:szCs w:val="28"/>
      <w:lang w:val="ru-RU" w:eastAsia="en-US" w:bidi="ar-S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Application>LibreOffice/6.0.4.2$Windows_X86_64 LibreOffice_project/9b0d9b32d5dcda91d2f1a96dc04c645c450872bf</Application>
  <Pages>17</Pages>
  <Words>2074</Words>
  <Characters>13804</Characters>
  <CharactersWithSpaces>15492</CharactersWithSpaces>
  <Paragraphs>402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2021-10-20T10:06:00Z</dcterms:created>
  <dc:creator>MatveevAV</dc:creator>
  <dc:description/>
  <dc:language>ru-RU</dc:language>
  <cp:lastModifiedBy/>
  <cp:lastPrinted>2022-04-06T09:47:32Z</cp:lastPrinted>
  <dcterms:modified xsi:type="dcterms:W3CDTF">2022-04-06T09:47:45Z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