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FE" w:rsidRDefault="00E468A1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7E6BFE" w:rsidRDefault="00E468A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E6BFE" w:rsidRDefault="00E468A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7E6BFE" w:rsidRDefault="007E6BF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E6BFE" w:rsidRDefault="00E468A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E6BFE" w:rsidRDefault="007E6BF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7E6BFE">
        <w:trPr>
          <w:trHeight w:val="146"/>
        </w:trPr>
        <w:tc>
          <w:tcPr>
            <w:tcW w:w="5847" w:type="dxa"/>
            <w:shd w:val="clear" w:color="auto" w:fill="auto"/>
          </w:tcPr>
          <w:p w:rsidR="007E6BFE" w:rsidRDefault="00E468A1" w:rsidP="00E468A1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26.08.2024</w:t>
            </w:r>
          </w:p>
        </w:tc>
        <w:tc>
          <w:tcPr>
            <w:tcW w:w="2407" w:type="dxa"/>
            <w:shd w:val="clear" w:color="auto" w:fill="auto"/>
          </w:tcPr>
          <w:p w:rsidR="007E6BFE" w:rsidRDefault="00E468A1" w:rsidP="00E468A1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1033</w:t>
            </w:r>
          </w:p>
        </w:tc>
      </w:tr>
    </w:tbl>
    <w:p w:rsidR="007E6BFE" w:rsidRDefault="007E6BFE">
      <w:pPr>
        <w:rPr>
          <w:rFonts w:ascii="PT Astra Serif" w:hAnsi="PT Astra Serif" w:cs="PT Astra Serif"/>
          <w:sz w:val="28"/>
          <w:szCs w:val="28"/>
        </w:rPr>
      </w:pPr>
    </w:p>
    <w:p w:rsidR="007E6BFE" w:rsidRDefault="00E468A1">
      <w:pPr>
        <w:jc w:val="center"/>
      </w:pPr>
      <w:r>
        <w:rPr>
          <w:b/>
          <w:bCs/>
          <w:sz w:val="28"/>
          <w:szCs w:val="28"/>
        </w:rPr>
        <w:t>Об установлении публичного сервитута</w:t>
      </w:r>
    </w:p>
    <w:p w:rsidR="007E6BFE" w:rsidRDefault="007E6BFE">
      <w:pPr>
        <w:tabs>
          <w:tab w:val="left" w:pos="10440"/>
        </w:tabs>
        <w:jc w:val="center"/>
        <w:rPr>
          <w:sz w:val="28"/>
          <w:szCs w:val="28"/>
        </w:rPr>
      </w:pPr>
    </w:p>
    <w:p w:rsidR="007E6BFE" w:rsidRDefault="00E468A1">
      <w:pPr>
        <w:spacing w:line="276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 </w:t>
      </w:r>
      <w:proofErr w:type="gramStart"/>
      <w:r>
        <w:rPr>
          <w:rFonts w:eastAsia="Arial"/>
          <w:color w:val="000000"/>
          <w:sz w:val="28"/>
          <w:szCs w:val="28"/>
        </w:rPr>
        <w:t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ходатайство об установлении публичного сервитута директора филиала АО «</w:t>
      </w:r>
      <w:proofErr w:type="spellStart"/>
      <w:r>
        <w:rPr>
          <w:rFonts w:eastAsia="Arial"/>
          <w:color w:val="000000"/>
          <w:sz w:val="28"/>
          <w:szCs w:val="28"/>
        </w:rPr>
        <w:t>Связьтранснефть</w:t>
      </w:r>
      <w:proofErr w:type="spellEnd"/>
      <w:r>
        <w:rPr>
          <w:rFonts w:eastAsia="Arial"/>
          <w:color w:val="000000"/>
          <w:sz w:val="28"/>
          <w:szCs w:val="28"/>
        </w:rPr>
        <w:t>» - «</w:t>
      </w:r>
      <w:proofErr w:type="spellStart"/>
      <w:r>
        <w:rPr>
          <w:rFonts w:eastAsia="Arial"/>
          <w:color w:val="000000"/>
          <w:sz w:val="28"/>
          <w:szCs w:val="28"/>
        </w:rPr>
        <w:t>Приокское</w:t>
      </w:r>
      <w:proofErr w:type="spellEnd"/>
      <w:r>
        <w:rPr>
          <w:rFonts w:eastAsia="Arial"/>
          <w:color w:val="000000"/>
          <w:sz w:val="28"/>
          <w:szCs w:val="28"/>
        </w:rPr>
        <w:t xml:space="preserve"> ПТУС» </w:t>
      </w:r>
      <w:proofErr w:type="spellStart"/>
      <w:r>
        <w:rPr>
          <w:rFonts w:eastAsia="Arial"/>
          <w:color w:val="000000"/>
          <w:sz w:val="28"/>
          <w:szCs w:val="28"/>
        </w:rPr>
        <w:t>Епифанцева</w:t>
      </w:r>
      <w:proofErr w:type="spellEnd"/>
      <w:r>
        <w:rPr>
          <w:rFonts w:eastAsia="Arial"/>
          <w:color w:val="000000"/>
          <w:sz w:val="28"/>
          <w:szCs w:val="28"/>
        </w:rPr>
        <w:t xml:space="preserve"> Александра Николаевича, действующего в интересах  Акционерного общества «Связь объектов транспорта и добычи нефти», зарегистрированного за основным государственным регистрационным номером 1027739420961, ИНН 7723011906, почтовый</w:t>
      </w:r>
      <w:proofErr w:type="gramEnd"/>
      <w:r>
        <w:rPr>
          <w:rFonts w:eastAsia="Arial"/>
          <w:color w:val="000000"/>
          <w:sz w:val="28"/>
          <w:szCs w:val="28"/>
        </w:rPr>
        <w:t xml:space="preserve"> адрес юридического лица: 117420, город Москва, ул. </w:t>
      </w:r>
      <w:proofErr w:type="spellStart"/>
      <w:r>
        <w:rPr>
          <w:rFonts w:eastAsia="Arial"/>
          <w:color w:val="000000"/>
          <w:sz w:val="28"/>
          <w:szCs w:val="28"/>
        </w:rPr>
        <w:t>Наметкина</w:t>
      </w:r>
      <w:proofErr w:type="spellEnd"/>
      <w:r>
        <w:rPr>
          <w:rFonts w:eastAsia="Arial"/>
          <w:color w:val="000000"/>
          <w:sz w:val="28"/>
          <w:szCs w:val="28"/>
        </w:rPr>
        <w:t xml:space="preserve">, д. 12, строение 1, на основании доверенности от 01.03.2024года, зарегистрированной в реестре № 46, удостоверенной Федорченко Александром Вячеславовичем, нотариусом </w:t>
      </w:r>
      <w:r>
        <w:rPr>
          <w:color w:val="000000"/>
          <w:sz w:val="28"/>
          <w:szCs w:val="28"/>
          <w:lang w:eastAsia="ru-RU"/>
        </w:rPr>
        <w:t xml:space="preserve">города Москвы, </w:t>
      </w:r>
      <w:r>
        <w:rPr>
          <w:rFonts w:eastAsia="Arial"/>
          <w:color w:val="000000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</w:t>
      </w:r>
      <w:r>
        <w:rPr>
          <w:rFonts w:eastAsia="MS Mincho"/>
          <w:color w:val="000000"/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rFonts w:eastAsia="MS Mincho"/>
          <w:color w:val="000000"/>
          <w:sz w:val="28"/>
          <w:szCs w:val="28"/>
        </w:rPr>
        <w:t>Веневский</w:t>
      </w:r>
      <w:proofErr w:type="spellEnd"/>
      <w:r>
        <w:rPr>
          <w:rFonts w:eastAsia="MS Mincho"/>
          <w:color w:val="000000"/>
          <w:sz w:val="28"/>
          <w:szCs w:val="28"/>
        </w:rPr>
        <w:t xml:space="preserve"> район </w:t>
      </w:r>
      <w:r>
        <w:rPr>
          <w:rFonts w:eastAsia="Arial"/>
          <w:color w:val="000000"/>
          <w:spacing w:val="-12"/>
          <w:sz w:val="28"/>
          <w:szCs w:val="28"/>
        </w:rPr>
        <w:t>ПОС</w:t>
      </w:r>
      <w:r>
        <w:rPr>
          <w:rFonts w:eastAsia="Arial"/>
          <w:color w:val="000000"/>
          <w:sz w:val="28"/>
          <w:szCs w:val="28"/>
        </w:rPr>
        <w:t>ТАНОВЛЯЕТ:</w:t>
      </w:r>
    </w:p>
    <w:p w:rsidR="007E6BFE" w:rsidRDefault="00E468A1">
      <w:pPr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       1. Установить публичный сервитут для складирования строительных и иных материалов, возведения некапитальных строений, сооружений (включая </w:t>
      </w:r>
      <w:r>
        <w:rPr>
          <w:color w:val="000000"/>
          <w:sz w:val="28"/>
          <w:szCs w:val="28"/>
          <w:shd w:val="clear" w:color="auto" w:fill="FFFFFF"/>
        </w:rPr>
        <w:t xml:space="preserve">ограждения, бытовки, навесы) и (или) размещение строительной техники, которые необходимы для обеспечения строительства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инженерного сооружения федерального значения «</w:t>
      </w:r>
      <w:r>
        <w:rPr>
          <w:sz w:val="28"/>
          <w:szCs w:val="28"/>
        </w:rPr>
        <w:t>Система подвижной радиосвязи на участке ПКУ 19 - ПКУ 52. Строительство»</w:t>
      </w:r>
      <w:r>
        <w:rPr>
          <w:sz w:val="28"/>
          <w:szCs w:val="28"/>
          <w:shd w:val="clear" w:color="auto" w:fill="FFFFFF"/>
        </w:rPr>
        <w:t xml:space="preserve"> на площади 2161 </w:t>
      </w:r>
      <w:proofErr w:type="spellStart"/>
      <w:r>
        <w:rPr>
          <w:sz w:val="28"/>
          <w:szCs w:val="28"/>
          <w:shd w:val="clear" w:color="auto" w:fill="FFFFFF"/>
        </w:rPr>
        <w:t>кв.м</w:t>
      </w:r>
      <w:proofErr w:type="spellEnd"/>
      <w:r>
        <w:rPr>
          <w:sz w:val="28"/>
          <w:szCs w:val="28"/>
          <w:shd w:val="clear" w:color="auto" w:fill="FFFFFF"/>
        </w:rPr>
        <w:t>. в отношении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7E6BFE" w:rsidRDefault="00E46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 земельного участка с кадастровым номером </w:t>
      </w:r>
      <w:r>
        <w:rPr>
          <w:rFonts w:eastAsia="Calibri"/>
          <w:sz w:val="28"/>
          <w:szCs w:val="28"/>
          <w:lang w:eastAsia="en-US"/>
        </w:rPr>
        <w:t xml:space="preserve">71:05:050301:183,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местоположение установлено относительно ориентира, расположенного за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пределами участка. Ориентир километровый указатель «180км» а/д «Дон». Участок находится примерно в 650м по направлению на юго-восток от ориентира. Почтовый адрес: Тульская область,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</w:t>
      </w:r>
      <w:r>
        <w:rPr>
          <w:sz w:val="28"/>
          <w:szCs w:val="28"/>
        </w:rPr>
        <w:t>, отнесенного к категории земель сельскохозяйственного назначения, разрешенное использование – для ведения подсобного хозяйства;</w:t>
      </w:r>
      <w:bookmarkStart w:id="1" w:name="_Hlk174481266"/>
      <w:bookmarkEnd w:id="1"/>
    </w:p>
    <w:p w:rsidR="007E6BFE" w:rsidRDefault="00E46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 земельного участка с кадастровым номером </w:t>
      </w:r>
      <w:r>
        <w:rPr>
          <w:rFonts w:eastAsia="Calibri"/>
          <w:sz w:val="28"/>
          <w:szCs w:val="28"/>
          <w:lang w:eastAsia="en-US"/>
        </w:rPr>
        <w:t xml:space="preserve">71:05:050401:201,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местоположение установлено относительно ориентира, расположенного за пределами участка. Ориентир километровый указатель «180км» а/д «Дон». Участок находится примерно в 500м по направлению на юго-восток от ориентира. Почтовый адрес: Тульская область,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</w:t>
      </w:r>
      <w:r>
        <w:rPr>
          <w:sz w:val="28"/>
          <w:szCs w:val="28"/>
        </w:rPr>
        <w:t>, отнесенного к категории земель сельскохозяйственного назначения, разрешенное использование – для ведения подсобного хозяйства;</w:t>
      </w:r>
    </w:p>
    <w:p w:rsidR="007E6BFE" w:rsidRDefault="00E46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 земельного участка с кадастровым номером </w:t>
      </w:r>
      <w:r>
        <w:rPr>
          <w:rFonts w:eastAsia="Calibri"/>
          <w:sz w:val="28"/>
          <w:szCs w:val="28"/>
          <w:lang w:eastAsia="en-US"/>
        </w:rPr>
        <w:t xml:space="preserve">71:05:050401:202,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местоположение установлено относительно ориентира, расположенного за пределами участка. Ориентир километровый указатель «180км» а/д «Дон». Участок находится примерно в 500м по направлению на юго-восток от ориентира. Почтовый адрес: Тульская область,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</w:t>
      </w:r>
    </w:p>
    <w:p w:rsidR="007E6BFE" w:rsidRDefault="00E468A1">
      <w:pPr>
        <w:jc w:val="both"/>
        <w:rPr>
          <w:sz w:val="28"/>
          <w:szCs w:val="28"/>
        </w:rPr>
      </w:pPr>
      <w:r>
        <w:rPr>
          <w:sz w:val="28"/>
          <w:szCs w:val="28"/>
        </w:rPr>
        <w:t>, отнесенного к категории земель сельскохозяйственного назначения, разрешенное использование – для ведения подсобного хозяйства;</w:t>
      </w:r>
    </w:p>
    <w:p w:rsidR="007E6BFE" w:rsidRDefault="00E46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 земельного участка с кадастровым номером </w:t>
      </w:r>
      <w:r>
        <w:rPr>
          <w:rFonts w:eastAsia="Calibri"/>
          <w:sz w:val="28"/>
          <w:szCs w:val="28"/>
          <w:lang w:eastAsia="en-US"/>
        </w:rPr>
        <w:t xml:space="preserve">71:05:050401:21,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местоположение установлено относительно ориентира, расположенного за пределами участка. Ориентир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клабище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н.п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Теребуш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Участок находится примерно в 330м по направлению на юго-запад от ориентира. Почтовый адрес: Тульская область,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район, </w:t>
      </w: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/о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Рассветовский</w:t>
      </w:r>
      <w:proofErr w:type="spellEnd"/>
    </w:p>
    <w:p w:rsidR="007E6BFE" w:rsidRDefault="00E468A1">
      <w:pPr>
        <w:jc w:val="both"/>
        <w:rPr>
          <w:sz w:val="28"/>
          <w:szCs w:val="28"/>
        </w:rPr>
      </w:pPr>
      <w:r>
        <w:rPr>
          <w:sz w:val="28"/>
          <w:szCs w:val="28"/>
        </w:rPr>
        <w:t>, отнесенного к категории земель сельскохозяйственного назначения, разрешенное использование – для ведения подсобного хозяйства;</w:t>
      </w:r>
    </w:p>
    <w:p w:rsidR="007E6BFE" w:rsidRDefault="00E468A1">
      <w:pPr>
        <w:ind w:firstLine="72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 xml:space="preserve">Утвердить границы публичного сервитута в соответствии </w:t>
      </w:r>
      <w:r>
        <w:rPr>
          <w:sz w:val="28"/>
          <w:szCs w:val="28"/>
        </w:rPr>
        <w:br/>
        <w:t xml:space="preserve">с прилагаемой схемой (описанием) местоположения границ публичного сервитута для </w:t>
      </w:r>
      <w:bookmarkStart w:id="2" w:name="_Hlk174480476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складирования строительных и иных материалов, возведения некапитальных строений, сооружений (включая </w:t>
      </w:r>
      <w:r>
        <w:rPr>
          <w:color w:val="000000"/>
          <w:sz w:val="28"/>
          <w:szCs w:val="28"/>
          <w:shd w:val="clear" w:color="auto" w:fill="FFFFFF"/>
        </w:rPr>
        <w:t xml:space="preserve">ограждения, бытовки, навесы) и (или) размещение строительной техники, которые необходимы для обеспечения строительства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инженерного сооружения федерального значения «</w:t>
      </w:r>
      <w:r>
        <w:rPr>
          <w:sz w:val="28"/>
          <w:szCs w:val="28"/>
        </w:rPr>
        <w:t>Система подвижной радиосвязи на участке ПКУ 19 - ПКУ 52.</w:t>
      </w:r>
      <w:proofErr w:type="gramEnd"/>
      <w:r>
        <w:rPr>
          <w:sz w:val="28"/>
          <w:szCs w:val="28"/>
        </w:rPr>
        <w:t xml:space="preserve"> Строительство»</w:t>
      </w:r>
      <w:bookmarkEnd w:id="2"/>
      <w:r>
        <w:rPr>
          <w:sz w:val="28"/>
          <w:szCs w:val="28"/>
        </w:rPr>
        <w:t>.</w:t>
      </w:r>
    </w:p>
    <w:p w:rsidR="007E6BFE" w:rsidRDefault="00E468A1">
      <w:pPr>
        <w:ind w:firstLine="72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Цель установления публичного сервитута — </w:t>
      </w:r>
      <w:r>
        <w:rPr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складирования строительных и иных материалов, возведения некапитальных строений, сооружений (включая </w:t>
      </w:r>
      <w:r>
        <w:rPr>
          <w:color w:val="000000"/>
          <w:sz w:val="28"/>
          <w:szCs w:val="28"/>
          <w:shd w:val="clear" w:color="auto" w:fill="FFFFFF"/>
        </w:rPr>
        <w:t xml:space="preserve">ограждения, бытовки, навесы) и (или) размещение строительной техники, которые необходимы для обеспечения строительства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инженерного сооружения федерального значения «</w:t>
      </w:r>
      <w:r>
        <w:rPr>
          <w:sz w:val="28"/>
          <w:szCs w:val="28"/>
        </w:rPr>
        <w:t>Система подвижной радиосвязи на участке ПКУ 19 - ПКУ 52. Строительство».</w:t>
      </w:r>
    </w:p>
    <w:p w:rsidR="007E6BFE" w:rsidRDefault="00E468A1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</w:rPr>
        <w:t xml:space="preserve">          Срок публичного сервитута – до 26.03.2026год (включительно).</w:t>
      </w:r>
    </w:p>
    <w:p w:rsidR="007E6BFE" w:rsidRDefault="00E468A1">
      <w:pPr>
        <w:pStyle w:val="ab"/>
        <w:tabs>
          <w:tab w:val="left" w:pos="3000"/>
        </w:tabs>
        <w:ind w:firstLine="720"/>
      </w:pPr>
      <w:r>
        <w:rPr>
          <w:szCs w:val="28"/>
        </w:rPr>
        <w:t xml:space="preserve">Срок, в течение которого использование указанных в настоящем постановлении частей земельных участков в соответствии с их разрешенным </w:t>
      </w:r>
      <w:r>
        <w:rPr>
          <w:szCs w:val="28"/>
        </w:rPr>
        <w:lastRenderedPageBreak/>
        <w:t xml:space="preserve">использованием будет невозможно или </w:t>
      </w:r>
      <w:proofErr w:type="gramStart"/>
      <w:r>
        <w:rPr>
          <w:szCs w:val="28"/>
        </w:rPr>
        <w:t>существенно затруднено</w:t>
      </w:r>
      <w:proofErr w:type="gramEnd"/>
      <w:r>
        <w:rPr>
          <w:szCs w:val="28"/>
        </w:rPr>
        <w:t xml:space="preserve"> в связи с осуществлением сервитута – 12 месяцев.</w:t>
      </w:r>
    </w:p>
    <w:p w:rsidR="007E6BFE" w:rsidRDefault="00E468A1">
      <w:pPr>
        <w:ind w:firstLine="72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Обоснование необходимости установления публичного сервитута: проект организации строительства объекта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федерального значения «</w:t>
      </w:r>
      <w:r>
        <w:rPr>
          <w:sz w:val="28"/>
          <w:szCs w:val="28"/>
        </w:rPr>
        <w:t>Система подвижной радиосвязи на участке ПКУ 19 - ПКУ 52. Строительство» Г.9.0000.23019-СТН_ЦПГТП-00.000_ПОС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_130_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00.</w:t>
      </w:r>
    </w:p>
    <w:p w:rsidR="007E6BFE" w:rsidRDefault="00E468A1">
      <w:pPr>
        <w:pStyle w:val="ab"/>
        <w:tabs>
          <w:tab w:val="left" w:pos="3000"/>
        </w:tabs>
        <w:ind w:firstLine="720"/>
      </w:pPr>
      <w:r>
        <w:rPr>
          <w:szCs w:val="28"/>
        </w:rPr>
        <w:t xml:space="preserve">3. </w:t>
      </w:r>
      <w:r>
        <w:rPr>
          <w:rFonts w:eastAsia="Arial"/>
          <w:color w:val="000000"/>
          <w:szCs w:val="28"/>
        </w:rPr>
        <w:t xml:space="preserve">Акционерному обществу «Связь объектов транспорта и добычи нефти», </w:t>
      </w:r>
      <w:r>
        <w:rPr>
          <w:szCs w:val="28"/>
        </w:rPr>
        <w:t>в установленном законом порядке обеспечить:</w:t>
      </w:r>
    </w:p>
    <w:p w:rsidR="007E6BFE" w:rsidRDefault="00E468A1">
      <w:pPr>
        <w:pStyle w:val="ab"/>
        <w:tabs>
          <w:tab w:val="left" w:pos="3000"/>
        </w:tabs>
        <w:ind w:firstLine="720"/>
      </w:pPr>
      <w:r>
        <w:rPr>
          <w:szCs w:val="28"/>
        </w:rPr>
        <w:t>3.1 осуществление публичного сервитута после внесения сведений о публичном сервитуте в Единый государственный реестр недвижимости</w:t>
      </w:r>
      <w:r>
        <w:t>.</w:t>
      </w:r>
    </w:p>
    <w:p w:rsidR="007E6BFE" w:rsidRDefault="00E468A1">
      <w:pPr>
        <w:pStyle w:val="ab"/>
        <w:tabs>
          <w:tab w:val="left" w:pos="3000"/>
        </w:tabs>
        <w:ind w:firstLine="720"/>
      </w:pPr>
      <w:r>
        <w:rPr>
          <w:szCs w:val="28"/>
        </w:rPr>
        <w:t>3.2 размещение материалов и объектов в границах зоны действия публичного сервитута.</w:t>
      </w:r>
    </w:p>
    <w:p w:rsidR="007E6BFE" w:rsidRDefault="00E468A1">
      <w:pPr>
        <w:pStyle w:val="ab"/>
        <w:tabs>
          <w:tab w:val="left" w:pos="3000"/>
        </w:tabs>
        <w:ind w:firstLine="720"/>
      </w:pPr>
      <w:r>
        <w:rPr>
          <w:szCs w:val="28"/>
        </w:rPr>
        <w:t xml:space="preserve">3.3 после прекращения действия публичного сервитута привести земельные участки, указанные в п. 1 постановления, обремененные публичным сервитутом в состояние, пригодное для их использования в соответствии с видом разрешенного использования.  </w:t>
      </w:r>
    </w:p>
    <w:p w:rsidR="007E6BFE" w:rsidRDefault="00E468A1">
      <w:pPr>
        <w:pStyle w:val="ab"/>
        <w:tabs>
          <w:tab w:val="left" w:pos="3000"/>
        </w:tabs>
        <w:ind w:firstLine="720"/>
      </w:pPr>
      <w:r>
        <w:rPr>
          <w:szCs w:val="28"/>
        </w:rPr>
        <w:t xml:space="preserve">4. Комитету по земельным и имущественным отношениям администрации муниципального образования </w:t>
      </w:r>
      <w:proofErr w:type="spellStart"/>
      <w:r>
        <w:rPr>
          <w:szCs w:val="28"/>
        </w:rPr>
        <w:t>Веневский</w:t>
      </w:r>
      <w:proofErr w:type="spellEnd"/>
      <w:r>
        <w:rPr>
          <w:szCs w:val="28"/>
        </w:rPr>
        <w:t xml:space="preserve"> район (</w:t>
      </w:r>
      <w:proofErr w:type="spellStart"/>
      <w:r>
        <w:rPr>
          <w:szCs w:val="28"/>
        </w:rPr>
        <w:t>Строченова</w:t>
      </w:r>
      <w:proofErr w:type="spellEnd"/>
      <w:r>
        <w:rPr>
          <w:szCs w:val="28"/>
        </w:rPr>
        <w:t xml:space="preserve"> И.А.)  в установленном законом порядке обеспечить:</w:t>
      </w:r>
    </w:p>
    <w:p w:rsidR="007E6BFE" w:rsidRDefault="00E468A1">
      <w:pPr>
        <w:pStyle w:val="ab"/>
        <w:tabs>
          <w:tab w:val="left" w:pos="3000"/>
        </w:tabs>
        <w:ind w:firstLine="720"/>
      </w:pPr>
      <w:r>
        <w:rPr>
          <w:szCs w:val="28"/>
        </w:rPr>
        <w:t xml:space="preserve">- опубликование настоящего постановления в газете «Вести </w:t>
      </w:r>
      <w:proofErr w:type="spellStart"/>
      <w:r>
        <w:rPr>
          <w:szCs w:val="28"/>
        </w:rPr>
        <w:t>Веневского</w:t>
      </w:r>
      <w:proofErr w:type="spellEnd"/>
      <w:r>
        <w:rPr>
          <w:szCs w:val="28"/>
        </w:rPr>
        <w:t xml:space="preserve"> района»,</w:t>
      </w:r>
    </w:p>
    <w:p w:rsidR="007E6BFE" w:rsidRDefault="00E468A1">
      <w:pPr>
        <w:pStyle w:val="ab"/>
        <w:tabs>
          <w:tab w:val="left" w:pos="3000"/>
        </w:tabs>
        <w:ind w:firstLine="720"/>
      </w:pPr>
      <w:r>
        <w:rPr>
          <w:szCs w:val="28"/>
        </w:rPr>
        <w:t xml:space="preserve"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Тульской области</w:t>
      </w:r>
    </w:p>
    <w:p w:rsidR="007E6BFE" w:rsidRDefault="00E468A1">
      <w:pPr>
        <w:pStyle w:val="ab"/>
        <w:tabs>
          <w:tab w:val="left" w:pos="3000"/>
        </w:tabs>
        <w:ind w:firstLine="720"/>
      </w:pPr>
      <w:r>
        <w:rPr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7E6BFE" w:rsidRDefault="00E468A1">
      <w:pPr>
        <w:pStyle w:val="ab"/>
        <w:tabs>
          <w:tab w:val="left" w:pos="3000"/>
        </w:tabs>
        <w:ind w:firstLine="720"/>
      </w:pPr>
      <w:r>
        <w:rPr>
          <w:szCs w:val="28"/>
        </w:rPr>
        <w:t xml:space="preserve">5. Отделу по МСУ и информационным технологиям администрации муниципального образования </w:t>
      </w:r>
      <w:proofErr w:type="spellStart"/>
      <w:r>
        <w:rPr>
          <w:szCs w:val="28"/>
        </w:rPr>
        <w:t>Веневский</w:t>
      </w:r>
      <w:proofErr w:type="spellEnd"/>
      <w:r>
        <w:rPr>
          <w:szCs w:val="28"/>
        </w:rPr>
        <w:t xml:space="preserve"> район (</w:t>
      </w:r>
      <w:proofErr w:type="spellStart"/>
      <w:r>
        <w:rPr>
          <w:szCs w:val="28"/>
        </w:rPr>
        <w:t>Студеникиной</w:t>
      </w:r>
      <w:proofErr w:type="spellEnd"/>
      <w:r>
        <w:rPr>
          <w:szCs w:val="28"/>
        </w:rPr>
        <w:t xml:space="preserve"> Л.В.)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Cs w:val="28"/>
        </w:rPr>
        <w:t>Веневский</w:t>
      </w:r>
      <w:proofErr w:type="spellEnd"/>
      <w:r>
        <w:rPr>
          <w:szCs w:val="28"/>
        </w:rPr>
        <w:t xml:space="preserve"> район.</w:t>
      </w:r>
    </w:p>
    <w:p w:rsidR="007E6BFE" w:rsidRDefault="00E468A1">
      <w:pPr>
        <w:spacing w:line="276" w:lineRule="auto"/>
        <w:jc w:val="both"/>
      </w:pPr>
      <w:r>
        <w:rPr>
          <w:sz w:val="28"/>
          <w:szCs w:val="28"/>
          <w:shd w:val="clear" w:color="auto" w:fill="FFFFFF"/>
        </w:rPr>
        <w:t xml:space="preserve">          6.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Веневский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 </w:t>
      </w:r>
      <w:proofErr w:type="spellStart"/>
      <w:r>
        <w:rPr>
          <w:sz w:val="28"/>
          <w:szCs w:val="28"/>
          <w:shd w:val="clear" w:color="auto" w:fill="FFFFFF"/>
        </w:rPr>
        <w:t>Казеннова</w:t>
      </w:r>
      <w:proofErr w:type="spellEnd"/>
      <w:r>
        <w:rPr>
          <w:sz w:val="28"/>
          <w:szCs w:val="28"/>
          <w:shd w:val="clear" w:color="auto" w:fill="FFFFFF"/>
        </w:rPr>
        <w:t xml:space="preserve"> А.И.</w:t>
      </w:r>
    </w:p>
    <w:p w:rsidR="007E6BFE" w:rsidRDefault="00E468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7E6BFE" w:rsidRDefault="007E6BFE">
      <w:pPr>
        <w:spacing w:line="276" w:lineRule="auto"/>
        <w:rPr>
          <w:rFonts w:cs="PT Astra Serif"/>
          <w:sz w:val="28"/>
          <w:szCs w:val="28"/>
        </w:rPr>
      </w:pPr>
    </w:p>
    <w:p w:rsidR="007E6BFE" w:rsidRDefault="007E6BFE">
      <w:pPr>
        <w:spacing w:line="276" w:lineRule="auto"/>
        <w:rPr>
          <w:rFonts w:cs="PT Astra Serif"/>
          <w:sz w:val="28"/>
          <w:szCs w:val="28"/>
        </w:rPr>
      </w:pPr>
    </w:p>
    <w:p w:rsidR="007E6BFE" w:rsidRDefault="007E6BFE">
      <w:pPr>
        <w:spacing w:line="276" w:lineRule="auto"/>
        <w:rPr>
          <w:rFonts w:cs="PT Astra Serif"/>
          <w:sz w:val="28"/>
          <w:szCs w:val="28"/>
        </w:rPr>
      </w:pPr>
    </w:p>
    <w:p w:rsidR="007E6BFE" w:rsidRDefault="007E6BFE">
      <w:pPr>
        <w:spacing w:line="276" w:lineRule="auto"/>
        <w:rPr>
          <w:rFonts w:cs="PT Astra Serif"/>
          <w:sz w:val="28"/>
          <w:szCs w:val="28"/>
        </w:rPr>
      </w:pPr>
    </w:p>
    <w:tbl>
      <w:tblPr>
        <w:tblStyle w:val="afd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7E6BFE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E6BFE" w:rsidRDefault="00E468A1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BFE" w:rsidRDefault="007E6BFE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BFE" w:rsidRDefault="00E468A1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7E6BFE" w:rsidRDefault="007E6BFE">
      <w:pPr>
        <w:rPr>
          <w:rFonts w:ascii="PT Astra Serif" w:hAnsi="PT Astra Serif" w:cs="PT Astra Serif"/>
          <w:sz w:val="28"/>
          <w:szCs w:val="28"/>
        </w:rPr>
      </w:pPr>
    </w:p>
    <w:sectPr w:rsidR="007E6BFE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FE"/>
    <w:rsid w:val="007E6BFE"/>
    <w:rsid w:val="00E468A1"/>
    <w:rsid w:val="00E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customStyle="1" w:styleId="18">
    <w:name w:val="Обычный (веб)1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customStyle="1" w:styleId="18">
    <w:name w:val="Обычный (веб)1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460E-E042-43E5-BB08-0EBD76BC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2023-10-05T10:52:00Z</cp:lastPrinted>
  <dcterms:created xsi:type="dcterms:W3CDTF">2024-08-29T12:01:00Z</dcterms:created>
  <dcterms:modified xsi:type="dcterms:W3CDTF">2024-08-29T12:01:00Z</dcterms:modified>
  <dc:language>ru-RU</dc:language>
</cp:coreProperties>
</file>