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AF" w:rsidRDefault="003F38AF">
      <w:pPr>
        <w:pStyle w:val="ab"/>
        <w:jc w:val="right"/>
        <w:rPr>
          <w:shd w:val="clear" w:color="auto" w:fill="FFFF00"/>
        </w:rPr>
      </w:pPr>
      <w:bookmarkStart w:id="0" w:name="_GoBack"/>
      <w:bookmarkEnd w:id="0"/>
    </w:p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3F38A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3F38AF" w:rsidRDefault="00971F5A">
            <w:pPr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38A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3F38AF" w:rsidRDefault="00971F5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F38A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3F38AF" w:rsidRDefault="00971F5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F38AF" w:rsidRDefault="003F38AF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38AF" w:rsidRDefault="003F38AF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38A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3F38AF" w:rsidRDefault="00971F5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38AF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3F38AF" w:rsidRDefault="003F38AF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38AF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3F38AF" w:rsidRDefault="00971F5A" w:rsidP="00A76714">
            <w:pPr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A767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3F38AF" w:rsidRDefault="00971F5A" w:rsidP="00A76714">
            <w:pPr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76714">
              <w:rPr>
                <w:rFonts w:ascii="Times New Roman" w:hAnsi="Times New Roman" w:cs="Times New Roman"/>
                <w:b/>
                <w:sz w:val="28"/>
                <w:szCs w:val="28"/>
              </w:rPr>
              <w:t>474</w:t>
            </w:r>
          </w:p>
        </w:tc>
      </w:tr>
    </w:tbl>
    <w:p w:rsidR="003F38AF" w:rsidRDefault="003F3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AF" w:rsidRDefault="003F3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AF" w:rsidRDefault="00971F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предоставлении отсрочки внесения платы </w:t>
      </w:r>
    </w:p>
    <w:p w:rsidR="003F38AF" w:rsidRDefault="00971F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договорам  на право размещения нестационарного  торгового объекта,  договорам аренды  находящегося  в государственной собственности земельного участка</w:t>
      </w:r>
    </w:p>
    <w:p w:rsidR="003F38AF" w:rsidRDefault="003F38AF">
      <w:pPr>
        <w:rPr>
          <w:rFonts w:ascii="Times New Roman" w:hAnsi="Times New Roman"/>
          <w:sz w:val="28"/>
          <w:szCs w:val="28"/>
        </w:rPr>
      </w:pPr>
    </w:p>
    <w:p w:rsidR="003F38AF" w:rsidRDefault="00971F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распоряжения правительства Тульской области от 11 марта 2022 года № 112-р «Об утверждении Плана мероприятий по обеспечению в 2022 году стабильного функционирования экономики и поддержке  хозяйствующих субъектов, осуществляющих деятельность на территории Тульской области», </w:t>
      </w:r>
      <w:r>
        <w:rPr>
          <w:rFonts w:ascii="Times New Roman" w:hAnsi="Times New Roman" w:cs="Times New Roman"/>
          <w:sz w:val="28"/>
          <w:szCs w:val="28"/>
        </w:rPr>
        <w:t>на основании Устав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район, администрация муниципального образования Веневский район ПОСТАНОВЛЯЕТ:</w:t>
      </w:r>
    </w:p>
    <w:p w:rsidR="003F38AF" w:rsidRDefault="00971F5A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Установить, что в 2022 году предоставляется отсрочка внесения 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по договорам  на право размещения нестационарного  торгового объекта, договорам аренды, находящегося  в государственной собственности земельного участка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плата за размещение НТО).</w:t>
      </w:r>
    </w:p>
    <w:p w:rsidR="003F38AF" w:rsidRDefault="00971F5A">
      <w:pPr>
        <w:pStyle w:val="ConsPlusNormal0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Отсрочка внесения платы за размещение НТО распространяется на платежи, подлежащие уплате по договорам в 2022 году, и предоставляется по заявлению лица, с которым заключен договор (далее – заявление), на срок, указанный в заявлении, но не превышающий трех месяцев, начиная с 1 числа месяца, следующего за месяцем поступления указанного заявления, с последующей ежемесячной уплатой отсроченных платежей равными частями в период с 1 января 2023 года и до 1 июля 2023 года в сроки, предусмотренные дополнительным соглашением к договору, при соблюдении следующих условий:</w:t>
      </w:r>
    </w:p>
    <w:p w:rsidR="003F38AF" w:rsidRDefault="00971F5A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на дату поступления заявления не истек;</w:t>
      </w:r>
    </w:p>
    <w:p w:rsidR="003F38AF" w:rsidRDefault="00971F5A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дату поступления заявления у лица, с которым заключен договор, отсутствует задолженность по внесению платы;</w:t>
      </w:r>
    </w:p>
    <w:p w:rsidR="003F38AF" w:rsidRDefault="00971F5A">
      <w:pPr>
        <w:pStyle w:val="ConsPlusNormal0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судебных разбирательств по договору по вопросам взыскания задолженности по внесению платы за размещение НТО, расторжения договора  и неисполнения условий договора.</w:t>
      </w:r>
    </w:p>
    <w:p w:rsidR="003F38AF" w:rsidRDefault="003F38AF">
      <w:pPr>
        <w:pStyle w:val="ConsPlusNormal0"/>
        <w:ind w:left="57" w:firstLine="510"/>
        <w:jc w:val="both"/>
        <w:rPr>
          <w:rFonts w:ascii="Times New Roman" w:hAnsi="Times New Roman"/>
        </w:rPr>
      </w:pPr>
    </w:p>
    <w:p w:rsidR="003F38AF" w:rsidRDefault="003F38AF">
      <w:pPr>
        <w:pStyle w:val="ConsPlusNormal0"/>
        <w:ind w:left="57" w:firstLine="510"/>
        <w:jc w:val="both"/>
        <w:rPr>
          <w:rFonts w:ascii="Times New Roman" w:hAnsi="Times New Roman"/>
        </w:rPr>
      </w:pPr>
    </w:p>
    <w:p w:rsidR="003F38AF" w:rsidRDefault="003F38AF">
      <w:pPr>
        <w:pStyle w:val="ConsPlusNormal0"/>
        <w:ind w:left="57" w:firstLine="510"/>
        <w:jc w:val="both"/>
        <w:rPr>
          <w:rFonts w:ascii="Times New Roman" w:hAnsi="Times New Roman"/>
        </w:rPr>
      </w:pPr>
    </w:p>
    <w:p w:rsidR="003F38AF" w:rsidRDefault="003F38AF">
      <w:pPr>
        <w:pStyle w:val="ConsPlusNormal0"/>
        <w:ind w:left="57" w:firstLine="510"/>
        <w:jc w:val="both"/>
        <w:rPr>
          <w:rFonts w:ascii="Times New Roman" w:hAnsi="Times New Roman"/>
        </w:rPr>
      </w:pPr>
    </w:p>
    <w:p w:rsidR="003F38AF" w:rsidRDefault="00971F5A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3. Заявление, подается в адрес администрации муниципального образования Веневский район и подлежит рассмотрению  в срок, не превышающий 30 календарных дней с момента регистрации заявления.</w:t>
      </w:r>
    </w:p>
    <w:p w:rsidR="003F38AF" w:rsidRDefault="00971F5A">
      <w:pPr>
        <w:pStyle w:val="af2"/>
        <w:ind w:lef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 4. По результатам рассмотрения заявления администрация осуществляет одно из следующих действий:</w:t>
      </w:r>
    </w:p>
    <w:p w:rsidR="003F38AF" w:rsidRDefault="00971F5A">
      <w:pPr>
        <w:pStyle w:val="af2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подготавливает проект дополнительного соглашения к договору и направляет его на подписание лицу, подавшему заявление, по адресу, указанному в заявлении;</w:t>
      </w:r>
    </w:p>
    <w:p w:rsidR="003F38AF" w:rsidRDefault="00971F5A">
      <w:pPr>
        <w:pStyle w:val="af2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сообщает в письменной форме лицу, подавшему заявление, по адресу, указанному в заявлении, об отказе в подготовке проекта дополнительного соглашения к договору с указанием причин такого отказа.</w:t>
      </w:r>
    </w:p>
    <w:p w:rsidR="003F38AF" w:rsidRDefault="00971F5A">
      <w:pPr>
        <w:pStyle w:val="af2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  Решение об отказе в подготовке проекта дополнительного соглашения к договору, принимается при отсутствии одного или нескольких из условий предоставления отсрочки, указанных в пункте 2 настоящего Постановления. </w:t>
      </w:r>
    </w:p>
    <w:p w:rsidR="003F38AF" w:rsidRDefault="00971F5A">
      <w:pPr>
        <w:ind w:left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      7</w:t>
      </w:r>
      <w:r>
        <w:rPr>
          <w:rFonts w:ascii="Times New Roman" w:hAnsi="Times New Roman" w:cs="Times New Roman"/>
          <w:sz w:val="28"/>
          <w:szCs w:val="28"/>
        </w:rPr>
        <w:t xml:space="preserve">.   </w:t>
      </w:r>
      <w:r>
        <w:rPr>
          <w:rFonts w:ascii="Times New Roman" w:eastAsia="Calibri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по МСУ 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3F38AF" w:rsidRDefault="00971F5A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    8.  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опубликования.</w:t>
      </w:r>
    </w:p>
    <w:p w:rsidR="000C7062" w:rsidRDefault="000C7062">
      <w:pPr>
        <w:pStyle w:val="af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9. Опубликовать настоящее постановление в газете «Вести Веневского района».</w:t>
      </w:r>
    </w:p>
    <w:p w:rsidR="003F38AF" w:rsidRDefault="003F38AF">
      <w:pPr>
        <w:ind w:left="142"/>
        <w:contextualSpacing/>
        <w:jc w:val="both"/>
        <w:rPr>
          <w:sz w:val="28"/>
          <w:szCs w:val="28"/>
        </w:rPr>
      </w:pPr>
    </w:p>
    <w:p w:rsidR="003F38AF" w:rsidRDefault="003F38AF">
      <w:pPr>
        <w:contextualSpacing/>
        <w:jc w:val="both"/>
        <w:rPr>
          <w:b/>
          <w:bCs/>
          <w:sz w:val="28"/>
          <w:szCs w:val="28"/>
        </w:rPr>
      </w:pPr>
    </w:p>
    <w:p w:rsidR="003F38AF" w:rsidRDefault="003F38AF">
      <w:pPr>
        <w:spacing w:line="264" w:lineRule="auto"/>
        <w:contextualSpacing/>
        <w:jc w:val="both"/>
        <w:rPr>
          <w:b/>
          <w:bCs/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4500"/>
      </w:tblGrid>
      <w:tr w:rsidR="003F38AF">
        <w:trPr>
          <w:cantSplit/>
        </w:trPr>
        <w:tc>
          <w:tcPr>
            <w:tcW w:w="4994" w:type="dxa"/>
            <w:shd w:val="clear" w:color="auto" w:fill="auto"/>
          </w:tcPr>
          <w:p w:rsidR="003F38AF" w:rsidRDefault="00971F5A">
            <w:pPr>
              <w:pStyle w:val="3"/>
              <w:widowControl w:val="0"/>
              <w:spacing w:before="0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500" w:type="dxa"/>
            <w:shd w:val="clear" w:color="auto" w:fill="auto"/>
          </w:tcPr>
          <w:p w:rsidR="003F38AF" w:rsidRDefault="003F38AF">
            <w:pPr>
              <w:pStyle w:val="3"/>
              <w:widowControl w:val="0"/>
              <w:snapToGrid w:val="0"/>
              <w:spacing w:befor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38AF" w:rsidRDefault="003F38A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F38AF" w:rsidRDefault="00971F5A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А.Г. Шубчинский</w:t>
            </w:r>
          </w:p>
        </w:tc>
      </w:tr>
    </w:tbl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jc w:val="both"/>
        <w:rPr>
          <w:bCs/>
          <w:i/>
          <w:sz w:val="16"/>
          <w:szCs w:val="16"/>
        </w:rPr>
      </w:pPr>
    </w:p>
    <w:p w:rsidR="003F38AF" w:rsidRDefault="003F38AF">
      <w:pPr>
        <w:pStyle w:val="1"/>
        <w:ind w:left="0"/>
        <w:jc w:val="right"/>
        <w:rPr>
          <w:color w:val="000000"/>
        </w:rPr>
      </w:pPr>
    </w:p>
    <w:sectPr w:rsidR="003F38A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AF"/>
    <w:rsid w:val="000C7062"/>
    <w:rsid w:val="003F38AF"/>
    <w:rsid w:val="00971F5A"/>
    <w:rsid w:val="00A17391"/>
    <w:rsid w:val="00A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91"/>
    <w:pPr>
      <w:jc w:val="center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3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3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149C"/>
    <w:pPr>
      <w:spacing w:line="276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A3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B057D"/>
  </w:style>
  <w:style w:type="character" w:customStyle="1" w:styleId="a4">
    <w:name w:val="Нижний колонтитул Знак"/>
    <w:basedOn w:val="a0"/>
    <w:uiPriority w:val="99"/>
    <w:qFormat/>
    <w:rsid w:val="009B057D"/>
  </w:style>
  <w:style w:type="character" w:customStyle="1" w:styleId="-">
    <w:name w:val="Интернет-ссылка"/>
    <w:basedOn w:val="a0"/>
    <w:uiPriority w:val="99"/>
    <w:unhideWhenUsed/>
    <w:rsid w:val="00FF58F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qFormat/>
    <w:rsid w:val="002B1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uiPriority w:val="99"/>
    <w:qFormat/>
    <w:rsid w:val="002B14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A5E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qFormat/>
    <w:rsid w:val="000A3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qFormat/>
    <w:rsid w:val="000A3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qFormat/>
    <w:rsid w:val="000A3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qFormat/>
    <w:rsid w:val="000A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Параграф постановления Знак"/>
    <w:basedOn w:val="30"/>
    <w:qFormat/>
    <w:rsid w:val="006C576D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character" w:customStyle="1" w:styleId="a8">
    <w:name w:val="Параграф Знак"/>
    <w:basedOn w:val="30"/>
    <w:qFormat/>
    <w:rsid w:val="00537787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character" w:customStyle="1" w:styleId="-N">
    <w:name w:val="Список-N Знак"/>
    <w:basedOn w:val="a0"/>
    <w:qFormat/>
    <w:rsid w:val="00D639DA"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"/>
    <w:qFormat/>
    <w:locked/>
    <w:rsid w:val="001109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7F2D72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ConsPlusNormal0">
    <w:name w:val="ConsPlusNormal"/>
    <w:qFormat/>
    <w:rsid w:val="009B057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9B057D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057D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05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6606A2"/>
    <w:pPr>
      <w:ind w:left="720"/>
      <w:contextualSpacing/>
    </w:pPr>
  </w:style>
  <w:style w:type="paragraph" w:styleId="af3">
    <w:name w:val="Plain Text"/>
    <w:basedOn w:val="a"/>
    <w:uiPriority w:val="99"/>
    <w:unhideWhenUsed/>
    <w:qFormat/>
    <w:rsid w:val="002B149C"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1A5EDA"/>
    <w:rPr>
      <w:rFonts w:ascii="Tahoma" w:hAnsi="Tahoma" w:cs="Tahoma"/>
      <w:sz w:val="16"/>
      <w:szCs w:val="16"/>
    </w:rPr>
  </w:style>
  <w:style w:type="paragraph" w:customStyle="1" w:styleId="af5">
    <w:name w:val="Параграф постановления"/>
    <w:basedOn w:val="3"/>
    <w:qFormat/>
    <w:rsid w:val="006C576D"/>
    <w:pPr>
      <w:spacing w:before="0" w:line="276" w:lineRule="auto"/>
    </w:pPr>
    <w:rPr>
      <w:rFonts w:ascii="Times New Roman" w:hAnsi="Times New Roman" w:cs="Times New Roman"/>
      <w:b w:val="0"/>
      <w:color w:val="auto"/>
      <w:sz w:val="28"/>
      <w:szCs w:val="28"/>
    </w:rPr>
  </w:style>
  <w:style w:type="paragraph" w:customStyle="1" w:styleId="af6">
    <w:name w:val="Параграф"/>
    <w:basedOn w:val="3"/>
    <w:qFormat/>
    <w:rsid w:val="00537787"/>
    <w:rPr>
      <w:rFonts w:ascii="Times New Roman" w:hAnsi="Times New Roman" w:cs="Times New Roman"/>
      <w:b w:val="0"/>
      <w:sz w:val="28"/>
      <w:szCs w:val="28"/>
    </w:rPr>
  </w:style>
  <w:style w:type="paragraph" w:customStyle="1" w:styleId="-N0">
    <w:name w:val="Список-N"/>
    <w:basedOn w:val="af2"/>
    <w:qFormat/>
    <w:rsid w:val="00D639DA"/>
    <w:pPr>
      <w:widowControl w:val="0"/>
      <w:spacing w:line="276" w:lineRule="auto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7">
    <w:name w:val="No Spacing"/>
    <w:qFormat/>
    <w:pPr>
      <w:jc w:val="center"/>
    </w:pPr>
    <w:rPr>
      <w:rFonts w:cs="Times New Roman"/>
      <w:sz w:val="22"/>
      <w:lang w:eastAsia="zh-CN"/>
    </w:rPr>
  </w:style>
  <w:style w:type="paragraph" w:customStyle="1" w:styleId="1">
    <w:name w:val="Абзац списка1"/>
    <w:basedOn w:val="a"/>
    <w:qFormat/>
    <w:pPr>
      <w:ind w:left="720"/>
    </w:pPr>
    <w:rPr>
      <w:rFonts w:eastAsia="Calibri"/>
      <w:sz w:val="24"/>
      <w:szCs w:val="24"/>
      <w:lang w:eastAsia="ar-SA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rPr>
      <w:b/>
      <w:bCs/>
    </w:rPr>
  </w:style>
  <w:style w:type="paragraph" w:customStyle="1" w:styleId="10">
    <w:name w:val="Обычная таблица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color w:val="000000"/>
      <w:sz w:val="24"/>
      <w:szCs w:val="24"/>
    </w:rPr>
  </w:style>
  <w:style w:type="numbering" w:customStyle="1" w:styleId="afa">
    <w:name w:val="Постановления АМО Тула"/>
    <w:uiPriority w:val="99"/>
    <w:qFormat/>
    <w:rsid w:val="007A7063"/>
  </w:style>
  <w:style w:type="table" w:styleId="afb">
    <w:name w:val="Table Grid"/>
    <w:basedOn w:val="a1"/>
    <w:uiPriority w:val="39"/>
    <w:rsid w:val="007C388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91"/>
    <w:pPr>
      <w:jc w:val="center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3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3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149C"/>
    <w:pPr>
      <w:spacing w:line="276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A3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B057D"/>
  </w:style>
  <w:style w:type="character" w:customStyle="1" w:styleId="a4">
    <w:name w:val="Нижний колонтитул Знак"/>
    <w:basedOn w:val="a0"/>
    <w:uiPriority w:val="99"/>
    <w:qFormat/>
    <w:rsid w:val="009B057D"/>
  </w:style>
  <w:style w:type="character" w:customStyle="1" w:styleId="-">
    <w:name w:val="Интернет-ссылка"/>
    <w:basedOn w:val="a0"/>
    <w:uiPriority w:val="99"/>
    <w:unhideWhenUsed/>
    <w:rsid w:val="00FF58F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qFormat/>
    <w:rsid w:val="002B1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uiPriority w:val="99"/>
    <w:qFormat/>
    <w:rsid w:val="002B14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A5E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qFormat/>
    <w:rsid w:val="000A3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qFormat/>
    <w:rsid w:val="000A3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qFormat/>
    <w:rsid w:val="000A3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qFormat/>
    <w:rsid w:val="000A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Параграф постановления Знак"/>
    <w:basedOn w:val="30"/>
    <w:qFormat/>
    <w:rsid w:val="006C576D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character" w:customStyle="1" w:styleId="a8">
    <w:name w:val="Параграф Знак"/>
    <w:basedOn w:val="30"/>
    <w:qFormat/>
    <w:rsid w:val="00537787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character" w:customStyle="1" w:styleId="-N">
    <w:name w:val="Список-N Знак"/>
    <w:basedOn w:val="a0"/>
    <w:qFormat/>
    <w:rsid w:val="00D639DA"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"/>
    <w:qFormat/>
    <w:locked/>
    <w:rsid w:val="001109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7F2D72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ConsPlusNormal0">
    <w:name w:val="ConsPlusNormal"/>
    <w:qFormat/>
    <w:rsid w:val="009B057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9B057D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057D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05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6606A2"/>
    <w:pPr>
      <w:ind w:left="720"/>
      <w:contextualSpacing/>
    </w:pPr>
  </w:style>
  <w:style w:type="paragraph" w:styleId="af3">
    <w:name w:val="Plain Text"/>
    <w:basedOn w:val="a"/>
    <w:uiPriority w:val="99"/>
    <w:unhideWhenUsed/>
    <w:qFormat/>
    <w:rsid w:val="002B149C"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1A5EDA"/>
    <w:rPr>
      <w:rFonts w:ascii="Tahoma" w:hAnsi="Tahoma" w:cs="Tahoma"/>
      <w:sz w:val="16"/>
      <w:szCs w:val="16"/>
    </w:rPr>
  </w:style>
  <w:style w:type="paragraph" w:customStyle="1" w:styleId="af5">
    <w:name w:val="Параграф постановления"/>
    <w:basedOn w:val="3"/>
    <w:qFormat/>
    <w:rsid w:val="006C576D"/>
    <w:pPr>
      <w:spacing w:before="0" w:line="276" w:lineRule="auto"/>
    </w:pPr>
    <w:rPr>
      <w:rFonts w:ascii="Times New Roman" w:hAnsi="Times New Roman" w:cs="Times New Roman"/>
      <w:b w:val="0"/>
      <w:color w:val="auto"/>
      <w:sz w:val="28"/>
      <w:szCs w:val="28"/>
    </w:rPr>
  </w:style>
  <w:style w:type="paragraph" w:customStyle="1" w:styleId="af6">
    <w:name w:val="Параграф"/>
    <w:basedOn w:val="3"/>
    <w:qFormat/>
    <w:rsid w:val="00537787"/>
    <w:rPr>
      <w:rFonts w:ascii="Times New Roman" w:hAnsi="Times New Roman" w:cs="Times New Roman"/>
      <w:b w:val="0"/>
      <w:sz w:val="28"/>
      <w:szCs w:val="28"/>
    </w:rPr>
  </w:style>
  <w:style w:type="paragraph" w:customStyle="1" w:styleId="-N0">
    <w:name w:val="Список-N"/>
    <w:basedOn w:val="af2"/>
    <w:qFormat/>
    <w:rsid w:val="00D639DA"/>
    <w:pPr>
      <w:widowControl w:val="0"/>
      <w:spacing w:line="276" w:lineRule="auto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7">
    <w:name w:val="No Spacing"/>
    <w:qFormat/>
    <w:pPr>
      <w:jc w:val="center"/>
    </w:pPr>
    <w:rPr>
      <w:rFonts w:cs="Times New Roman"/>
      <w:sz w:val="22"/>
      <w:lang w:eastAsia="zh-CN"/>
    </w:rPr>
  </w:style>
  <w:style w:type="paragraph" w:customStyle="1" w:styleId="1">
    <w:name w:val="Абзац списка1"/>
    <w:basedOn w:val="a"/>
    <w:qFormat/>
    <w:pPr>
      <w:ind w:left="720"/>
    </w:pPr>
    <w:rPr>
      <w:rFonts w:eastAsia="Calibri"/>
      <w:sz w:val="24"/>
      <w:szCs w:val="24"/>
      <w:lang w:eastAsia="ar-SA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rPr>
      <w:b/>
      <w:bCs/>
    </w:rPr>
  </w:style>
  <w:style w:type="paragraph" w:customStyle="1" w:styleId="10">
    <w:name w:val="Обычная таблица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color w:val="000000"/>
      <w:sz w:val="24"/>
      <w:szCs w:val="24"/>
    </w:rPr>
  </w:style>
  <w:style w:type="numbering" w:customStyle="1" w:styleId="afa">
    <w:name w:val="Постановления АМО Тула"/>
    <w:uiPriority w:val="99"/>
    <w:qFormat/>
    <w:rsid w:val="007A7063"/>
  </w:style>
  <w:style w:type="table" w:styleId="afb">
    <w:name w:val="Table Grid"/>
    <w:basedOn w:val="a1"/>
    <w:uiPriority w:val="39"/>
    <w:rsid w:val="007C388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7436-AD95-4556-B509-8A8E6E1B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KomarovSV</dc:creator>
  <cp:keywords>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регламент контроль недра</cp:keywords>
  <cp:lastModifiedBy>it3</cp:lastModifiedBy>
  <cp:revision>2</cp:revision>
  <cp:lastPrinted>2022-05-04T08:34:00Z</cp:lastPrinted>
  <dcterms:created xsi:type="dcterms:W3CDTF">2022-05-30T08:13:00Z</dcterms:created>
  <dcterms:modified xsi:type="dcterms:W3CDTF">2022-05-30T08:13:00Z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