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FD7A23" w:rsidRPr="00FD7A23" w:rsidTr="006C78C9">
        <w:trPr>
          <w:jc w:val="right"/>
        </w:trPr>
        <w:tc>
          <w:tcPr>
            <w:tcW w:w="9570" w:type="dxa"/>
            <w:gridSpan w:val="2"/>
            <w:vAlign w:val="center"/>
          </w:tcPr>
          <w:p w:rsidR="00FD7A23" w:rsidRPr="00FD7A23" w:rsidRDefault="00FD7A23" w:rsidP="00FD7A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D7A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FD7A23" w:rsidRPr="00FD7A23" w:rsidTr="006C78C9">
        <w:trPr>
          <w:jc w:val="right"/>
        </w:trPr>
        <w:tc>
          <w:tcPr>
            <w:tcW w:w="9570" w:type="dxa"/>
            <w:gridSpan w:val="2"/>
            <w:vAlign w:val="center"/>
          </w:tcPr>
          <w:p w:rsidR="00FD7A23" w:rsidRPr="00FD7A23" w:rsidRDefault="00FD7A23" w:rsidP="00FD7A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7A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FD7A23" w:rsidRPr="00FD7A23" w:rsidTr="006C78C9">
        <w:trPr>
          <w:jc w:val="right"/>
        </w:trPr>
        <w:tc>
          <w:tcPr>
            <w:tcW w:w="9570" w:type="dxa"/>
            <w:gridSpan w:val="2"/>
            <w:vAlign w:val="center"/>
          </w:tcPr>
          <w:p w:rsidR="00FD7A23" w:rsidRPr="00FD7A23" w:rsidRDefault="00FD7A23" w:rsidP="00FD7A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7A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D7A23" w:rsidRPr="00FD7A23" w:rsidRDefault="00FD7A23" w:rsidP="00FD7A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D7A23" w:rsidRPr="00FD7A23" w:rsidRDefault="00FD7A23" w:rsidP="00FD7A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D7A23" w:rsidRPr="00FD7A23" w:rsidTr="006C78C9">
        <w:trPr>
          <w:jc w:val="right"/>
        </w:trPr>
        <w:tc>
          <w:tcPr>
            <w:tcW w:w="9570" w:type="dxa"/>
            <w:gridSpan w:val="2"/>
            <w:vAlign w:val="center"/>
          </w:tcPr>
          <w:p w:rsidR="00FD7A23" w:rsidRPr="00FD7A23" w:rsidRDefault="00FD7A23" w:rsidP="00FD7A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7A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D7A23" w:rsidRPr="00FD7A23" w:rsidTr="006C78C9">
        <w:trPr>
          <w:jc w:val="right"/>
        </w:trPr>
        <w:tc>
          <w:tcPr>
            <w:tcW w:w="9570" w:type="dxa"/>
            <w:gridSpan w:val="2"/>
            <w:vAlign w:val="center"/>
          </w:tcPr>
          <w:p w:rsidR="00FD7A23" w:rsidRPr="00FD7A23" w:rsidRDefault="00FD7A23" w:rsidP="00FD7A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D7A23" w:rsidRPr="00FD7A23" w:rsidTr="006C78C9">
        <w:trPr>
          <w:trHeight w:val="441"/>
          <w:jc w:val="right"/>
        </w:trPr>
        <w:tc>
          <w:tcPr>
            <w:tcW w:w="4785" w:type="dxa"/>
            <w:vAlign w:val="center"/>
          </w:tcPr>
          <w:p w:rsidR="00FD7A23" w:rsidRPr="00FD7A23" w:rsidRDefault="00FD7A23" w:rsidP="002A7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7A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</w:t>
            </w:r>
            <w:r w:rsidR="002A70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20.06.2016</w:t>
            </w:r>
          </w:p>
        </w:tc>
        <w:tc>
          <w:tcPr>
            <w:tcW w:w="4785" w:type="dxa"/>
            <w:vAlign w:val="center"/>
          </w:tcPr>
          <w:p w:rsidR="00FD7A23" w:rsidRPr="00FD7A23" w:rsidRDefault="00FD7A23" w:rsidP="002A7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7A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2A70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514</w:t>
            </w:r>
          </w:p>
        </w:tc>
      </w:tr>
    </w:tbl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A23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секторе муниципального контроля  и организации работы в сфере ЖКХ </w:t>
      </w:r>
    </w:p>
    <w:p w:rsidR="00FD7A23" w:rsidRPr="00FD7A23" w:rsidRDefault="00FD7A23" w:rsidP="00FD7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A23">
        <w:rPr>
          <w:rFonts w:ascii="Times New Roman" w:eastAsia="Calibri" w:hAnsi="Times New Roman" w:cs="Times New Roman"/>
          <w:b/>
          <w:sz w:val="28"/>
          <w:szCs w:val="28"/>
        </w:rPr>
        <w:t>администрации муниципального образования Веневский район</w:t>
      </w: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23">
        <w:rPr>
          <w:rFonts w:ascii="Times New Roman" w:eastAsia="Calibri" w:hAnsi="Times New Roman" w:cs="Times New Roman"/>
          <w:sz w:val="28"/>
          <w:szCs w:val="28"/>
        </w:rPr>
        <w:t>В соответствии с решением Собрания представителей муниципального образования Веневский район от 28.03.2016 № 27/151 «О структуре администрации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23">
        <w:rPr>
          <w:rFonts w:ascii="Times New Roman" w:eastAsia="Calibri" w:hAnsi="Times New Roman" w:cs="Times New Roman"/>
          <w:sz w:val="28"/>
          <w:szCs w:val="28"/>
        </w:rPr>
        <w:t>1. Утвердить Положение о секторе муниципального контроля и организации работы в сфере ЖКХ администрации муниципального образования Веневский район (приложение).</w:t>
      </w: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23">
        <w:rPr>
          <w:rFonts w:ascii="Times New Roman" w:eastAsia="Calibri" w:hAnsi="Times New Roman" w:cs="Times New Roman"/>
          <w:sz w:val="28"/>
          <w:szCs w:val="28"/>
        </w:rPr>
        <w:t xml:space="preserve">2.  Комитету по взаимодействию с ОМСУ и организационной работе администрации муниципального образования Веневский район                 (Селиванову Е.А.) </w:t>
      </w:r>
      <w:proofErr w:type="gramStart"/>
      <w:r w:rsidRPr="00FD7A2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FD7A23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сети «Интернет»       на официальном сайте администрации муниципального образования Веневский район.</w:t>
      </w: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23">
        <w:rPr>
          <w:rFonts w:ascii="Times New Roman" w:eastAsia="Calibri" w:hAnsi="Times New Roman" w:cs="Times New Roman"/>
          <w:sz w:val="28"/>
          <w:szCs w:val="28"/>
        </w:rPr>
        <w:t>3. Признать утратившим силу постановление администрации муниципального образования Веневский район от 08.04.2015 № 386 «Об утверждении Положения о секторе муниципального контроля администрации муниципального образования Веневский район».</w:t>
      </w: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23">
        <w:rPr>
          <w:rFonts w:ascii="Times New Roman" w:eastAsia="Calibri" w:hAnsi="Times New Roman" w:cs="Times New Roman"/>
          <w:sz w:val="28"/>
          <w:szCs w:val="28"/>
        </w:rPr>
        <w:t>4.    Постановление вступает в силу со дня подписания.</w:t>
      </w: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FD7A23" w:rsidRPr="00FD7A23" w:rsidTr="006C78C9">
        <w:trPr>
          <w:cantSplit/>
          <w:jc w:val="center"/>
        </w:trPr>
        <w:tc>
          <w:tcPr>
            <w:tcW w:w="4140" w:type="dxa"/>
          </w:tcPr>
          <w:p w:rsidR="00FD7A23" w:rsidRPr="00FD7A23" w:rsidRDefault="00FD7A23" w:rsidP="00FD7A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7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заместитель</w:t>
            </w:r>
          </w:p>
          <w:p w:rsidR="00FD7A23" w:rsidRPr="00FD7A23" w:rsidRDefault="00FD7A23" w:rsidP="00FD7A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7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главы администрации муниципального образования Веневский район</w:t>
            </w:r>
          </w:p>
        </w:tc>
        <w:tc>
          <w:tcPr>
            <w:tcW w:w="5358" w:type="dxa"/>
            <w:vAlign w:val="bottom"/>
          </w:tcPr>
          <w:p w:rsidR="00FD7A23" w:rsidRPr="00FD7A23" w:rsidRDefault="00FD7A23" w:rsidP="00FD7A2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7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Солдатов</w:t>
            </w:r>
          </w:p>
        </w:tc>
      </w:tr>
    </w:tbl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23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5353"/>
        <w:gridCol w:w="4387"/>
      </w:tblGrid>
      <w:tr w:rsidR="00FD7A23" w:rsidRPr="00FD7A23" w:rsidTr="006C78C9">
        <w:tc>
          <w:tcPr>
            <w:tcW w:w="5353" w:type="dxa"/>
          </w:tcPr>
          <w:p w:rsidR="00FD7A23" w:rsidRPr="00FD7A23" w:rsidRDefault="00FD7A23" w:rsidP="00FD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FD7A23" w:rsidRPr="00FD7A23" w:rsidRDefault="00FD7A23" w:rsidP="00FD7A2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/>
              </w:rPr>
            </w:pPr>
            <w:r w:rsidRPr="00FD7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/>
              </w:rPr>
              <w:t>Приложение</w:t>
            </w:r>
          </w:p>
          <w:p w:rsidR="00FD7A23" w:rsidRPr="00FD7A23" w:rsidRDefault="00FD7A23" w:rsidP="00FD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A23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FD7A23" w:rsidRPr="00FD7A23" w:rsidRDefault="00FD7A23" w:rsidP="00FD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D7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2A7030">
              <w:rPr>
                <w:rFonts w:ascii="Times New Roman" w:eastAsia="Calibri" w:hAnsi="Times New Roman" w:cs="Times New Roman"/>
                <w:sz w:val="28"/>
                <w:szCs w:val="28"/>
              </w:rPr>
              <w:t>20.06.2016</w:t>
            </w:r>
            <w:r w:rsidRPr="00FD7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2A7030">
              <w:rPr>
                <w:rFonts w:ascii="Times New Roman" w:eastAsia="Calibri" w:hAnsi="Times New Roman" w:cs="Times New Roman"/>
                <w:sz w:val="28"/>
                <w:szCs w:val="28"/>
              </w:rPr>
              <w:t>514</w:t>
            </w:r>
          </w:p>
          <w:p w:rsidR="00FD7A23" w:rsidRPr="00FD7A23" w:rsidRDefault="00FD7A23" w:rsidP="00F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7A23" w:rsidRPr="00FD7A23" w:rsidRDefault="00FD7A23" w:rsidP="00FD7A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A23" w:rsidRPr="00FD7A23" w:rsidRDefault="00FD7A23" w:rsidP="00FD7A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A23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П</w:t>
      </w:r>
      <w:r w:rsidRPr="00FD7A23">
        <w:rPr>
          <w:rFonts w:ascii="Times New Roman" w:eastAsia="Times New Roman" w:hAnsi="Times New Roman" w:cs="Times New Roman"/>
          <w:b/>
          <w:bCs/>
          <w:sz w:val="28"/>
          <w:szCs w:val="28"/>
        </w:rPr>
        <w:t>ОЛОЖЕНИЕ</w:t>
      </w:r>
    </w:p>
    <w:p w:rsidR="00FD7A23" w:rsidRPr="00FD7A23" w:rsidRDefault="00D15578" w:rsidP="00FD7A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FD7A23" w:rsidRPr="00FD7A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секторе муниципального контроля </w:t>
      </w:r>
    </w:p>
    <w:p w:rsidR="00FD7A23" w:rsidRPr="00FD7A23" w:rsidRDefault="00FD7A23" w:rsidP="00FD7A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A23">
        <w:rPr>
          <w:rFonts w:ascii="Times New Roman" w:eastAsia="Times New Roman" w:hAnsi="Times New Roman" w:cs="Times New Roman"/>
          <w:b/>
          <w:bCs/>
          <w:sz w:val="28"/>
          <w:szCs w:val="28"/>
        </w:rPr>
        <w:t>и организации работы в сфере ЖКХ</w:t>
      </w:r>
    </w:p>
    <w:p w:rsidR="00FD7A23" w:rsidRPr="00FD7A23" w:rsidRDefault="00FD7A23" w:rsidP="00FD7A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FD7A23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администрации муниципального образования Веневский район</w:t>
      </w:r>
    </w:p>
    <w:p w:rsidR="00FD7A23" w:rsidRPr="00FD7A23" w:rsidRDefault="00FD7A23" w:rsidP="00FD7A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Calibri" w:eastAsia="Calibri" w:hAnsi="Calibri" w:cs="Times New Roman"/>
          <w:color w:val="000000"/>
          <w:sz w:val="28"/>
          <w:szCs w:val="28"/>
        </w:rPr>
        <w:t xml:space="preserve">             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1.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Сектор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контроля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и организации работы в сфере ЖКХ администрации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Веневский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район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(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далее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Baskerville Old Face" w:eastAsia="Calibri" w:hAnsi="Baskerville Old Face" w:cs="Baskerville Old Face"/>
          <w:color w:val="000000"/>
          <w:sz w:val="28"/>
          <w:szCs w:val="28"/>
        </w:rPr>
        <w:t>–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Сектор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)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является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структурным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подразделением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Веневский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район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(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далее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Baskerville Old Face" w:eastAsia="Calibri" w:hAnsi="Baskerville Old Face" w:cs="Baskerville Old Face"/>
          <w:color w:val="000000"/>
          <w:sz w:val="28"/>
          <w:szCs w:val="28"/>
        </w:rPr>
        <w:t>–</w:t>
      </w:r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proofErr w:type="gramStart"/>
      <w:r w:rsidRPr="00FD7A23">
        <w:rPr>
          <w:rFonts w:ascii="Baskerville Old Face" w:eastAsia="Calibri" w:hAnsi="Baskerville Old Face" w:cs="Times New Roman"/>
          <w:color w:val="000000"/>
          <w:sz w:val="28"/>
          <w:szCs w:val="28"/>
        </w:rPr>
        <w:t>)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относится к числу функциональных органов Администрации муниципального образования Веневский район в сфере жилищно-коммунального хозяйства и благоустройства территорий.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2. </w:t>
      </w:r>
      <w:proofErr w:type="gramStart"/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Сектор руководствуется в своей деятельности </w:t>
      </w: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Федерации, Земельным кодексом Российской Федерации, Кодексом об административных правонарушениях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 от 26.12.2008  №294-ФЗ «О защите прав юридических лиц и индивидуальных предпринимателей при осуществлении муниципального контроля», Законом Тульской области от 09.06.2003 №388-ЗТО «Об административных правонарушениях в Тульской</w:t>
      </w:r>
      <w:proofErr w:type="gramEnd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области»,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должностным регламентом по исполнению муниципальной функции «Осуществление муниципального земельного контроля на территории муниципального образования Веневский район», утвержденного постановлением от 16.07.2014 года № 1178;</w:t>
      </w: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02.01.2015 № 1 «Об утверждении Положения о государственном земельном надзоре»;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</w:t>
      </w:r>
      <w:proofErr w:type="gramStart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proofErr w:type="gramEnd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осуществляющими муниципальный земельный контроль»; Гражданским кодексом Российской Федерации; Жилищным </w:t>
      </w:r>
      <w:hyperlink r:id="rId7" w:history="1">
        <w:r w:rsidRPr="00FD7A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</w:t>
        </w:r>
      </w:hyperlink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Российской Федерации; Федеральным </w:t>
      </w:r>
      <w:hyperlink r:id="rId8" w:history="1">
        <w:r w:rsidRPr="00FD7A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от 02.05.2006 № 59-ФЗ "О порядке рассмотрения обращений граждан Российской Федерации"; Законом Тульской области от 07.02.2013 № 1871-ЗТО «О порядке взаимодействия органов муниципального жилищного контроля с органом государственного </w:t>
      </w: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жилищного надзора при организации и осуществлении муниципального жилищного контроля на территории Тульской области»; </w:t>
      </w:r>
      <w:hyperlink r:id="rId9" w:history="1">
        <w:r w:rsidRPr="00FD7A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</w:t>
        </w:r>
      </w:hyperlink>
      <w:proofErr w:type="gramStart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Госстроя Российской Федерации от 27.09.2003 № 170 "Об утверждении Правил и норм технической эксплуатации жилищного фонда"; </w:t>
      </w:r>
      <w:hyperlink r:id="rId10" w:history="1">
        <w:proofErr w:type="gramStart"/>
        <w:r w:rsidRPr="00FD7A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</w:t>
        </w:r>
      </w:hyperlink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Правительства Российской Федерации от 21.01.2006 № 25 "Об утверждении Правил пользования жилыми помещениями"; Бюджетным кодексом Российской Федерации; Административным регламентом «Исполнения муниципального жилищного контроля на территории муниципального образования Веневский район», утвержденным постановлением администрации муниципального образования Веневский район от 25.06.2014 № 1032;</w:t>
      </w:r>
      <w:proofErr w:type="gramEnd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настоящим Положением, а также</w:t>
      </w: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нормативно- правовыми актами Российской Федерации, Тульской области и органов местного самоуправления муниципального образования Веневский район.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3.</w:t>
      </w:r>
      <w:r w:rsidRPr="00FD7A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Сектор осуществляет свою деятельность во взаимодействии со структурными подразделениями администрации муниципального образования Веневский район, администрациями муниципальных образований поселений Веневского района, организациями.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4. Основными задачами Сектора являются: обеспечение соблюдения земельного, жилищного </w:t>
      </w:r>
      <w:proofErr w:type="gramStart"/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включая правила благоустройства территории) и финансового законодательства гражданами, индивидуальными предпринимателями и юридическими лицами Предупреждение и предотвращение нарушений действующего законодательства Российской Федерации.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5. Муниципальные инспекторы на территории муниципального образования осуществляют контроль </w:t>
      </w:r>
      <w:proofErr w:type="gramStart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-  соблюдением требований по использованию земель;</w:t>
      </w:r>
    </w:p>
    <w:p w:rsidR="00FD7A23" w:rsidRPr="00FD7A23" w:rsidRDefault="00FD7A23" w:rsidP="00FD7A2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FD7A23" w:rsidRPr="00FD7A23" w:rsidRDefault="00FD7A23" w:rsidP="00FD7A2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  соблюдением порядка переуступки права пользования землей;</w:t>
      </w:r>
    </w:p>
    <w:p w:rsidR="00FD7A23" w:rsidRPr="00FD7A23" w:rsidRDefault="00FD7A23" w:rsidP="00FD7A2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  предоставлением достоверных сведений о состоянии земель;</w:t>
      </w:r>
    </w:p>
    <w:p w:rsidR="00FD7A23" w:rsidRPr="00FD7A23" w:rsidRDefault="00FD7A23" w:rsidP="00FD7A2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-  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-   использованием земельных участков по целевому назначению;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-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 -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употребления;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- 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- наличием и сохранностью межевых знаков границ земельных участков;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- выполнением иных требований земельного законодательства по вопросам использования и охраны земель.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за 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Тульской области в области жилищных отношений, а также муниципальными правовыми актами;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соблюдением законодательства России, регулирующего порядок ведения бухгалтерского учета и норм учетной политики;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своевременностью отражения всех хозяйственных операций в бухгалтерском учете;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полнотой и правильностью документального оформления операций;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своевременностью и полнотой проведения инвентаризаций;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достоверностью отчетности.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6. Сектор имеет право: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- привлекать в установленном порядке научно-исследовательские, проектно-изыскательские и другие организации для проведения соответствующих анализов, проб, осмотров и подготовки заключений, связанных с предметом проводимой проверки;</w:t>
      </w:r>
      <w:proofErr w:type="gramEnd"/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 </w:t>
      </w: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посещать в порядке, установленном действующем законодательством при предъявлении служебного удостоверения организации и объекты, обследовать земельные участки, находящиеся в собственности, владении, пользовании и аренде, а также земельные участки, занятые военными, оборонными и другими специальными объектами, с учетом установленного режима посещения, также </w:t>
      </w: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</w:t>
      </w:r>
      <w:proofErr w:type="gramEnd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многоквартирных </w:t>
      </w:r>
      <w:proofErr w:type="gramStart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</w:t>
      </w:r>
      <w:proofErr w:type="gramEnd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проводить их обследования, а также исследования, испытания, расследования, экспертизы и другие мероприятия по контролю. 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- обращаться в органы внутренних дел за содействием в предотвращении или пресечении действий, являющихся нарушением действующего законодательства либо препятствующих осуществлению муниципального контроля, а также в установлении личности физических лиц, в чьих действиях имеются явные признаки нарушения земельного законодательства;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-  запрашивать в отделениях УФМС России полные паспортные данные на граждан, необходимые для осуществления муниципального контроля;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готовить и передавать материалы (в том числе акты проверок, контрольных мероприятий), содержащие данные, указывающие на наличие события административного правонарушения, в соответствующие государственные органы надзора для привлечения виновных лиц к административной ответственности;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участков, осуществляемой с нарушением земельного законодательства.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неисполнения предписания об устранении нарушения законодательства РФ, инспектора сектора муниципального контроля администрации муниципального образования Веневский район составляют протокол об административном правонарушении в соответствии с ч.1 ст.19.5 КоАП РФ  -</w:t>
      </w:r>
      <w:r w:rsidRPr="00FD7A23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Невыполнение в срок законного предписания  органа осуществляющего муниципальный контроль и направляет его в двухдневный срок на рассмотрение в уполномоченный орган.</w:t>
      </w:r>
      <w:proofErr w:type="gramEnd"/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полученния сведений о надлежащем уведомлении юридического лица, индивидуального предпринимателя, либо физического лица, не явке его на проверку по указанному адресу в указанное время должностными лицами администрации, уполномоченными на осуществление муниципального контроля,  составляется протокол об административном правонарушении по ч.19.4.1-воспрепятствование законной деятельности должностного лица органа муниципального контроля и направляется в двухдневный срок в компетентные органы для рассмотрения и</w:t>
      </w:r>
      <w:proofErr w:type="gramEnd"/>
      <w:r w:rsidRPr="00FD7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решения.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7. Сектор муниципального контроля и организации работы в сфере ЖКХ возглавляет начальник.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8. Начальник: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1) руководит на принципах единоначалия деятельностью Сектора;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2) в установленном порядке вносит предложения о совершенствовании структуры и штатного расписания Сектора;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3) вносит предложения о назначении на должность и освобождении от должности работников Сектора;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4) определяет функции Сектора, согласовывает должностные инструкции, распределяет обязанности между работниками;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составлять протоколы об административных правонарушениях предусмотренных пп.13, п.1, ст. 4.1  Закона Тульской области от 09.06.2003 №388-ЗТО   «Об административных правонарушениях в Тульской области» </w:t>
      </w:r>
    </w:p>
    <w:p w:rsidR="00FD7A23" w:rsidRPr="00FD7A23" w:rsidRDefault="00FD7A23" w:rsidP="00FD7A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7A23">
        <w:rPr>
          <w:rFonts w:ascii="Times New Roman" w:eastAsia="Calibri" w:hAnsi="Times New Roman" w:cs="Times New Roman"/>
          <w:color w:val="000000"/>
          <w:sz w:val="28"/>
          <w:szCs w:val="28"/>
        </w:rPr>
        <w:t>6) осуществляет иные полномочия в соответствии с законодательством и иными нормативными правовыми актами.</w:t>
      </w:r>
    </w:p>
    <w:p w:rsidR="00FD7A23" w:rsidRPr="00FD7A23" w:rsidRDefault="00FD7A23" w:rsidP="00FD7A23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FD7A23" w:rsidRPr="00FD7A23" w:rsidRDefault="00FD7A23" w:rsidP="00FD7A23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1"/>
        <w:gridCol w:w="4732"/>
      </w:tblGrid>
      <w:tr w:rsidR="00FD7A23" w:rsidRPr="00FD7A23" w:rsidTr="006C78C9">
        <w:tc>
          <w:tcPr>
            <w:tcW w:w="4731" w:type="dxa"/>
            <w:hideMark/>
          </w:tcPr>
          <w:p w:rsidR="00FD7A23" w:rsidRPr="00FD7A23" w:rsidRDefault="00FD7A23" w:rsidP="00FD7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D7A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Начальник сектора</w:t>
            </w:r>
          </w:p>
          <w:p w:rsidR="00FD7A23" w:rsidRPr="00FD7A23" w:rsidRDefault="00FD7A23" w:rsidP="00F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A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муниципального контроля и организации работы в сфере ЖКХ администрации муниципального образования Веневский район</w:t>
            </w:r>
          </w:p>
        </w:tc>
        <w:tc>
          <w:tcPr>
            <w:tcW w:w="4732" w:type="dxa"/>
            <w:vAlign w:val="bottom"/>
          </w:tcPr>
          <w:p w:rsidR="00FD7A23" w:rsidRPr="00FD7A23" w:rsidRDefault="00FD7A23" w:rsidP="00FD7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7A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Л.Б. Ахметова</w:t>
            </w:r>
          </w:p>
        </w:tc>
      </w:tr>
    </w:tbl>
    <w:p w:rsidR="00FD7A23" w:rsidRPr="00FD7A23" w:rsidRDefault="00FD7A23" w:rsidP="00FD7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AB38D8" w:rsidRDefault="00AB38D8"/>
    <w:sectPr w:rsidR="00AB38D8" w:rsidSect="00AF76BE">
      <w:headerReference w:type="even" r:id="rId11"/>
      <w:pgSz w:w="11906" w:h="16838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02" w:rsidRDefault="00244D02">
      <w:pPr>
        <w:spacing w:after="0" w:line="240" w:lineRule="auto"/>
      </w:pPr>
      <w:r>
        <w:separator/>
      </w:r>
    </w:p>
  </w:endnote>
  <w:endnote w:type="continuationSeparator" w:id="0">
    <w:p w:rsidR="00244D02" w:rsidRDefault="0024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02" w:rsidRDefault="00244D02">
      <w:pPr>
        <w:spacing w:after="0" w:line="240" w:lineRule="auto"/>
      </w:pPr>
      <w:r>
        <w:separator/>
      </w:r>
    </w:p>
  </w:footnote>
  <w:footnote w:type="continuationSeparator" w:id="0">
    <w:p w:rsidR="00244D02" w:rsidRDefault="0024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3A" w:rsidRDefault="00FD7A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C3A" w:rsidRDefault="00244D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71"/>
    <w:rsid w:val="00244D02"/>
    <w:rsid w:val="002A7030"/>
    <w:rsid w:val="00410455"/>
    <w:rsid w:val="00783C60"/>
    <w:rsid w:val="00AB38D8"/>
    <w:rsid w:val="00BA4271"/>
    <w:rsid w:val="00D15578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A23"/>
  </w:style>
  <w:style w:type="character" w:styleId="a5">
    <w:name w:val="page number"/>
    <w:rsid w:val="00FD7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A23"/>
  </w:style>
  <w:style w:type="character" w:styleId="a5">
    <w:name w:val="page number"/>
    <w:rsid w:val="00FD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BE6860447107185081B2FE5D6367640F2DC101FAB06C8776A846235F539E9149076F4D6AB3097N32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9BE6860447107185081B2FE5D6367640F2DE171DA006C8776A846235F539E9149076F4D6AA3190N328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9BE6860447107185081B2FE5D6367644F1D3151DA25BC27F338860N32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BE6860447107185081B2FE5D6367645F2DD1719A25BC27F338860N32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Фв</cp:lastModifiedBy>
  <cp:revision>2</cp:revision>
  <dcterms:created xsi:type="dcterms:W3CDTF">2017-07-27T13:58:00Z</dcterms:created>
  <dcterms:modified xsi:type="dcterms:W3CDTF">2017-07-27T13:58:00Z</dcterms:modified>
</cp:coreProperties>
</file>