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2463" w:rsidRDefault="00887C52">
      <w:pPr>
        <w:jc w:val="center"/>
        <w:rPr>
          <w:sz w:val="28"/>
          <w:szCs w:val="28"/>
        </w:rPr>
      </w:pPr>
      <w:bookmarkStart w:id="0" w:name="_GoBack"/>
      <w:bookmarkEnd w:id="0"/>
      <w:r>
        <w:rPr>
          <w:noProof/>
          <w:lang w:eastAsia="ru-RU"/>
        </w:rPr>
        <w:drawing>
          <wp:anchor distT="0" distB="0" distL="114300" distR="114300" simplePos="0" relativeHeight="2" behindDoc="0" locked="0" layoutInCell="0" allowOverlap="1">
            <wp:simplePos x="0" y="0"/>
            <wp:positionH relativeFrom="margin">
              <wp:align>center</wp:align>
            </wp:positionH>
            <wp:positionV relativeFrom="paragraph">
              <wp:posOffset>49530</wp:posOffset>
            </wp:positionV>
            <wp:extent cx="512445" cy="832485"/>
            <wp:effectExtent l="0" t="0" r="0" b="0"/>
            <wp:wrapTopAndBottom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grayscl/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2445" cy="83248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b/>
          <w:sz w:val="28"/>
          <w:szCs w:val="28"/>
        </w:rPr>
        <w:t xml:space="preserve">АДМИНИСТРАЦИЯ </w:t>
      </w:r>
    </w:p>
    <w:p w:rsidR="008D2463" w:rsidRDefault="00887C5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МУНИЦИПАЛЬНОГО ОБРАЗОВАНИЯ </w:t>
      </w:r>
    </w:p>
    <w:p w:rsidR="008D2463" w:rsidRDefault="00887C5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 xml:space="preserve">ВЕНЕВСКИЙ РАЙОН </w:t>
      </w:r>
    </w:p>
    <w:p w:rsidR="008D2463" w:rsidRDefault="008D2463">
      <w:pPr>
        <w:spacing w:before="200" w:line="200" w:lineRule="exact"/>
        <w:jc w:val="center"/>
        <w:rPr>
          <w:b/>
          <w:sz w:val="28"/>
          <w:szCs w:val="28"/>
        </w:rPr>
      </w:pPr>
    </w:p>
    <w:p w:rsidR="008D2463" w:rsidRDefault="00887C52">
      <w:pPr>
        <w:spacing w:before="200" w:line="200" w:lineRule="exact"/>
        <w:jc w:val="center"/>
        <w:rPr>
          <w:sz w:val="28"/>
          <w:szCs w:val="28"/>
        </w:rPr>
      </w:pPr>
      <w:r>
        <w:rPr>
          <w:b/>
          <w:sz w:val="28"/>
          <w:szCs w:val="28"/>
        </w:rPr>
        <w:t>ПОСТАНОВЛЕНИЕ</w:t>
      </w:r>
    </w:p>
    <w:tbl>
      <w:tblPr>
        <w:tblW w:w="8255" w:type="dxa"/>
        <w:tblInd w:w="783" w:type="dxa"/>
        <w:tblLayout w:type="fixed"/>
        <w:tblLook w:val="04A0" w:firstRow="1" w:lastRow="0" w:firstColumn="1" w:lastColumn="0" w:noHBand="0" w:noVBand="1"/>
      </w:tblPr>
      <w:tblGrid>
        <w:gridCol w:w="5848"/>
        <w:gridCol w:w="2407"/>
      </w:tblGrid>
      <w:tr w:rsidR="008D2463">
        <w:trPr>
          <w:trHeight w:val="146"/>
        </w:trPr>
        <w:tc>
          <w:tcPr>
            <w:tcW w:w="5847" w:type="dxa"/>
            <w:shd w:val="clear" w:color="auto" w:fill="auto"/>
          </w:tcPr>
          <w:p w:rsidR="008D2463" w:rsidRDefault="00887C52" w:rsidP="00887C52">
            <w:pPr>
              <w:pStyle w:val="afb"/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от 18.01.2024</w:t>
            </w:r>
          </w:p>
        </w:tc>
        <w:tc>
          <w:tcPr>
            <w:tcW w:w="2407" w:type="dxa"/>
            <w:shd w:val="clear" w:color="auto" w:fill="auto"/>
          </w:tcPr>
          <w:p w:rsidR="008D2463" w:rsidRDefault="00887C52" w:rsidP="00887C52">
            <w:pPr>
              <w:pStyle w:val="afb"/>
              <w:widowControl w:val="0"/>
            </w:pPr>
            <w:r>
              <w:rPr>
                <w:rFonts w:eastAsia="Calibri"/>
                <w:sz w:val="28"/>
                <w:szCs w:val="28"/>
                <w:lang w:eastAsia="en-US"/>
              </w:rPr>
              <w:t>№  35</w:t>
            </w:r>
          </w:p>
        </w:tc>
      </w:tr>
    </w:tbl>
    <w:p w:rsidR="008D2463" w:rsidRDefault="008D2463">
      <w:pPr>
        <w:rPr>
          <w:rFonts w:ascii="PT Astra Serif" w:hAnsi="PT Astra Serif" w:cs="PT Astra Serif"/>
          <w:sz w:val="28"/>
          <w:szCs w:val="28"/>
        </w:rPr>
      </w:pPr>
    </w:p>
    <w:p w:rsidR="008D2463" w:rsidRDefault="00887C52">
      <w:pPr>
        <w:jc w:val="center"/>
        <w:rPr>
          <w:sz w:val="28"/>
          <w:szCs w:val="28"/>
        </w:rPr>
      </w:pPr>
      <w:r>
        <w:rPr>
          <w:b/>
          <w:sz w:val="28"/>
          <w:szCs w:val="28"/>
        </w:rPr>
        <w:t>О внесении  изменений в постановление администрации муниципального образования Веневский район от 16.12.2021 № 1044 «Об утверждении паспорта муниципальной программы муниципального образования Веневский район «Профессиональная переподготовка и повышение квалификации муниципальных служащих и работников администрации муниципального образования Веневский район»</w:t>
      </w:r>
    </w:p>
    <w:p w:rsidR="008D2463" w:rsidRDefault="008D2463">
      <w:pPr>
        <w:jc w:val="center"/>
        <w:rPr>
          <w:sz w:val="28"/>
          <w:szCs w:val="28"/>
        </w:rPr>
      </w:pPr>
    </w:p>
    <w:p w:rsidR="008D2463" w:rsidRDefault="00887C52">
      <w:pPr>
        <w:jc w:val="both"/>
      </w:pPr>
      <w:r>
        <w:rPr>
          <w:sz w:val="28"/>
          <w:szCs w:val="28"/>
        </w:rPr>
        <w:t xml:space="preserve">      В соответствии  с постановлением администрации муниципального образования Веневский район от 14.12.2021 № 1020 «Об утверждении Порядка принятия решений о разработке, формирования, реализации и оценке эффективности муниципальных программ муниципального образования Веневский район», на основании Устава муниципального образования Веневский район, администрация муниципального образования Веневский район ПОСТАНОВЛЯЕТ:</w:t>
      </w:r>
    </w:p>
    <w:p w:rsidR="008D2463" w:rsidRDefault="00887C52">
      <w:pPr>
        <w:jc w:val="both"/>
      </w:pPr>
      <w:r>
        <w:rPr>
          <w:sz w:val="28"/>
          <w:szCs w:val="28"/>
        </w:rPr>
        <w:t xml:space="preserve">           1. Утвердить       изменения,       которые     вносятся    в  постановление администрации муниципального образования Веневский район от 16.12.2021 № 1044 «Об утверждении паспорта муниципальной программы муниципального образования Веневский район «Профессиональная переподготовка и повышение квалификации муниципальных служащих и работников администрации муниципального образования  Веневский  район», согласно приложению.</w:t>
      </w:r>
    </w:p>
    <w:p w:rsidR="008D2463" w:rsidRDefault="00887C52">
      <w:pPr>
        <w:rPr>
          <w:sz w:val="28"/>
          <w:szCs w:val="28"/>
        </w:rPr>
      </w:pPr>
      <w:r>
        <w:rPr>
          <w:sz w:val="28"/>
          <w:szCs w:val="28"/>
        </w:rPr>
        <w:t xml:space="preserve">           2.  Опубликовать настоящее постановление в газете «Вести Веневского района».</w:t>
      </w:r>
    </w:p>
    <w:p w:rsidR="008D2463" w:rsidRDefault="00887C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3. Отделу       по    МСУ   и     информационным   технологиям     администрации муниципального     образования     Веневский      район   (Студеникина Л.В.)   разместить настоящее    постановление     в    сети     Интернет  на  официальном сайте администрации муниципального образования Веневский район.</w:t>
      </w:r>
    </w:p>
    <w:p w:rsidR="008D2463" w:rsidRDefault="00887C52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  4. Постановление вступает в силу со дня опубликования.</w:t>
      </w:r>
    </w:p>
    <w:p w:rsidR="008D2463" w:rsidRDefault="008D2463">
      <w:pPr>
        <w:rPr>
          <w:rFonts w:cs="PT Astra Serif"/>
          <w:sz w:val="28"/>
          <w:szCs w:val="28"/>
        </w:rPr>
      </w:pPr>
    </w:p>
    <w:p w:rsidR="008D2463" w:rsidRDefault="008D2463">
      <w:pPr>
        <w:rPr>
          <w:rFonts w:cs="PT Astra Serif"/>
          <w:sz w:val="28"/>
          <w:szCs w:val="28"/>
        </w:rPr>
      </w:pPr>
    </w:p>
    <w:tbl>
      <w:tblPr>
        <w:tblStyle w:val="afc"/>
        <w:tblW w:w="9360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4519"/>
        <w:gridCol w:w="1945"/>
        <w:gridCol w:w="2896"/>
      </w:tblGrid>
      <w:tr w:rsidR="008D2463">
        <w:trPr>
          <w:trHeight w:val="229"/>
        </w:trPr>
        <w:tc>
          <w:tcPr>
            <w:tcW w:w="4519" w:type="dxa"/>
            <w:tcBorders>
              <w:top w:val="nil"/>
              <w:left w:val="nil"/>
              <w:bottom w:val="nil"/>
              <w:right w:val="nil"/>
            </w:tcBorders>
          </w:tcPr>
          <w:p w:rsidR="008D2463" w:rsidRDefault="00887C52">
            <w:pPr>
              <w:pStyle w:val="afb"/>
              <w:widowControl w:val="0"/>
              <w:ind w:right="-119"/>
              <w:jc w:val="center"/>
            </w:pPr>
            <w:r>
              <w:rPr>
                <w:rFonts w:eastAsia="Calibri"/>
                <w:b/>
                <w:sz w:val="28"/>
                <w:szCs w:val="28"/>
              </w:rPr>
              <w:t>Глава администрации муниципального образования Веневский район</w:t>
            </w:r>
          </w:p>
        </w:tc>
        <w:tc>
          <w:tcPr>
            <w:tcW w:w="1945" w:type="dxa"/>
            <w:tcBorders>
              <w:top w:val="nil"/>
              <w:left w:val="nil"/>
              <w:bottom w:val="nil"/>
              <w:right w:val="nil"/>
            </w:tcBorders>
            <w:vAlign w:val="center"/>
          </w:tcPr>
          <w:p w:rsidR="008D2463" w:rsidRDefault="008D2463">
            <w:pPr>
              <w:widowControl w:val="0"/>
              <w:jc w:val="center"/>
            </w:pPr>
          </w:p>
        </w:tc>
        <w:tc>
          <w:tcPr>
            <w:tcW w:w="2896" w:type="dxa"/>
            <w:tcBorders>
              <w:top w:val="nil"/>
              <w:left w:val="nil"/>
              <w:bottom w:val="nil"/>
              <w:right w:val="nil"/>
            </w:tcBorders>
            <w:vAlign w:val="bottom"/>
          </w:tcPr>
          <w:p w:rsidR="008D2463" w:rsidRDefault="00887C52">
            <w:pPr>
              <w:widowControl w:val="0"/>
              <w:jc w:val="right"/>
            </w:pPr>
            <w:r>
              <w:rPr>
                <w:rFonts w:eastAsia="Calibri"/>
                <w:b/>
                <w:sz w:val="28"/>
                <w:szCs w:val="28"/>
                <w:lang w:eastAsia="en-US"/>
              </w:rPr>
              <w:t>А.Г. Шубчинский</w:t>
            </w:r>
          </w:p>
        </w:tc>
      </w:tr>
    </w:tbl>
    <w:p w:rsidR="008D2463" w:rsidRDefault="008D2463">
      <w:pPr>
        <w:rPr>
          <w:rFonts w:ascii="PT Astra Serif" w:hAnsi="PT Astra Serif" w:cs="PT Astra Serif"/>
          <w:sz w:val="28"/>
          <w:szCs w:val="28"/>
        </w:rPr>
      </w:pPr>
    </w:p>
    <w:p w:rsidR="008D2463" w:rsidRDefault="008D2463">
      <w:pPr>
        <w:rPr>
          <w:rFonts w:ascii="PT Astra Serif" w:hAnsi="PT Astra Serif" w:cs="PT Astra Serif"/>
          <w:sz w:val="28"/>
          <w:szCs w:val="28"/>
        </w:rPr>
      </w:pPr>
    </w:p>
    <w:sectPr w:rsidR="008D2463">
      <w:pgSz w:w="11906" w:h="16838"/>
      <w:pgMar w:top="221" w:right="851" w:bottom="1127" w:left="1701" w:header="0" w:footer="0" w:gutter="0"/>
      <w:cols w:space="720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D2463"/>
    <w:rsid w:val="006C4773"/>
    <w:rsid w:val="00887C52"/>
    <w:rsid w:val="008D24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2">
    <w:name w:val="Верхний колонтитул Знак1"/>
    <w:link w:val="a8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Bodytext10">
    <w:name w:val="Body text + 10"/>
    <w:qFormat/>
    <w:rPr>
      <w:rFonts w:ascii="Times New Roman" w:eastAsia="Times New Roman" w:hAnsi="Times New Roman"/>
      <w:color w:val="000000"/>
      <w:spacing w:val="0"/>
      <w:w w:val="100"/>
      <w:sz w:val="21"/>
      <w:szCs w:val="21"/>
      <w:shd w:val="clear" w:color="auto" w:fill="FFFFFF"/>
      <w:lang w:val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pacing w:before="120" w:after="120"/>
    </w:pPr>
    <w:rPr>
      <w:rFonts w:eastAsia="Arial"/>
      <w:i/>
      <w:iCs/>
      <w:lang w:eastAsia="ar-SA"/>
    </w:rPr>
  </w:style>
  <w:style w:type="paragraph" w:styleId="ae">
    <w:name w:val="index heading"/>
    <w:basedOn w:val="a"/>
    <w:qFormat/>
    <w:rPr>
      <w:rFonts w:eastAsia="Arial"/>
      <w:lang w:eastAsia="ar-SA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western">
    <w:name w:val="western"/>
    <w:basedOn w:val="a"/>
    <w:qFormat/>
    <w:pPr>
      <w:suppressAutoHyphens w:val="0"/>
      <w:spacing w:before="280" w:after="142" w:line="276" w:lineRule="auto"/>
    </w:pPr>
  </w:style>
  <w:style w:type="paragraph" w:customStyle="1" w:styleId="ConsPlusTitle">
    <w:name w:val="ConsPlusTitle"/>
    <w:qFormat/>
    <w:rPr>
      <w:rFonts w:cs="Liberation Serif"/>
      <w:b/>
      <w:kern w:val="2"/>
      <w:lang w:eastAsia="ar-SA"/>
    </w:rPr>
  </w:style>
  <w:style w:type="paragraph" w:customStyle="1" w:styleId="18">
    <w:name w:val="Обычная таблица1"/>
    <w:qFormat/>
    <w:rPr>
      <w:rFonts w:cs="Liberation Serif"/>
      <w:kern w:val="2"/>
      <w:lang w:eastAsia="ar-SA"/>
    </w:rPr>
  </w:style>
  <w:style w:type="paragraph" w:customStyle="1" w:styleId="ConsPlusNormal">
    <w:name w:val="ConsPlusNormal"/>
    <w:qFormat/>
    <w:pPr>
      <w:widowControl w:val="0"/>
    </w:pPr>
    <w:rPr>
      <w:rFonts w:ascii="Calibri" w:eastAsia="Calibri" w:hAnsi="Calibri" w:cs="Liberation Serif"/>
      <w:color w:val="00000A"/>
      <w:kern w:val="2"/>
      <w:lang w:eastAsia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ahoma" w:hAnsi="Tahoma" w:cs="Liberation Serif"/>
      <w:kern w:val="2"/>
      <w:lang w:eastAsia="ar-SA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2">
    <w:name w:val="Верхний колонтитул Знак1"/>
    <w:link w:val="a8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Bodytext10">
    <w:name w:val="Body text + 10"/>
    <w:qFormat/>
    <w:rPr>
      <w:rFonts w:ascii="Times New Roman" w:eastAsia="Times New Roman" w:hAnsi="Times New Roman"/>
      <w:color w:val="000000"/>
      <w:spacing w:val="0"/>
      <w:w w:val="100"/>
      <w:sz w:val="21"/>
      <w:szCs w:val="21"/>
      <w:shd w:val="clear" w:color="auto" w:fill="FFFFFF"/>
      <w:lang w:val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pacing w:before="120" w:after="120"/>
    </w:pPr>
    <w:rPr>
      <w:rFonts w:eastAsia="Arial"/>
      <w:i/>
      <w:iCs/>
      <w:lang w:eastAsia="ar-SA"/>
    </w:rPr>
  </w:style>
  <w:style w:type="paragraph" w:styleId="ae">
    <w:name w:val="index heading"/>
    <w:basedOn w:val="a"/>
    <w:qFormat/>
    <w:rPr>
      <w:rFonts w:eastAsia="Arial"/>
      <w:lang w:eastAsia="ar-SA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western">
    <w:name w:val="western"/>
    <w:basedOn w:val="a"/>
    <w:qFormat/>
    <w:pPr>
      <w:suppressAutoHyphens w:val="0"/>
      <w:spacing w:before="280" w:after="142" w:line="276" w:lineRule="auto"/>
    </w:pPr>
  </w:style>
  <w:style w:type="paragraph" w:customStyle="1" w:styleId="ConsPlusTitle">
    <w:name w:val="ConsPlusTitle"/>
    <w:qFormat/>
    <w:rPr>
      <w:rFonts w:cs="Liberation Serif"/>
      <w:b/>
      <w:kern w:val="2"/>
      <w:lang w:eastAsia="ar-SA"/>
    </w:rPr>
  </w:style>
  <w:style w:type="paragraph" w:customStyle="1" w:styleId="18">
    <w:name w:val="Обычная таблица1"/>
    <w:qFormat/>
    <w:rPr>
      <w:rFonts w:cs="Liberation Serif"/>
      <w:kern w:val="2"/>
      <w:lang w:eastAsia="ar-SA"/>
    </w:rPr>
  </w:style>
  <w:style w:type="paragraph" w:customStyle="1" w:styleId="ConsPlusNormal">
    <w:name w:val="ConsPlusNormal"/>
    <w:qFormat/>
    <w:pPr>
      <w:widowControl w:val="0"/>
    </w:pPr>
    <w:rPr>
      <w:rFonts w:ascii="Calibri" w:eastAsia="Calibri" w:hAnsi="Calibri" w:cs="Liberation Serif"/>
      <w:color w:val="00000A"/>
      <w:kern w:val="2"/>
      <w:lang w:eastAsia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ahoma" w:hAnsi="Tahoma" w:cs="Liberation Serif"/>
      <w:kern w:val="2"/>
      <w:lang w:eastAsia="ar-SA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D73E4E6-F674-4668-ABD4-31B84F8BBBF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278</Words>
  <Characters>1590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Толкунов</cp:lastModifiedBy>
  <cp:revision>2</cp:revision>
  <dcterms:created xsi:type="dcterms:W3CDTF">2024-01-22T12:04:00Z</dcterms:created>
  <dcterms:modified xsi:type="dcterms:W3CDTF">2024-01-22T12:04:00Z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