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37A" w:rsidRDefault="00810606">
      <w:pPr>
        <w:jc w:val="center"/>
        <w:rPr>
          <w:rFonts w:ascii="PT Astra Serif" w:hAnsi="PT Astra Serif"/>
          <w:b/>
          <w:sz w:val="34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posOffset>2704465</wp:posOffset>
            </wp:positionH>
            <wp:positionV relativeFrom="paragraph">
              <wp:posOffset>1905</wp:posOffset>
            </wp:positionV>
            <wp:extent cx="512445" cy="83312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T Astra Serif" w:hAnsi="PT Astra Serif"/>
          <w:b/>
          <w:sz w:val="34"/>
        </w:rPr>
        <w:t xml:space="preserve">АДМИНИСТРАЦИЯ </w:t>
      </w:r>
    </w:p>
    <w:p w:rsidR="00AE737A" w:rsidRDefault="00810606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AE737A" w:rsidRDefault="00810606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ВЕНЕВСКИЙ РАЙОН </w:t>
      </w:r>
    </w:p>
    <w:p w:rsidR="00AE737A" w:rsidRDefault="00AE737A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AE737A" w:rsidRDefault="00810606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ПОСТАНОВЛЕНИЕ</w:t>
      </w:r>
    </w:p>
    <w:p w:rsidR="00AE737A" w:rsidRDefault="00AE737A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8255" w:type="dxa"/>
        <w:tblInd w:w="783" w:type="dxa"/>
        <w:tblLayout w:type="fixed"/>
        <w:tblLook w:val="04A0" w:firstRow="1" w:lastRow="0" w:firstColumn="1" w:lastColumn="0" w:noHBand="0" w:noVBand="1"/>
      </w:tblPr>
      <w:tblGrid>
        <w:gridCol w:w="5848"/>
        <w:gridCol w:w="2407"/>
      </w:tblGrid>
      <w:tr w:rsidR="00AE737A">
        <w:trPr>
          <w:trHeight w:val="146"/>
        </w:trPr>
        <w:tc>
          <w:tcPr>
            <w:tcW w:w="5847" w:type="dxa"/>
            <w:shd w:val="clear" w:color="auto" w:fill="auto"/>
          </w:tcPr>
          <w:p w:rsidR="00AE737A" w:rsidRDefault="00810606" w:rsidP="00810606">
            <w:pPr>
              <w:pStyle w:val="afc"/>
              <w:widowControl w:val="0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от 15.11.2024</w:t>
            </w:r>
          </w:p>
        </w:tc>
        <w:tc>
          <w:tcPr>
            <w:tcW w:w="2407" w:type="dxa"/>
            <w:shd w:val="clear" w:color="auto" w:fill="auto"/>
          </w:tcPr>
          <w:p w:rsidR="00AE737A" w:rsidRDefault="00810606" w:rsidP="00810606">
            <w:pPr>
              <w:pStyle w:val="afc"/>
              <w:widowControl w:val="0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 1331</w:t>
            </w:r>
          </w:p>
        </w:tc>
      </w:tr>
    </w:tbl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810606">
      <w:pPr>
        <w:jc w:val="center"/>
      </w:pPr>
      <w:r>
        <w:rPr>
          <w:b/>
          <w:bCs/>
          <w:sz w:val="28"/>
          <w:szCs w:val="28"/>
        </w:rPr>
        <w:t>Об установлении публичного сервитута</w:t>
      </w:r>
    </w:p>
    <w:p w:rsidR="00AE737A" w:rsidRDefault="00AE737A">
      <w:pPr>
        <w:tabs>
          <w:tab w:val="left" w:pos="10440"/>
        </w:tabs>
        <w:jc w:val="center"/>
        <w:rPr>
          <w:sz w:val="28"/>
          <w:szCs w:val="28"/>
        </w:rPr>
      </w:pPr>
    </w:p>
    <w:p w:rsidR="00AE737A" w:rsidRDefault="00810606">
      <w:pPr>
        <w:spacing w:line="276" w:lineRule="auto"/>
        <w:ind w:firstLine="709"/>
        <w:jc w:val="both"/>
        <w:rPr>
          <w:rFonts w:eastAsia="Arial"/>
          <w:color w:val="000000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 xml:space="preserve">  В связи с ходатайством об установлении публичного сервитута заместителя генерального директора по строительству и инвестициям </w:t>
      </w:r>
      <w:proofErr w:type="spellStart"/>
      <w:r>
        <w:rPr>
          <w:rFonts w:eastAsia="Arial"/>
          <w:color w:val="000000"/>
          <w:sz w:val="28"/>
          <w:szCs w:val="28"/>
        </w:rPr>
        <w:t>Хирского</w:t>
      </w:r>
      <w:proofErr w:type="spellEnd"/>
      <w:r>
        <w:rPr>
          <w:rFonts w:eastAsia="Arial"/>
          <w:color w:val="000000"/>
          <w:sz w:val="28"/>
          <w:szCs w:val="28"/>
        </w:rPr>
        <w:t xml:space="preserve"> Тимофея Евгеньевича, действующего в интересах общества </w:t>
      </w:r>
      <w:r>
        <w:rPr>
          <w:rFonts w:eastAsia="Arial"/>
          <w:color w:val="000000"/>
          <w:sz w:val="28"/>
          <w:szCs w:val="28"/>
          <w:lang w:val="en-US"/>
        </w:rPr>
        <w:t>c</w:t>
      </w:r>
      <w:r>
        <w:rPr>
          <w:rFonts w:eastAsia="Arial"/>
          <w:color w:val="000000"/>
          <w:sz w:val="28"/>
          <w:szCs w:val="28"/>
        </w:rPr>
        <w:t xml:space="preserve"> ограниченной ответственностью «Газпром газификация», зарегистрированного за основным государственным регистрационным номером 1217800107744, ИНН 7813655197, почтовый адрес юридического лица: 194044, город Санкт-Петербург, </w:t>
      </w:r>
      <w:proofErr w:type="spellStart"/>
      <w:r>
        <w:rPr>
          <w:rFonts w:eastAsia="Arial"/>
          <w:color w:val="000000"/>
          <w:sz w:val="28"/>
          <w:szCs w:val="28"/>
        </w:rPr>
        <w:t>вн</w:t>
      </w:r>
      <w:proofErr w:type="spellEnd"/>
      <w:r>
        <w:rPr>
          <w:rFonts w:eastAsia="Arial"/>
          <w:color w:val="000000"/>
          <w:sz w:val="28"/>
          <w:szCs w:val="28"/>
        </w:rPr>
        <w:t xml:space="preserve">. тер. г. муниципальный округ </w:t>
      </w:r>
      <w:proofErr w:type="spellStart"/>
      <w:r>
        <w:rPr>
          <w:rFonts w:eastAsia="Arial"/>
          <w:color w:val="000000"/>
          <w:sz w:val="28"/>
          <w:szCs w:val="28"/>
        </w:rPr>
        <w:t>Сампсониевское</w:t>
      </w:r>
      <w:proofErr w:type="spellEnd"/>
      <w:r>
        <w:rPr>
          <w:rFonts w:eastAsia="Arial"/>
          <w:color w:val="000000"/>
          <w:sz w:val="28"/>
          <w:szCs w:val="28"/>
        </w:rPr>
        <w:t xml:space="preserve">, </w:t>
      </w:r>
      <w:proofErr w:type="spellStart"/>
      <w:r>
        <w:rPr>
          <w:rFonts w:eastAsia="Arial"/>
          <w:color w:val="000000"/>
          <w:sz w:val="28"/>
          <w:szCs w:val="28"/>
        </w:rPr>
        <w:t>пр-кт</w:t>
      </w:r>
      <w:proofErr w:type="spellEnd"/>
      <w:r>
        <w:rPr>
          <w:rFonts w:eastAsia="Arial"/>
          <w:color w:val="000000"/>
          <w:sz w:val="28"/>
          <w:szCs w:val="28"/>
        </w:rPr>
        <w:t xml:space="preserve"> Большой </w:t>
      </w:r>
      <w:proofErr w:type="spellStart"/>
      <w:r>
        <w:rPr>
          <w:rFonts w:eastAsia="Arial"/>
          <w:color w:val="000000"/>
          <w:sz w:val="28"/>
          <w:szCs w:val="28"/>
        </w:rPr>
        <w:t>Сампсониевский</w:t>
      </w:r>
      <w:proofErr w:type="spellEnd"/>
      <w:r>
        <w:rPr>
          <w:rFonts w:eastAsia="Arial"/>
          <w:color w:val="000000"/>
          <w:sz w:val="28"/>
          <w:szCs w:val="28"/>
        </w:rPr>
        <w:t>, д. 60, литера</w:t>
      </w:r>
      <w:proofErr w:type="gramStart"/>
      <w:r>
        <w:rPr>
          <w:rFonts w:eastAsia="Arial"/>
          <w:color w:val="000000"/>
          <w:sz w:val="28"/>
          <w:szCs w:val="28"/>
        </w:rPr>
        <w:t xml:space="preserve"> А</w:t>
      </w:r>
      <w:proofErr w:type="gramEnd"/>
      <w:r>
        <w:rPr>
          <w:rFonts w:eastAsia="Arial"/>
          <w:color w:val="000000"/>
          <w:sz w:val="28"/>
          <w:szCs w:val="28"/>
        </w:rPr>
        <w:t xml:space="preserve">, </w:t>
      </w:r>
      <w:proofErr w:type="spellStart"/>
      <w:r>
        <w:rPr>
          <w:rFonts w:eastAsia="Arial"/>
          <w:color w:val="000000"/>
          <w:sz w:val="28"/>
          <w:szCs w:val="28"/>
        </w:rPr>
        <w:t>помещ</w:t>
      </w:r>
      <w:proofErr w:type="spellEnd"/>
      <w:r>
        <w:rPr>
          <w:rFonts w:eastAsia="Arial"/>
          <w:color w:val="000000"/>
          <w:sz w:val="28"/>
          <w:szCs w:val="28"/>
        </w:rPr>
        <w:t>. 2Н, кабинет №1301, на основании доверенностей от 15</w:t>
      </w:r>
      <w:r w:rsidRPr="00810606">
        <w:rPr>
          <w:rFonts w:eastAsia="Arial"/>
          <w:color w:val="000000"/>
          <w:sz w:val="28"/>
          <w:szCs w:val="28"/>
        </w:rPr>
        <w:t>.</w:t>
      </w:r>
      <w:r>
        <w:rPr>
          <w:rFonts w:eastAsia="Arial"/>
          <w:color w:val="000000"/>
          <w:sz w:val="28"/>
          <w:szCs w:val="28"/>
        </w:rPr>
        <w:t xml:space="preserve">11.2022года, зарегистрированной в реестре за номером 71/50-н/71-2022-3-718, удостоверенной </w:t>
      </w:r>
      <w:proofErr w:type="spellStart"/>
      <w:r>
        <w:rPr>
          <w:rFonts w:eastAsia="Arial"/>
          <w:color w:val="000000"/>
          <w:sz w:val="28"/>
          <w:szCs w:val="28"/>
        </w:rPr>
        <w:t>Верушкиной</w:t>
      </w:r>
      <w:proofErr w:type="spellEnd"/>
      <w:r>
        <w:rPr>
          <w:rFonts w:eastAsia="Arial"/>
          <w:color w:val="000000"/>
          <w:sz w:val="28"/>
          <w:szCs w:val="28"/>
        </w:rPr>
        <w:t xml:space="preserve"> Ольгой Николаевной, нотариусом </w:t>
      </w:r>
      <w:r>
        <w:rPr>
          <w:rFonts w:eastAsia="Arial"/>
          <w:color w:val="000000"/>
          <w:sz w:val="28"/>
          <w:szCs w:val="28"/>
          <w:lang w:eastAsia="ru-RU"/>
        </w:rPr>
        <w:t xml:space="preserve">города Тулы, от 24.10.2022, зарегистрированной в реестре за номером 78/162-н/78-2022-9-741, удостоверенной </w:t>
      </w:r>
      <w:proofErr w:type="spellStart"/>
      <w:r>
        <w:rPr>
          <w:rFonts w:eastAsia="Arial"/>
          <w:color w:val="000000"/>
          <w:sz w:val="28"/>
          <w:szCs w:val="28"/>
          <w:lang w:eastAsia="ru-RU"/>
        </w:rPr>
        <w:t>Маретиным</w:t>
      </w:r>
      <w:proofErr w:type="spellEnd"/>
      <w:r>
        <w:rPr>
          <w:rFonts w:eastAsia="Arial"/>
          <w:color w:val="000000"/>
          <w:sz w:val="28"/>
          <w:szCs w:val="28"/>
          <w:lang w:eastAsia="ru-RU"/>
        </w:rPr>
        <w:t xml:space="preserve"> Егором Юрьевичем, нотариусом </w:t>
      </w:r>
      <w:proofErr w:type="gramStart"/>
      <w:r>
        <w:rPr>
          <w:rFonts w:eastAsia="Arial"/>
          <w:color w:val="000000"/>
          <w:sz w:val="28"/>
          <w:szCs w:val="28"/>
          <w:lang w:eastAsia="ru-RU"/>
        </w:rPr>
        <w:t>нотариального округа Санкт-Петербурга, в</w:t>
      </w:r>
      <w:r>
        <w:rPr>
          <w:rFonts w:eastAsia="Arial"/>
          <w:color w:val="000000"/>
          <w:sz w:val="28"/>
          <w:szCs w:val="28"/>
        </w:rPr>
        <w:t xml:space="preserve"> соответствии со статьей 23, главой V.7 Земельного кодекса Российской Федерации, приказом Минэкономразвития России от 10.10.2018 №542 «Об утверждении ходатайства об установлении публичного сервитута, содержанию обоснования необходимости установления публичного сервитута», учитывая информационное сообщение о возможном установлении публичного сервитута (газета «Вести </w:t>
      </w:r>
      <w:proofErr w:type="spellStart"/>
      <w:r>
        <w:rPr>
          <w:rFonts w:eastAsia="Arial"/>
          <w:color w:val="000000"/>
          <w:sz w:val="28"/>
          <w:szCs w:val="28"/>
        </w:rPr>
        <w:t>Веневского</w:t>
      </w:r>
      <w:proofErr w:type="spellEnd"/>
      <w:r>
        <w:rPr>
          <w:rFonts w:eastAsia="Arial"/>
          <w:color w:val="000000"/>
          <w:sz w:val="28"/>
          <w:szCs w:val="28"/>
        </w:rPr>
        <w:t xml:space="preserve"> района» от 18.102024года №29 (300)), на основании Устава муниципального образования </w:t>
      </w:r>
      <w:proofErr w:type="spellStart"/>
      <w:r>
        <w:rPr>
          <w:rFonts w:eastAsia="Arial"/>
          <w:color w:val="000000"/>
          <w:sz w:val="28"/>
          <w:szCs w:val="28"/>
        </w:rPr>
        <w:t>Веневский</w:t>
      </w:r>
      <w:proofErr w:type="spellEnd"/>
      <w:r>
        <w:rPr>
          <w:rFonts w:eastAsia="Arial"/>
          <w:color w:val="000000"/>
          <w:sz w:val="28"/>
          <w:szCs w:val="28"/>
        </w:rPr>
        <w:t xml:space="preserve"> район,</w:t>
      </w:r>
      <w:r>
        <w:rPr>
          <w:rFonts w:eastAsia="MS Mincho"/>
          <w:color w:val="000000"/>
          <w:sz w:val="28"/>
          <w:szCs w:val="28"/>
        </w:rPr>
        <w:t xml:space="preserve"> руководствуясь решением</w:t>
      </w:r>
      <w:proofErr w:type="gramEnd"/>
      <w:r>
        <w:rPr>
          <w:rFonts w:eastAsia="MS Mincho"/>
          <w:color w:val="000000"/>
          <w:sz w:val="28"/>
          <w:szCs w:val="28"/>
        </w:rPr>
        <w:t xml:space="preserve"> Собрания представителей муниципального образования </w:t>
      </w:r>
      <w:proofErr w:type="spellStart"/>
      <w:r>
        <w:rPr>
          <w:rFonts w:eastAsia="MS Mincho"/>
          <w:color w:val="000000"/>
          <w:sz w:val="28"/>
          <w:szCs w:val="28"/>
        </w:rPr>
        <w:t>Веневский</w:t>
      </w:r>
      <w:proofErr w:type="spellEnd"/>
      <w:r>
        <w:rPr>
          <w:rFonts w:eastAsia="MS Mincho"/>
          <w:color w:val="000000"/>
          <w:sz w:val="28"/>
          <w:szCs w:val="28"/>
        </w:rPr>
        <w:t xml:space="preserve"> район от 17.01.2024г. №6/39 «О внесении изменений в решение Собрания представителей муниципального образования </w:t>
      </w:r>
      <w:proofErr w:type="spellStart"/>
      <w:r>
        <w:rPr>
          <w:rFonts w:eastAsia="MS Mincho"/>
          <w:color w:val="000000"/>
          <w:sz w:val="28"/>
          <w:szCs w:val="28"/>
        </w:rPr>
        <w:lastRenderedPageBreak/>
        <w:t>Веневский</w:t>
      </w:r>
      <w:proofErr w:type="spellEnd"/>
      <w:r>
        <w:rPr>
          <w:rFonts w:eastAsia="MS Mincho"/>
          <w:color w:val="000000"/>
          <w:sz w:val="28"/>
          <w:szCs w:val="28"/>
        </w:rPr>
        <w:t xml:space="preserve"> район от 27.02.2020г. № 23/142 «Об утверждении схемы территориального планирования муниципального образования  </w:t>
      </w:r>
      <w:proofErr w:type="spellStart"/>
      <w:r>
        <w:rPr>
          <w:rFonts w:eastAsia="MS Mincho"/>
          <w:color w:val="000000"/>
          <w:sz w:val="28"/>
          <w:szCs w:val="28"/>
        </w:rPr>
        <w:t>Веневский</w:t>
      </w:r>
      <w:proofErr w:type="spellEnd"/>
      <w:r>
        <w:rPr>
          <w:rFonts w:eastAsia="MS Mincho"/>
          <w:color w:val="000000"/>
          <w:sz w:val="28"/>
          <w:szCs w:val="28"/>
        </w:rPr>
        <w:t xml:space="preserve"> район», администрация муниципального образования </w:t>
      </w:r>
      <w:proofErr w:type="spellStart"/>
      <w:r>
        <w:rPr>
          <w:rFonts w:eastAsia="MS Mincho"/>
          <w:color w:val="000000"/>
          <w:sz w:val="28"/>
          <w:szCs w:val="28"/>
        </w:rPr>
        <w:t>Веневский</w:t>
      </w:r>
      <w:proofErr w:type="spellEnd"/>
      <w:r>
        <w:rPr>
          <w:rFonts w:eastAsia="MS Mincho"/>
          <w:color w:val="000000"/>
          <w:sz w:val="28"/>
          <w:szCs w:val="28"/>
        </w:rPr>
        <w:t xml:space="preserve"> район </w:t>
      </w:r>
      <w:r>
        <w:rPr>
          <w:rFonts w:eastAsia="Arial"/>
          <w:color w:val="000000"/>
          <w:spacing w:val="-12"/>
          <w:sz w:val="28"/>
          <w:szCs w:val="28"/>
        </w:rPr>
        <w:t>ПОС</w:t>
      </w:r>
      <w:r>
        <w:rPr>
          <w:rFonts w:eastAsia="Arial"/>
          <w:color w:val="000000"/>
          <w:sz w:val="28"/>
          <w:szCs w:val="28"/>
        </w:rPr>
        <w:t>ТАНОВЛЯЕТ:</w:t>
      </w:r>
    </w:p>
    <w:p w:rsidR="00AE737A" w:rsidRDefault="00810606">
      <w:pPr>
        <w:jc w:val="both"/>
        <w:rPr>
          <w:sz w:val="28"/>
          <w:szCs w:val="28"/>
        </w:rPr>
      </w:pPr>
      <w:r>
        <w:rPr>
          <w:rFonts w:eastAsia="Arial"/>
          <w:color w:val="000000"/>
          <w:sz w:val="28"/>
          <w:szCs w:val="28"/>
          <w:shd w:val="clear" w:color="auto" w:fill="FFFFFF"/>
        </w:rPr>
        <w:t xml:space="preserve">       1. Установить  публичный  сервитут с целью  строительства  и эксплуатации линейного объекта системы газоснабжения «Газопровод межпоселковый к с. </w:t>
      </w:r>
      <w:proofErr w:type="gramStart"/>
      <w:r>
        <w:rPr>
          <w:rFonts w:eastAsia="Arial"/>
          <w:color w:val="000000"/>
          <w:sz w:val="28"/>
          <w:szCs w:val="28"/>
          <w:shd w:val="clear" w:color="auto" w:fill="FFFFFF"/>
        </w:rPr>
        <w:t>Большое</w:t>
      </w:r>
      <w:proofErr w:type="gramEnd"/>
      <w:r>
        <w:rPr>
          <w:rFonts w:eastAsia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eastAsia="Arial"/>
          <w:color w:val="000000"/>
          <w:sz w:val="28"/>
          <w:szCs w:val="28"/>
          <w:shd w:val="clear" w:color="auto" w:fill="FFFFFF"/>
        </w:rPr>
        <w:t>Алитово</w:t>
      </w:r>
      <w:proofErr w:type="spellEnd"/>
      <w:r>
        <w:rPr>
          <w:rFonts w:eastAsia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eastAsia="Arial"/>
          <w:color w:val="000000"/>
          <w:sz w:val="28"/>
          <w:szCs w:val="28"/>
          <w:shd w:val="clear" w:color="auto" w:fill="FFFFFF"/>
        </w:rPr>
        <w:t>Веневского</w:t>
      </w:r>
      <w:proofErr w:type="spellEnd"/>
      <w:r>
        <w:rPr>
          <w:rFonts w:eastAsia="Arial"/>
          <w:color w:val="000000"/>
          <w:sz w:val="28"/>
          <w:szCs w:val="28"/>
          <w:shd w:val="clear" w:color="auto" w:fill="FFFFFF"/>
        </w:rPr>
        <w:t xml:space="preserve"> района Тульской области» в отношении:</w:t>
      </w:r>
    </w:p>
    <w:p w:rsidR="00AE737A" w:rsidRDefault="00810606">
      <w:pPr>
        <w:jc w:val="both"/>
        <w:rPr>
          <w:sz w:val="28"/>
          <w:szCs w:val="28"/>
        </w:rPr>
      </w:pPr>
      <w:r>
        <w:rPr>
          <w:rFonts w:eastAsia="Arial"/>
          <w:color w:val="000000"/>
          <w:sz w:val="28"/>
          <w:szCs w:val="28"/>
          <w:shd w:val="clear" w:color="auto" w:fill="FFFFFF"/>
          <w:lang w:eastAsia="en-US"/>
        </w:rPr>
        <w:t xml:space="preserve">      -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земель, государственная собственность на которые не разграничена в пределах кадастровых кварталов № </w:t>
      </w:r>
      <w:r>
        <w:rPr>
          <w:rFonts w:eastAsia="Calibri"/>
          <w:sz w:val="28"/>
          <w:szCs w:val="28"/>
          <w:lang w:eastAsia="en-US"/>
        </w:rPr>
        <w:t>71:05:060201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71:05:060210;</w:t>
      </w:r>
    </w:p>
    <w:p w:rsidR="00AE737A" w:rsidRDefault="00810606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-</w:t>
      </w:r>
      <w:r>
        <w:rPr>
          <w:rFonts w:eastAsia="Arial"/>
          <w:color w:val="000000"/>
          <w:sz w:val="28"/>
          <w:szCs w:val="28"/>
          <w:shd w:val="clear" w:color="auto" w:fill="FFFFFF"/>
        </w:rPr>
        <w:t xml:space="preserve"> части </w:t>
      </w:r>
      <w:r>
        <w:rPr>
          <w:rFonts w:eastAsia="Calibri"/>
          <w:sz w:val="28"/>
          <w:szCs w:val="28"/>
          <w:lang w:eastAsia="en-US"/>
        </w:rPr>
        <w:t xml:space="preserve">земельного участка с кадастровым номером 71:00:060201:231, категория: земли сельскохозяйственного назначения, разрешенное использование: для сельскохозяйственного производства, адрес (местоположение): установлено относительно ориентира, расположенного за пределами участка. Ориентир — жилой дом. Участок находится примерно в 800м по направлению на восток от ориентира. Почтовый адрес ориентира: 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Тульская область, </w:t>
      </w:r>
      <w:proofErr w:type="spellStart"/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Веневский</w:t>
      </w:r>
      <w:proofErr w:type="spellEnd"/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район, с. </w:t>
      </w:r>
      <w:proofErr w:type="gramStart"/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Большое</w:t>
      </w:r>
      <w:proofErr w:type="gramEnd"/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Алитово</w:t>
      </w:r>
      <w:proofErr w:type="spellEnd"/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, д. 24</w:t>
      </w:r>
      <w:r>
        <w:rPr>
          <w:rFonts w:eastAsia="Arial"/>
          <w:color w:val="000000"/>
          <w:sz w:val="28"/>
          <w:szCs w:val="28"/>
          <w:shd w:val="clear" w:color="auto" w:fill="FFFFFF"/>
        </w:rPr>
        <w:t xml:space="preserve">. </w:t>
      </w:r>
    </w:p>
    <w:p w:rsidR="00AE737A" w:rsidRDefault="00810606">
      <w:pPr>
        <w:spacing w:line="276" w:lineRule="auto"/>
        <w:jc w:val="both"/>
      </w:pPr>
      <w:r>
        <w:rPr>
          <w:sz w:val="28"/>
          <w:szCs w:val="28"/>
          <w:shd w:val="clear" w:color="auto" w:fill="FFFFFF"/>
        </w:rPr>
        <w:t xml:space="preserve">     2. Утвердить  границы публичного сервитута в соответствии </w:t>
      </w:r>
      <w:r>
        <w:rPr>
          <w:sz w:val="28"/>
          <w:szCs w:val="28"/>
          <w:shd w:val="clear" w:color="auto" w:fill="FFFFFF"/>
        </w:rPr>
        <w:br/>
        <w:t>с графическим описанием местоположения границ публичного сервитута и перечень координат характерных точек этих границ (Приложение 1).</w:t>
      </w:r>
    </w:p>
    <w:p w:rsidR="00AE737A" w:rsidRDefault="0081060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      3. Определить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AE737A" w:rsidRDefault="0081060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3.1. Обладателя публичного сервитута -  </w:t>
      </w:r>
      <w:r>
        <w:rPr>
          <w:rFonts w:eastAsia="Arial"/>
          <w:color w:val="000000"/>
          <w:sz w:val="28"/>
          <w:szCs w:val="28"/>
        </w:rPr>
        <w:t xml:space="preserve">общество </w:t>
      </w:r>
      <w:r>
        <w:rPr>
          <w:rFonts w:eastAsia="Arial"/>
          <w:color w:val="000000"/>
          <w:sz w:val="28"/>
          <w:szCs w:val="28"/>
          <w:lang w:val="en-US"/>
        </w:rPr>
        <w:t>c</w:t>
      </w:r>
      <w:r>
        <w:rPr>
          <w:rFonts w:eastAsia="Arial"/>
          <w:color w:val="000000"/>
          <w:sz w:val="28"/>
          <w:szCs w:val="28"/>
        </w:rPr>
        <w:t xml:space="preserve"> ограниченной ответственностью «Газпром газификация», ИНН 7813655197, ОГРН  1217800107744, адрес местонахождения: 194044, город Санкт-Петербург, </w:t>
      </w:r>
      <w:proofErr w:type="spellStart"/>
      <w:r>
        <w:rPr>
          <w:rFonts w:eastAsia="Arial"/>
          <w:color w:val="000000"/>
          <w:sz w:val="28"/>
          <w:szCs w:val="28"/>
        </w:rPr>
        <w:t>вн</w:t>
      </w:r>
      <w:proofErr w:type="spellEnd"/>
      <w:r>
        <w:rPr>
          <w:rFonts w:eastAsia="Arial"/>
          <w:color w:val="000000"/>
          <w:sz w:val="28"/>
          <w:szCs w:val="28"/>
        </w:rPr>
        <w:t xml:space="preserve">. тер. г. муниципальный округ </w:t>
      </w:r>
      <w:proofErr w:type="spellStart"/>
      <w:r>
        <w:rPr>
          <w:rFonts w:eastAsia="Arial"/>
          <w:color w:val="000000"/>
          <w:sz w:val="28"/>
          <w:szCs w:val="28"/>
        </w:rPr>
        <w:t>Сампсониевское</w:t>
      </w:r>
      <w:proofErr w:type="spellEnd"/>
      <w:r>
        <w:rPr>
          <w:rFonts w:eastAsia="Arial"/>
          <w:color w:val="000000"/>
          <w:sz w:val="28"/>
          <w:szCs w:val="28"/>
        </w:rPr>
        <w:t xml:space="preserve">, </w:t>
      </w:r>
      <w:proofErr w:type="spellStart"/>
      <w:r>
        <w:rPr>
          <w:rFonts w:eastAsia="Arial"/>
          <w:color w:val="000000"/>
          <w:sz w:val="28"/>
          <w:szCs w:val="28"/>
        </w:rPr>
        <w:t>пр-кт</w:t>
      </w:r>
      <w:proofErr w:type="spellEnd"/>
      <w:r>
        <w:rPr>
          <w:rFonts w:eastAsia="Arial"/>
          <w:color w:val="000000"/>
          <w:sz w:val="28"/>
          <w:szCs w:val="28"/>
        </w:rPr>
        <w:t xml:space="preserve"> Большой </w:t>
      </w:r>
      <w:proofErr w:type="spellStart"/>
      <w:r>
        <w:rPr>
          <w:rFonts w:eastAsia="Arial"/>
          <w:color w:val="000000"/>
          <w:sz w:val="28"/>
          <w:szCs w:val="28"/>
        </w:rPr>
        <w:t>Сампсониевский</w:t>
      </w:r>
      <w:proofErr w:type="spellEnd"/>
      <w:r>
        <w:rPr>
          <w:rFonts w:eastAsia="Arial"/>
          <w:color w:val="000000"/>
          <w:sz w:val="28"/>
          <w:szCs w:val="28"/>
        </w:rPr>
        <w:t>, д. 60, литера</w:t>
      </w:r>
      <w:proofErr w:type="gramStart"/>
      <w:r>
        <w:rPr>
          <w:rFonts w:eastAsia="Arial"/>
          <w:color w:val="000000"/>
          <w:sz w:val="28"/>
          <w:szCs w:val="28"/>
        </w:rPr>
        <w:t xml:space="preserve"> А</w:t>
      </w:r>
      <w:proofErr w:type="gramEnd"/>
      <w:r>
        <w:rPr>
          <w:rFonts w:eastAsia="Arial"/>
          <w:color w:val="000000"/>
          <w:sz w:val="28"/>
          <w:szCs w:val="28"/>
        </w:rPr>
        <w:t xml:space="preserve">, электронная почта: </w:t>
      </w:r>
      <w:r>
        <w:rPr>
          <w:rFonts w:eastAsia="Arial"/>
          <w:color w:val="000000"/>
          <w:sz w:val="28"/>
          <w:szCs w:val="28"/>
          <w:lang w:val="en-US"/>
        </w:rPr>
        <w:t>info</w:t>
      </w:r>
      <w:r w:rsidRPr="00810606">
        <w:rPr>
          <w:rFonts w:eastAsia="Arial"/>
          <w:color w:val="000000"/>
          <w:sz w:val="28"/>
          <w:szCs w:val="28"/>
        </w:rPr>
        <w:t>@</w:t>
      </w:r>
      <w:proofErr w:type="spellStart"/>
      <w:r>
        <w:rPr>
          <w:rFonts w:eastAsia="Arial"/>
          <w:color w:val="000000"/>
          <w:sz w:val="28"/>
          <w:szCs w:val="28"/>
          <w:lang w:val="en-US"/>
        </w:rPr>
        <w:t>eoggazprom</w:t>
      </w:r>
      <w:proofErr w:type="spellEnd"/>
      <w:r w:rsidRPr="00810606">
        <w:rPr>
          <w:rFonts w:eastAsia="Arial"/>
          <w:color w:val="000000"/>
          <w:sz w:val="28"/>
          <w:szCs w:val="28"/>
        </w:rPr>
        <w:t>.</w:t>
      </w:r>
      <w:proofErr w:type="spellStart"/>
      <w:r>
        <w:rPr>
          <w:rFonts w:eastAsia="Arial"/>
          <w:color w:val="000000"/>
          <w:sz w:val="28"/>
          <w:szCs w:val="28"/>
          <w:lang w:val="en-US"/>
        </w:rPr>
        <w:t>ru</w:t>
      </w:r>
      <w:proofErr w:type="spellEnd"/>
      <w:r w:rsidRPr="00810606">
        <w:rPr>
          <w:rFonts w:eastAsia="Arial"/>
          <w:color w:val="000000"/>
          <w:sz w:val="28"/>
          <w:szCs w:val="28"/>
        </w:rPr>
        <w:t>;</w:t>
      </w:r>
    </w:p>
    <w:p w:rsidR="00AE737A" w:rsidRDefault="0081060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      3.2. срок публичного сервитута — </w:t>
      </w:r>
      <w:r w:rsidRPr="00810606">
        <w:rPr>
          <w:sz w:val="28"/>
          <w:szCs w:val="28"/>
        </w:rPr>
        <w:t xml:space="preserve">49 </w:t>
      </w:r>
      <w:r>
        <w:rPr>
          <w:sz w:val="28"/>
          <w:szCs w:val="28"/>
        </w:rPr>
        <w:t>лет.</w:t>
      </w:r>
    </w:p>
    <w:p w:rsidR="00AE737A" w:rsidRDefault="0081060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    3.3. срок, в течение которого использование земельных участков (его частей), указанных в п.1 настоящего постановления, в соответствии с их разрешенным использованием будет невозможно или </w:t>
      </w:r>
      <w:proofErr w:type="gramStart"/>
      <w:r>
        <w:rPr>
          <w:sz w:val="28"/>
          <w:szCs w:val="28"/>
        </w:rPr>
        <w:t>существенно затруднено</w:t>
      </w:r>
      <w:proofErr w:type="gramEnd"/>
      <w:r>
        <w:rPr>
          <w:sz w:val="28"/>
          <w:szCs w:val="28"/>
        </w:rPr>
        <w:t xml:space="preserve"> в связи с осуществлением сервитута – 11 месяцев.</w:t>
      </w:r>
    </w:p>
    <w:p w:rsidR="00AE737A" w:rsidRDefault="0081060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     3.4. график  проведения работ  при осуществлении деятельности, для  обеспечения которой устанавливается сервитут (приложение 2).</w:t>
      </w:r>
    </w:p>
    <w:p w:rsidR="00AE737A" w:rsidRDefault="0081060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    3.5. 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обязанность ООО «Газпром  газификация» привести  земли, указанные в п.1 настоящего постановления в состояние, пригодное для их использования в соответствии с разрешенным использованием, </w:t>
      </w:r>
      <w:r>
        <w:rPr>
          <w:rFonts w:ascii="PT Astra Serif" w:hAnsi="PT Astra Serif" w:cs="PT Astra Serif"/>
          <w:sz w:val="28"/>
          <w:szCs w:val="28"/>
        </w:rPr>
        <w:t xml:space="preserve">в срок не </w:t>
      </w:r>
      <w:proofErr w:type="gramStart"/>
      <w:r>
        <w:rPr>
          <w:rFonts w:ascii="PT Astra Serif" w:hAnsi="PT Astra Serif" w:cs="PT Astra Serif"/>
          <w:sz w:val="28"/>
          <w:szCs w:val="28"/>
        </w:rPr>
        <w:t>позднее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чем три месяца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после </w:t>
      </w:r>
      <w:r>
        <w:rPr>
          <w:rFonts w:ascii="PT Astra Serif" w:hAnsi="PT Astra Serif" w:cs="PT Astra Serif"/>
          <w:sz w:val="28"/>
          <w:szCs w:val="28"/>
        </w:rPr>
        <w:t>завершения деятельности, для обеспечения которой установлен публичный сервитут.</w:t>
      </w:r>
    </w:p>
    <w:p w:rsidR="00AE737A" w:rsidRDefault="00810606">
      <w:pPr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sz w:val="28"/>
          <w:szCs w:val="28"/>
        </w:rPr>
        <w:t xml:space="preserve"> 4.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Плата за публичный сервитут рассчитывается в соответствии со статьей 39.46 Земельного кодекса Российской Федерации.</w:t>
      </w:r>
    </w:p>
    <w:p w:rsidR="00AE737A" w:rsidRDefault="00810606">
      <w:pPr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Плата за публичный сервитут, установленный в отношении земельных участков и (или) земель, находящихся в государственной или муниципальной собственности и не обремененных правами третьих лиц, вносится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lastRenderedPageBreak/>
        <w:t>обладателем публичного сервитута единовременным платежом не позднее шести месяцев со дня принятия решения об установлении публичного сервитута.</w:t>
      </w:r>
    </w:p>
    <w:p w:rsidR="00AE737A" w:rsidRDefault="00810606">
      <w:pPr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bookmarkStart w:id="1" w:name="mailruanchor_Par1"/>
      <w:bookmarkEnd w:id="1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Плата за публичный сервитут рассчитывается пропорционально площади земельного участка и (или) земель в установленных границах публичного сервитута.</w:t>
      </w:r>
      <w:bookmarkStart w:id="2" w:name="mailruanchor_Par2"/>
      <w:bookmarkEnd w:id="2"/>
    </w:p>
    <w:p w:rsidR="00AE737A" w:rsidRDefault="0081060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Плата 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0,01 процента кадастровой стоимости такого земельного участка за каждый год использования этого земельного участка. При этом плата за публичный сервитут, установленный на три года и более, не может быть менее чем 0,1 процента кадастровой стоимости земельного участка, обремененного сервитутом, за весь срок сервитута.</w:t>
      </w:r>
    </w:p>
    <w:p w:rsidR="00AE737A" w:rsidRDefault="00810606">
      <w:pPr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Если в отношении земельных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участков и (или) земель кадастровая стоимость не определена, размер платы за публичный сервитут рассчитывается исходя из среднего уровня кадастровой стоимости земельных участков по муниципальному району.</w:t>
      </w:r>
    </w:p>
    <w:p w:rsidR="00AE737A" w:rsidRDefault="00810606">
      <w:pPr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5. Комитет по земельным и имущественным отношениям администрации муниципального образования </w:t>
      </w:r>
      <w:proofErr w:type="spellStart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Веневский</w:t>
      </w:r>
      <w:proofErr w:type="spellEnd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район (</w:t>
      </w:r>
      <w:proofErr w:type="spellStart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Строченова</w:t>
      </w:r>
      <w:proofErr w:type="spellEnd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И.А.) обеспечивает в течение пяти рабочих дней с момента принятия решения:</w:t>
      </w:r>
    </w:p>
    <w:p w:rsidR="00AE737A" w:rsidRDefault="00810606">
      <w:pPr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- опубликование настоящего постановления в газете «Вести </w:t>
      </w:r>
      <w:proofErr w:type="spellStart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Веневского</w:t>
      </w:r>
      <w:proofErr w:type="spellEnd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района»,</w:t>
      </w:r>
    </w:p>
    <w:p w:rsidR="00AE737A" w:rsidRDefault="0081060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         - направление копии постановления в </w:t>
      </w:r>
      <w:r>
        <w:rPr>
          <w:rFonts w:ascii="PT Astra Serif" w:hAnsi="PT Astra Serif" w:cs="PT Astra Serif"/>
          <w:sz w:val="28"/>
          <w:szCs w:val="28"/>
        </w:rPr>
        <w:t xml:space="preserve"> орган регистрации прав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;</w:t>
      </w:r>
    </w:p>
    <w:p w:rsidR="00AE737A" w:rsidRDefault="0081060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PT Astra Serif" w:hAnsi="PT Astra Serif"/>
          <w:sz w:val="28"/>
          <w:szCs w:val="28"/>
        </w:rPr>
        <w:t xml:space="preserve">         -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направление обладателю публичного сервитута копии постановления, а также сведений о лицах, являющихся правообладателями земельных участков.</w:t>
      </w:r>
    </w:p>
    <w:p w:rsidR="00AE737A" w:rsidRDefault="00810606">
      <w:pPr>
        <w:pStyle w:val="ab"/>
        <w:tabs>
          <w:tab w:val="left" w:pos="3000"/>
        </w:tabs>
        <w:ind w:firstLine="720"/>
      </w:pPr>
      <w:r>
        <w:rPr>
          <w:rFonts w:ascii="PT Astra Serif" w:hAnsi="PT Astra Serif"/>
          <w:color w:val="000000"/>
          <w:szCs w:val="28"/>
          <w:lang w:eastAsia="ru-RU" w:bidi="ru-RU"/>
        </w:rPr>
        <w:t xml:space="preserve"> 6</w:t>
      </w:r>
      <w:r>
        <w:rPr>
          <w:szCs w:val="28"/>
        </w:rPr>
        <w:t xml:space="preserve">. Отдел по МСУ и информационным технологиям администрации муниципального образования </w:t>
      </w:r>
      <w:proofErr w:type="spellStart"/>
      <w:r>
        <w:rPr>
          <w:szCs w:val="28"/>
        </w:rPr>
        <w:t>Веневский</w:t>
      </w:r>
      <w:proofErr w:type="spellEnd"/>
      <w:r>
        <w:rPr>
          <w:szCs w:val="28"/>
        </w:rPr>
        <w:t xml:space="preserve"> район (</w:t>
      </w:r>
      <w:proofErr w:type="spellStart"/>
      <w:r>
        <w:rPr>
          <w:szCs w:val="28"/>
        </w:rPr>
        <w:t>Студеникина</w:t>
      </w:r>
      <w:proofErr w:type="spellEnd"/>
      <w:r>
        <w:rPr>
          <w:szCs w:val="28"/>
        </w:rPr>
        <w:t xml:space="preserve"> Л.В.) обеспечивает</w:t>
      </w:r>
      <w:r>
        <w:rPr>
          <w:rFonts w:ascii="PT Astra Serif" w:hAnsi="PT Astra Serif"/>
          <w:color w:val="000000"/>
          <w:szCs w:val="28"/>
          <w:lang w:eastAsia="ru-RU" w:bidi="ru-RU"/>
        </w:rPr>
        <w:t xml:space="preserve"> размещение (обнародование) настоящего постановления на сайте Администрации муниципального образования </w:t>
      </w:r>
      <w:proofErr w:type="spellStart"/>
      <w:r>
        <w:rPr>
          <w:rFonts w:ascii="PT Astra Serif" w:hAnsi="PT Astra Serif"/>
          <w:color w:val="000000"/>
          <w:szCs w:val="28"/>
          <w:lang w:eastAsia="ru-RU" w:bidi="ru-RU"/>
        </w:rPr>
        <w:t>Веневский</w:t>
      </w:r>
      <w:proofErr w:type="spellEnd"/>
      <w:r>
        <w:rPr>
          <w:rFonts w:ascii="PT Astra Serif" w:hAnsi="PT Astra Serif"/>
          <w:color w:val="000000"/>
          <w:szCs w:val="28"/>
          <w:lang w:eastAsia="ru-RU" w:bidi="ru-RU"/>
        </w:rPr>
        <w:t xml:space="preserve"> район в информационно-телекоммуникационной сети «Интернет»;</w:t>
      </w:r>
    </w:p>
    <w:p w:rsidR="00AE737A" w:rsidRDefault="00810606">
      <w:pPr>
        <w:spacing w:line="276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 7. </w:t>
      </w:r>
      <w:proofErr w:type="gramStart"/>
      <w:r>
        <w:rPr>
          <w:sz w:val="28"/>
          <w:szCs w:val="28"/>
          <w:shd w:val="clear" w:color="auto" w:fill="FFFFFF"/>
        </w:rPr>
        <w:t>Контроль за</w:t>
      </w:r>
      <w:proofErr w:type="gramEnd"/>
      <w:r>
        <w:rPr>
          <w:sz w:val="28"/>
          <w:szCs w:val="28"/>
          <w:shd w:val="clear" w:color="auto" w:fill="FFFFFF"/>
        </w:rPr>
        <w:t xml:space="preserve"> исполнением настоящего постановления возложить на заместителя главы администрации муниципального образования </w:t>
      </w:r>
      <w:proofErr w:type="spellStart"/>
      <w:r>
        <w:rPr>
          <w:sz w:val="28"/>
          <w:szCs w:val="28"/>
          <w:shd w:val="clear" w:color="auto" w:fill="FFFFFF"/>
        </w:rPr>
        <w:t>Веневский</w:t>
      </w:r>
      <w:proofErr w:type="spellEnd"/>
      <w:r>
        <w:rPr>
          <w:sz w:val="28"/>
          <w:szCs w:val="28"/>
          <w:shd w:val="clear" w:color="auto" w:fill="FFFFFF"/>
        </w:rPr>
        <w:t xml:space="preserve"> район </w:t>
      </w:r>
      <w:proofErr w:type="spellStart"/>
      <w:r>
        <w:rPr>
          <w:sz w:val="28"/>
          <w:szCs w:val="28"/>
          <w:shd w:val="clear" w:color="auto" w:fill="FFFFFF"/>
        </w:rPr>
        <w:t>Казеннова</w:t>
      </w:r>
      <w:proofErr w:type="spellEnd"/>
      <w:r>
        <w:rPr>
          <w:sz w:val="28"/>
          <w:szCs w:val="28"/>
          <w:shd w:val="clear" w:color="auto" w:fill="FFFFFF"/>
        </w:rPr>
        <w:t xml:space="preserve"> А.И.</w:t>
      </w:r>
    </w:p>
    <w:p w:rsidR="00AE737A" w:rsidRDefault="008106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 Постановление вступает в силу со дня подписания.</w:t>
      </w:r>
    </w:p>
    <w:p w:rsidR="00AE737A" w:rsidRDefault="00AE737A">
      <w:pPr>
        <w:spacing w:line="276" w:lineRule="auto"/>
        <w:jc w:val="both"/>
      </w:pPr>
    </w:p>
    <w:p w:rsidR="00AE737A" w:rsidRDefault="00AE737A">
      <w:pPr>
        <w:spacing w:line="276" w:lineRule="auto"/>
        <w:rPr>
          <w:rFonts w:cs="PT Astra Serif"/>
          <w:sz w:val="28"/>
          <w:szCs w:val="28"/>
        </w:rPr>
      </w:pPr>
    </w:p>
    <w:p w:rsidR="00AE737A" w:rsidRDefault="00AE737A">
      <w:pPr>
        <w:spacing w:line="276" w:lineRule="auto"/>
        <w:rPr>
          <w:rFonts w:cs="PT Astra Serif"/>
          <w:sz w:val="28"/>
          <w:szCs w:val="28"/>
        </w:rPr>
      </w:pPr>
    </w:p>
    <w:tbl>
      <w:tblPr>
        <w:tblStyle w:val="afd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162"/>
        <w:gridCol w:w="2443"/>
        <w:gridCol w:w="2965"/>
      </w:tblGrid>
      <w:tr w:rsidR="00AE737A">
        <w:trPr>
          <w:trHeight w:val="229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AE737A" w:rsidRDefault="00810606">
            <w:pPr>
              <w:pStyle w:val="afc"/>
              <w:widowControl w:val="0"/>
              <w:ind w:right="-119"/>
              <w:jc w:val="center"/>
              <w:rPr>
                <w:b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eastAsia="Calibri"/>
                <w:b/>
                <w:sz w:val="28"/>
                <w:szCs w:val="28"/>
              </w:rPr>
              <w:t>Веневский</w:t>
            </w:r>
            <w:proofErr w:type="spellEnd"/>
            <w:r>
              <w:rPr>
                <w:rFonts w:eastAsia="Calibri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737A" w:rsidRDefault="00AE737A">
            <w:pPr>
              <w:widowControl w:val="0"/>
              <w:jc w:val="center"/>
            </w:pP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737A" w:rsidRDefault="00810606">
            <w:pPr>
              <w:widowControl w:val="0"/>
              <w:jc w:val="right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А.Г.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Шубчинский</w:t>
            </w:r>
            <w:proofErr w:type="spellEnd"/>
          </w:p>
        </w:tc>
      </w:tr>
    </w:tbl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p w:rsidR="00AE737A" w:rsidRDefault="00AE737A">
      <w:pPr>
        <w:rPr>
          <w:rFonts w:ascii="PT Astra Serif" w:hAnsi="PT Astra Serif" w:cs="PT Astra Serif"/>
          <w:sz w:val="28"/>
          <w:szCs w:val="28"/>
        </w:rPr>
      </w:pPr>
    </w:p>
    <w:sectPr w:rsidR="00AE737A">
      <w:pgSz w:w="11906" w:h="16838"/>
      <w:pgMar w:top="1247" w:right="851" w:bottom="1128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37A"/>
    <w:rsid w:val="00810606"/>
    <w:rsid w:val="009D36FC"/>
    <w:rsid w:val="00AE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31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 Unicode MS"/>
    </w:rPr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</w:style>
  <w:style w:type="paragraph" w:styleId="af3">
    <w:name w:val="footer"/>
    <w:basedOn w:val="a"/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5">
    <w:name w:val="annotation subject"/>
    <w:basedOn w:val="15"/>
    <w:next w:val="15"/>
    <w:qFormat/>
    <w:rPr>
      <w:b/>
      <w:bCs/>
    </w:rPr>
  </w:style>
  <w:style w:type="paragraph" w:styleId="af6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qFormat/>
    <w:pPr>
      <w:spacing w:after="160"/>
      <w:ind w:left="720"/>
      <w:contextualSpacing/>
    </w:pPr>
  </w:style>
  <w:style w:type="paragraph" w:customStyle="1" w:styleId="af8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Содержимое врезки"/>
    <w:basedOn w:val="a"/>
    <w:qFormat/>
  </w:style>
  <w:style w:type="paragraph" w:styleId="afc">
    <w:name w:val="No Spacing"/>
    <w:uiPriority w:val="1"/>
    <w:qFormat/>
    <w:rsid w:val="005B2800"/>
    <w:rPr>
      <w:sz w:val="24"/>
      <w:szCs w:val="24"/>
    </w:rPr>
  </w:style>
  <w:style w:type="paragraph" w:customStyle="1" w:styleId="pc">
    <w:name w:val="pc"/>
    <w:basedOn w:val="a"/>
    <w:qFormat/>
    <w:pPr>
      <w:spacing w:before="280" w:after="280"/>
    </w:pPr>
  </w:style>
  <w:style w:type="paragraph" w:customStyle="1" w:styleId="18">
    <w:name w:val="Обычный (веб)1"/>
    <w:basedOn w:val="a"/>
    <w:qFormat/>
    <w:pPr>
      <w:spacing w:before="280" w:after="280"/>
    </w:pPr>
  </w:style>
  <w:style w:type="numbering" w:customStyle="1" w:styleId="WW8Num1">
    <w:name w:val="WW8Num1"/>
    <w:qFormat/>
  </w:style>
  <w:style w:type="table" w:styleId="afd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31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 Unicode MS"/>
    </w:rPr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</w:style>
  <w:style w:type="paragraph" w:styleId="af3">
    <w:name w:val="footer"/>
    <w:basedOn w:val="a"/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5">
    <w:name w:val="annotation subject"/>
    <w:basedOn w:val="15"/>
    <w:next w:val="15"/>
    <w:qFormat/>
    <w:rPr>
      <w:b/>
      <w:bCs/>
    </w:rPr>
  </w:style>
  <w:style w:type="paragraph" w:styleId="af6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qFormat/>
    <w:pPr>
      <w:spacing w:after="160"/>
      <w:ind w:left="720"/>
      <w:contextualSpacing/>
    </w:pPr>
  </w:style>
  <w:style w:type="paragraph" w:customStyle="1" w:styleId="af8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Содержимое врезки"/>
    <w:basedOn w:val="a"/>
    <w:qFormat/>
  </w:style>
  <w:style w:type="paragraph" w:styleId="afc">
    <w:name w:val="No Spacing"/>
    <w:uiPriority w:val="1"/>
    <w:qFormat/>
    <w:rsid w:val="005B2800"/>
    <w:rPr>
      <w:sz w:val="24"/>
      <w:szCs w:val="24"/>
    </w:rPr>
  </w:style>
  <w:style w:type="paragraph" w:customStyle="1" w:styleId="pc">
    <w:name w:val="pc"/>
    <w:basedOn w:val="a"/>
    <w:qFormat/>
    <w:pPr>
      <w:spacing w:before="280" w:after="280"/>
    </w:pPr>
  </w:style>
  <w:style w:type="paragraph" w:customStyle="1" w:styleId="18">
    <w:name w:val="Обычный (веб)1"/>
    <w:basedOn w:val="a"/>
    <w:qFormat/>
    <w:pPr>
      <w:spacing w:before="280" w:after="280"/>
    </w:pPr>
  </w:style>
  <w:style w:type="numbering" w:customStyle="1" w:styleId="WW8Num1">
    <w:name w:val="WW8Num1"/>
    <w:qFormat/>
  </w:style>
  <w:style w:type="table" w:styleId="afd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C3200-0B6E-4479-9F4D-F6A58AA1C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2024-09-05T16:50:00Z</cp:lastPrinted>
  <dcterms:created xsi:type="dcterms:W3CDTF">2024-11-20T13:33:00Z</dcterms:created>
  <dcterms:modified xsi:type="dcterms:W3CDTF">2024-11-20T13:33:00Z</dcterms:modified>
  <dc:language>ru-RU</dc:language>
</cp:coreProperties>
</file>