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25" w:rsidRDefault="00B44A2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B44A25">
        <w:trPr>
          <w:trHeight w:val="80"/>
          <w:jc w:val="right"/>
        </w:trPr>
        <w:tc>
          <w:tcPr>
            <w:tcW w:w="9569" w:type="dxa"/>
            <w:gridSpan w:val="2"/>
            <w:vAlign w:val="center"/>
          </w:tcPr>
          <w:p w:rsidR="00B44A25" w:rsidRDefault="00797F94">
            <w:pPr>
              <w:widowControl w:val="0"/>
              <w:tabs>
                <w:tab w:val="left" w:pos="0"/>
              </w:tabs>
              <w:spacing w:after="0" w:line="240" w:lineRule="auto"/>
              <w:ind w:left="-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Тульская область</w:t>
            </w:r>
          </w:p>
        </w:tc>
      </w:tr>
      <w:tr w:rsidR="00B44A25">
        <w:trPr>
          <w:jc w:val="right"/>
        </w:trPr>
        <w:tc>
          <w:tcPr>
            <w:tcW w:w="9569" w:type="dxa"/>
            <w:gridSpan w:val="2"/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44A25">
        <w:trPr>
          <w:jc w:val="right"/>
        </w:trPr>
        <w:tc>
          <w:tcPr>
            <w:tcW w:w="9569" w:type="dxa"/>
            <w:gridSpan w:val="2"/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4A25">
        <w:trPr>
          <w:jc w:val="right"/>
        </w:trPr>
        <w:tc>
          <w:tcPr>
            <w:tcW w:w="9569" w:type="dxa"/>
            <w:gridSpan w:val="2"/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44A25">
        <w:trPr>
          <w:jc w:val="right"/>
        </w:trPr>
        <w:tc>
          <w:tcPr>
            <w:tcW w:w="9569" w:type="dxa"/>
            <w:gridSpan w:val="2"/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4A25">
        <w:trPr>
          <w:jc w:val="right"/>
        </w:trPr>
        <w:tc>
          <w:tcPr>
            <w:tcW w:w="4785" w:type="dxa"/>
            <w:vAlign w:val="center"/>
          </w:tcPr>
          <w:p w:rsidR="00B44A25" w:rsidRDefault="00797F94" w:rsidP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22.09.2020</w:t>
            </w:r>
          </w:p>
        </w:tc>
        <w:tc>
          <w:tcPr>
            <w:tcW w:w="4784" w:type="dxa"/>
            <w:vAlign w:val="center"/>
          </w:tcPr>
          <w:p w:rsidR="00B44A25" w:rsidRDefault="00797F94" w:rsidP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761</w:t>
            </w:r>
          </w:p>
        </w:tc>
      </w:tr>
    </w:tbl>
    <w:p w:rsidR="00B44A25" w:rsidRDefault="00B44A25">
      <w:pPr>
        <w:spacing w:after="0" w:line="240" w:lineRule="auto"/>
        <w:ind w:firstLine="425"/>
        <w:jc w:val="center"/>
        <w:outlineLvl w:val="0"/>
        <w:rPr>
          <w:rFonts w:ascii="Times New Roman" w:hAnsi="Times New Roman"/>
          <w:b/>
          <w:iCs/>
          <w:sz w:val="28"/>
        </w:rPr>
      </w:pPr>
    </w:p>
    <w:p w:rsidR="00B44A25" w:rsidRDefault="00B44A25">
      <w:pPr>
        <w:spacing w:after="0" w:line="240" w:lineRule="auto"/>
        <w:ind w:firstLine="425"/>
        <w:jc w:val="center"/>
        <w:outlineLvl w:val="0"/>
        <w:rPr>
          <w:rFonts w:ascii="Times New Roman" w:hAnsi="Times New Roman"/>
          <w:b/>
          <w:iCs/>
          <w:sz w:val="28"/>
        </w:rPr>
      </w:pPr>
    </w:p>
    <w:p w:rsidR="00B44A25" w:rsidRDefault="00797F94">
      <w:pPr>
        <w:spacing w:after="0" w:line="240" w:lineRule="auto"/>
        <w:ind w:firstLine="425"/>
        <w:jc w:val="center"/>
        <w:outlineLvl w:val="0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 xml:space="preserve">О внесении изменений в постановление администрации муниципального образования Веневский район от 24.11.2016 № 1061 </w:t>
      </w: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  «Развитие культуры муниципального образования Веневский район»</w:t>
      </w:r>
    </w:p>
    <w:p w:rsidR="00B44A25" w:rsidRDefault="00B44A2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4A25" w:rsidRDefault="00797F94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bCs/>
          <w:iCs/>
          <w:sz w:val="28"/>
        </w:rPr>
      </w:pPr>
      <w:r>
        <w:rPr>
          <w:rFonts w:eastAsia="Calibri"/>
          <w:b w:val="0"/>
          <w:sz w:val="28"/>
          <w:szCs w:val="28"/>
        </w:rPr>
        <w:t>В соответствии с постановлением администрации муниципального   образования Веневский район от  23.09.2019  № 965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Веневский район»,</w:t>
      </w:r>
      <w:r>
        <w:rPr>
          <w:b w:val="0"/>
          <w:sz w:val="28"/>
          <w:szCs w:val="28"/>
        </w:rPr>
        <w:t xml:space="preserve"> на основании  </w:t>
      </w:r>
      <w:r>
        <w:rPr>
          <w:rFonts w:eastAsia="Calibri"/>
          <w:b w:val="0"/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</w:t>
      </w:r>
      <w:r>
        <w:rPr>
          <w:sz w:val="28"/>
          <w:szCs w:val="28"/>
        </w:rPr>
        <w:t xml:space="preserve">  </w:t>
      </w:r>
      <w:r>
        <w:rPr>
          <w:b w:val="0"/>
          <w:bCs/>
          <w:iCs/>
          <w:sz w:val="28"/>
        </w:rPr>
        <w:t>ПОСТАНОВЛЯЕТ:</w:t>
      </w:r>
    </w:p>
    <w:p w:rsidR="00B44A25" w:rsidRDefault="00797F94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изменения, которые вносятся в постановление </w:t>
      </w:r>
      <w:r>
        <w:rPr>
          <w:rFonts w:ascii="Times New Roman" w:hAnsi="Times New Roman"/>
          <w:bCs/>
          <w:iCs/>
          <w:sz w:val="28"/>
        </w:rPr>
        <w:t xml:space="preserve">администрации 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 xml:space="preserve">от 24.11.2016 № 1061 «Об утверждении муниципальной программы «Развитие культуры муниципального  образования Веневский район» изменения и дополнения, согласно приложению. </w:t>
      </w:r>
    </w:p>
    <w:p w:rsidR="00B44A25" w:rsidRDefault="00797F94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B44A25" w:rsidRDefault="00797F94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по МСУ и информационным технологиям администрации муниципального образования Веневский район (Машнина Е.Н)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B44A25" w:rsidRDefault="00797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исполнением настоящего постановления оставляю за собой.</w:t>
      </w:r>
    </w:p>
    <w:p w:rsidR="00B44A25" w:rsidRDefault="00797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Постановление вступает в силу со дня обнародования.</w:t>
      </w:r>
    </w:p>
    <w:p w:rsidR="00B44A25" w:rsidRDefault="00B44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25" w:rsidRDefault="00B44A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B44A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A25" w:rsidRDefault="00B44A25">
            <w:pPr>
              <w:spacing w:after="0" w:line="240" w:lineRule="auto"/>
            </w:pPr>
          </w:p>
          <w:p w:rsidR="00B44A25" w:rsidRDefault="00797F94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Глава администрации</w:t>
            </w:r>
          </w:p>
          <w:p w:rsidR="00B44A25" w:rsidRDefault="00797F94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муниципального образования Веневский район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A25" w:rsidRDefault="00797F9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:rsidR="00B44A25" w:rsidRDefault="00B44A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25" w:rsidRDefault="00797F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4A25" w:rsidRDefault="00B44A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25" w:rsidRDefault="00B44A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678" w:type="dxa"/>
        <w:tblInd w:w="478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</w:tblGrid>
      <w:tr w:rsidR="00B44A25">
        <w:trPr>
          <w:trHeight w:val="1005"/>
        </w:trPr>
        <w:tc>
          <w:tcPr>
            <w:tcW w:w="4678" w:type="dxa"/>
          </w:tcPr>
          <w:p w:rsidR="00B44A25" w:rsidRDefault="00797F94">
            <w:pPr>
              <w:widowControl w:val="0"/>
              <w:tabs>
                <w:tab w:val="left" w:pos="177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Приложение</w:t>
            </w:r>
          </w:p>
          <w:p w:rsidR="00B44A25" w:rsidRDefault="00797F9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B44A25" w:rsidRDefault="00B44A2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B44A25" w:rsidRDefault="00797F94" w:rsidP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22.09.2020 № 761</w:t>
            </w:r>
          </w:p>
        </w:tc>
      </w:tr>
    </w:tbl>
    <w:p w:rsidR="00B44A25" w:rsidRDefault="00B44A2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B44A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44A25" w:rsidRDefault="00B44A25">
            <w:pPr>
              <w:spacing w:after="0" w:line="240" w:lineRule="auto"/>
              <w:jc w:val="right"/>
              <w:rPr>
                <w:color w:val="000000"/>
                <w:sz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4A25" w:rsidRDefault="00B44A2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44A25" w:rsidRDefault="00B44A2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tbl>
      <w:tblPr>
        <w:tblW w:w="4678" w:type="dxa"/>
        <w:tblInd w:w="478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</w:tblGrid>
      <w:tr w:rsidR="00B44A25">
        <w:trPr>
          <w:trHeight w:val="1005"/>
        </w:trPr>
        <w:tc>
          <w:tcPr>
            <w:tcW w:w="4678" w:type="dxa"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B44A25" w:rsidRDefault="00B44A25">
      <w:pPr>
        <w:rPr>
          <w:rFonts w:ascii="Times New Roman" w:hAnsi="Times New Roman"/>
          <w:sz w:val="28"/>
          <w:szCs w:val="28"/>
        </w:rPr>
      </w:pPr>
    </w:p>
    <w:p w:rsidR="00B44A25" w:rsidRDefault="00797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B44A25" w:rsidRDefault="00797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которые вносятся в постановление администрации                                          муниципального образования Веневский район от 24.11.2016 № 1061                    « Об утверждении муниципальной программы « Развитие культуры муниципального образования Веневский район»</w:t>
      </w:r>
    </w:p>
    <w:p w:rsidR="00B44A25" w:rsidRDefault="00B44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A25" w:rsidRDefault="00797F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к постановлению:   </w:t>
      </w:r>
    </w:p>
    <w:p w:rsidR="00B44A25" w:rsidRDefault="00797F94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 разделе «Паспорт муниципальной программы «Развитие культуры муниципального образования Веневский район» </w:t>
      </w:r>
      <w:r>
        <w:rPr>
          <w:rFonts w:ascii="Times New Roman" w:hAnsi="Times New Roman" w:cs="Times New Roman"/>
          <w:sz w:val="28"/>
          <w:szCs w:val="28"/>
        </w:rPr>
        <w:t>п.8 изложить в новой редакции:</w:t>
      </w:r>
    </w:p>
    <w:p w:rsidR="00B44A25" w:rsidRDefault="00B44A2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44A25" w:rsidRDefault="00B44A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7"/>
        <w:gridCol w:w="1134"/>
        <w:gridCol w:w="1134"/>
        <w:gridCol w:w="992"/>
        <w:gridCol w:w="992"/>
        <w:gridCol w:w="1134"/>
        <w:gridCol w:w="1133"/>
      </w:tblGrid>
      <w:tr w:rsidR="00B44A25">
        <w:trPr>
          <w:trHeight w:val="276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8.Объем ресурсного обеспечения программы (в 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Источники.финансиро-вания./годы реализации МП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 том числе</w:t>
            </w:r>
          </w:p>
        </w:tc>
      </w:tr>
      <w:tr w:rsidR="00B44A25">
        <w:trPr>
          <w:trHeight w:val="288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федераль-ного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 Веневский район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 г.Венев Веневского района</w:t>
            </w:r>
          </w:p>
        </w:tc>
      </w:tr>
      <w:tr w:rsidR="00B44A25">
        <w:trPr>
          <w:trHeight w:val="272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40793,6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4A25">
        <w:trPr>
          <w:trHeight w:val="24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47362,0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4478,3</w:t>
            </w:r>
          </w:p>
        </w:tc>
      </w:tr>
      <w:tr w:rsidR="00B44A25">
        <w:trPr>
          <w:trHeight w:val="276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76377,00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52186,6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4112,8</w:t>
            </w:r>
          </w:p>
        </w:tc>
      </w:tr>
      <w:tr w:rsidR="00B44A25">
        <w:trPr>
          <w:trHeight w:val="288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54298,8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2705,0</w:t>
            </w:r>
          </w:p>
        </w:tc>
      </w:tr>
      <w:tr w:rsidR="00B44A25">
        <w:trPr>
          <w:trHeight w:val="602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3045,0</w:t>
            </w:r>
          </w:p>
        </w:tc>
      </w:tr>
      <w:tr w:rsidR="00B44A25">
        <w:trPr>
          <w:trHeight w:val="30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47047,1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3045,0</w:t>
            </w:r>
          </w:p>
        </w:tc>
      </w:tr>
      <w:tr w:rsidR="00B44A25">
        <w:trPr>
          <w:trHeight w:val="466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375131,7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286908,1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17386,1</w:t>
            </w:r>
          </w:p>
        </w:tc>
      </w:tr>
    </w:tbl>
    <w:p w:rsidR="00B44A25" w:rsidRDefault="00B44A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25" w:rsidRDefault="00B44A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25" w:rsidRDefault="00797F9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2. В п.5.1 паспорта подпрограммы 1 « Развитие библиотечного дела»</w:t>
      </w:r>
      <w:r>
        <w:rPr>
          <w:rFonts w:ascii="Times New Roman" w:hAnsi="Times New Roman"/>
          <w:sz w:val="28"/>
          <w:szCs w:val="28"/>
        </w:rPr>
        <w:t xml:space="preserve"> пункт 7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 ресурсного обеспечения подпрограммы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B44A25" w:rsidRDefault="00B44A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869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9"/>
        <w:gridCol w:w="1135"/>
        <w:gridCol w:w="991"/>
        <w:gridCol w:w="992"/>
        <w:gridCol w:w="993"/>
        <w:gridCol w:w="993"/>
        <w:gridCol w:w="1133"/>
        <w:gridCol w:w="1017"/>
        <w:gridCol w:w="1394"/>
        <w:gridCol w:w="1392"/>
      </w:tblGrid>
      <w:tr w:rsidR="00B44A25">
        <w:trPr>
          <w:trHeight w:val="256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Объем ресурсного обеспечения подпрограммы (в тыс.руб.)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финансирова-вания./годы реализации МП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17" w:type="dxa"/>
            <w:vMerge w:val="restart"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 w:val="restart"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 w:val="restart"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924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федераль-ного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 Веневский район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52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73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84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545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51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62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427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68791,8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44A25" w:rsidRDefault="00B44A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25" w:rsidRDefault="00797F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п.5.2 паспорта подпрограммы 2 «</w:t>
      </w:r>
      <w:r>
        <w:rPr>
          <w:rFonts w:ascii="Times New Roman" w:hAnsi="Times New Roman"/>
          <w:sz w:val="28"/>
          <w:szCs w:val="28"/>
        </w:rPr>
        <w:t>Сохранение и развитие муниципального учреждения культуры «Веневский краеведческий музей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 7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 ресурсного обеспечения подпрограммы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B44A25" w:rsidRDefault="00B44A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869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9"/>
        <w:gridCol w:w="1135"/>
        <w:gridCol w:w="991"/>
        <w:gridCol w:w="992"/>
        <w:gridCol w:w="993"/>
        <w:gridCol w:w="993"/>
        <w:gridCol w:w="1133"/>
        <w:gridCol w:w="1017"/>
        <w:gridCol w:w="1394"/>
        <w:gridCol w:w="1392"/>
      </w:tblGrid>
      <w:tr w:rsidR="00B44A25">
        <w:trPr>
          <w:trHeight w:val="256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Объем ресурсного обеспечения подпрограммы (в тыс.руб.)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финансирова-вания./годы реализации МП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17" w:type="dxa"/>
            <w:vMerge w:val="restart"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 w:val="restart"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 w:val="restart"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924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федераль-ного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 Веневский район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52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2438,1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73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84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95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51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3002,9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62"/>
        </w:trPr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427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A25" w:rsidRDefault="00797F94">
      <w:pPr>
        <w:pStyle w:val="af0"/>
        <w:snapToGrid w:val="0"/>
        <w:spacing w:line="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 xml:space="preserve">4. В п.5.3 паспорта подпрограммы 3 </w:t>
      </w:r>
      <w:r>
        <w:rPr>
          <w:rFonts w:ascii="Times New Roman" w:hAnsi="Times New Roman"/>
          <w:sz w:val="28"/>
          <w:szCs w:val="28"/>
        </w:rPr>
        <w:t>«Развитие учреждений клубного типа» п.7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 ресурсного обеспечения подпрограммы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44A25" w:rsidRDefault="00B44A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153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3"/>
        <w:gridCol w:w="1135"/>
        <w:gridCol w:w="1134"/>
        <w:gridCol w:w="992"/>
        <w:gridCol w:w="992"/>
        <w:gridCol w:w="1134"/>
        <w:gridCol w:w="992"/>
        <w:gridCol w:w="874"/>
        <w:gridCol w:w="1394"/>
        <w:gridCol w:w="1393"/>
      </w:tblGrid>
      <w:tr w:rsidR="00B44A25">
        <w:trPr>
          <w:trHeight w:val="256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Объем ресурсного обеспечения подпрограммы (в тыс.руб.)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финансирова-вания./годы реализации МП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74" w:type="dxa"/>
            <w:vMerge w:val="restart"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 w:val="restart"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924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федераль-ного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 Веневский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бюджетаМО г.Венев Веневского района</w:t>
            </w:r>
          </w:p>
        </w:tc>
        <w:tc>
          <w:tcPr>
            <w:tcW w:w="87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52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27812,9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73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4478,3</w:t>
            </w:r>
          </w:p>
        </w:tc>
        <w:tc>
          <w:tcPr>
            <w:tcW w:w="87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84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4112,8</w:t>
            </w:r>
          </w:p>
        </w:tc>
        <w:tc>
          <w:tcPr>
            <w:tcW w:w="87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9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2705,0  </w:t>
            </w:r>
          </w:p>
        </w:tc>
        <w:tc>
          <w:tcPr>
            <w:tcW w:w="87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51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3045,0</w:t>
            </w:r>
          </w:p>
        </w:tc>
        <w:tc>
          <w:tcPr>
            <w:tcW w:w="87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262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3045,0</w:t>
            </w:r>
          </w:p>
        </w:tc>
        <w:tc>
          <w:tcPr>
            <w:tcW w:w="87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rPr>
          <w:trHeight w:val="427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267774,6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17386,1</w:t>
            </w:r>
          </w:p>
        </w:tc>
        <w:tc>
          <w:tcPr>
            <w:tcW w:w="87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A25" w:rsidRDefault="00B44A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44A25">
          <w:pgSz w:w="11906" w:h="16838"/>
          <w:pgMar w:top="851" w:right="851" w:bottom="851" w:left="1701" w:header="0" w:footer="0" w:gutter="0"/>
          <w:cols w:space="720"/>
          <w:formProt w:val="0"/>
          <w:docGrid w:linePitch="100" w:charSpace="4096"/>
        </w:sectPr>
      </w:pPr>
    </w:p>
    <w:p w:rsidR="00B44A25" w:rsidRDefault="00797F94">
      <w:pPr>
        <w:widowControl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</w:p>
    <w:p w:rsidR="00B44A25" w:rsidRDefault="00B44A25">
      <w:pPr>
        <w:widowControl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44A25" w:rsidRDefault="00797F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п.3.Перечень подпрограмм (основных мероприятий), мероприятий  муниципальной программы </w:t>
      </w:r>
    </w:p>
    <w:p w:rsidR="00B44A25" w:rsidRDefault="00797F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Веневский район  «</w:t>
      </w:r>
      <w:r>
        <w:rPr>
          <w:rFonts w:ascii="Times New Roman" w:hAnsi="Times New Roman"/>
          <w:sz w:val="24"/>
          <w:szCs w:val="24"/>
        </w:rPr>
        <w:t>Развитие культуры муниципального образования Веневский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изложить в новой редакции:</w:t>
      </w:r>
    </w:p>
    <w:tbl>
      <w:tblPr>
        <w:tblpPr w:leftFromText="180" w:rightFromText="180" w:vertAnchor="text" w:horzAnchor="margin" w:tblpY="192"/>
        <w:tblW w:w="1487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3652"/>
        <w:gridCol w:w="10"/>
        <w:gridCol w:w="2275"/>
        <w:gridCol w:w="1538"/>
        <w:gridCol w:w="15"/>
        <w:gridCol w:w="1512"/>
        <w:gridCol w:w="2377"/>
        <w:gridCol w:w="2679"/>
      </w:tblGrid>
      <w:tr w:rsidR="00B44A25">
        <w:trPr>
          <w:trHeight w:val="374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 (мероприятия)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B44A25">
        <w:trPr>
          <w:trHeight w:val="1121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25">
        <w:trPr>
          <w:trHeight w:val="280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44A25">
        <w:trPr>
          <w:trHeight w:val="374"/>
        </w:trPr>
        <w:tc>
          <w:tcPr>
            <w:tcW w:w="148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Подпрограмма 1. </w:t>
            </w:r>
            <w:r>
              <w:rPr>
                <w:rFonts w:ascii="Times New Roman" w:eastAsia="Times New Roman" w:hAnsi="Times New Roman"/>
              </w:rPr>
              <w:t>«Развитие библиотечного дела»</w:t>
            </w:r>
          </w:p>
        </w:tc>
      </w:tr>
      <w:tr w:rsidR="00B44A25">
        <w:trPr>
          <w:trHeight w:val="374"/>
        </w:trPr>
        <w:tc>
          <w:tcPr>
            <w:tcW w:w="148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Задача1 Сохранение и развитие библиотечного  дела</w:t>
            </w:r>
          </w:p>
        </w:tc>
      </w:tr>
      <w:tr w:rsidR="00B44A25">
        <w:trPr>
          <w:trHeight w:val="374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по 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обеспечению  деятельности (оказание услуг) муниципальных учреждений культуры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МУК «Межпоселенческая централизованная библиотечная система»         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направлений и форм обслуживания  читателей;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документами на различных носителях информации;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Содействие современному развитию библиотек села, расширение информационно- </w:t>
            </w:r>
            <w:r>
              <w:rPr>
                <w:rFonts w:ascii="Times New Roman" w:hAnsi="Times New Roman"/>
              </w:rPr>
              <w:lastRenderedPageBreak/>
              <w:t>коммуникационных технологий;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 Укрепление материально– технической базы библиотек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1.2,1.3,1.4,1.5,1,6</w:t>
            </w:r>
          </w:p>
        </w:tc>
      </w:tr>
      <w:tr w:rsidR="00B44A25">
        <w:trPr>
          <w:trHeight w:val="374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3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по развитию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материально-технической оснащенности, инфраструктуры учреждений культуры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МУК «Межпоселенческая централизованная библиотечная система»         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направлений и форм обслуживания  читателей;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документами на различных носителях информации;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современному развитию библиотек села, расширение информационно- коммуникационных технологий;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Укрепление материально– технической базы библиотек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</w:tr>
      <w:tr w:rsidR="00B44A25">
        <w:trPr>
          <w:trHeight w:val="374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по 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реализации закона Тульской области « О наделении органов местного самоуправления </w:t>
            </w:r>
            <w:r>
              <w:rPr>
                <w:rFonts w:ascii="Times New Roman" w:hAnsi="Times New Roman"/>
              </w:rPr>
              <w:lastRenderedPageBreak/>
              <w:t>государственными полномочиями по предоставлению мер социальной поддержки работников муниципальных библиотек, муниципальных музеев и их филиалов»)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МУК «Межпоселенческая централизованная библиотечная </w:t>
            </w:r>
            <w:r>
              <w:rPr>
                <w:rFonts w:ascii="Times New Roman" w:hAnsi="Times New Roman"/>
              </w:rPr>
              <w:lastRenderedPageBreak/>
              <w:t xml:space="preserve">система»         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2017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направлений и форм обслуживания  читателей;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документами на различных носителях информации;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современному развитию библиотек села, расширение информационно- коммуникационных технологий;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Укрепление материально– технической базы библиотек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1.3,1.4,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по  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оплате дополнительного отпуска работников муниципальных библиотек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МУК «Межпоселенческая централизованная библиотечная система»        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направлений и форм обслуживания  читателей;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документами на различных носителях </w:t>
            </w:r>
            <w:r>
              <w:rPr>
                <w:rFonts w:ascii="Times New Roman" w:hAnsi="Times New Roman"/>
              </w:rPr>
              <w:lastRenderedPageBreak/>
              <w:t>информации;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современному развитию библиотек села, расширение информационно- коммуни-кационных технологий;</w:t>
            </w:r>
          </w:p>
          <w:p w:rsidR="00B44A25" w:rsidRDefault="00797F94">
            <w:pPr>
              <w:pStyle w:val="ConsPlusNormal0"/>
              <w:spacing w:line="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Укрепление материально– технической базы библиотек</w:t>
            </w:r>
          </w:p>
          <w:p w:rsidR="00B44A25" w:rsidRDefault="00B44A25">
            <w:pPr>
              <w:pStyle w:val="ConsPlusNormal0"/>
              <w:spacing w:line="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1.2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по  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поддержке отрасли культуры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МУК «Межпоселенческая централизованная библиотечная система»        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Обновление фондов библиотек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1.1,1.2</w:t>
            </w:r>
          </w:p>
        </w:tc>
      </w:tr>
      <w:tr w:rsidR="00B44A25">
        <w:trPr>
          <w:trHeight w:val="149"/>
        </w:trPr>
        <w:tc>
          <w:tcPr>
            <w:tcW w:w="148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pStyle w:val="ConsPlusCell"/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Подпрограмма 2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«Сохранение и развитие муниципального учреждения культуры</w:t>
            </w: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«Веневский краеведческий музей»</w:t>
            </w:r>
          </w:p>
        </w:tc>
      </w:tr>
      <w:tr w:rsidR="00B44A25">
        <w:trPr>
          <w:trHeight w:val="149"/>
        </w:trPr>
        <w:tc>
          <w:tcPr>
            <w:tcW w:w="148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Задача 2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Сохранение и развитие музейного дела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по 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 xml:space="preserve"> обеспечению деятельности (оказание услуг) муниципальных учреждений культуры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МУК «Веневский краеведческий музей»        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Увеличения посещаемости музея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1.1,1.2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по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развитию материально-технической оснащенности инфраструктуры учреждений культуры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МУК «Веневский краеведческий музей»        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Увеличения посещаемости музея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</w:t>
            </w:r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  <w:vanish/>
              </w:rPr>
              <w:t>и проведениес 2017 по 2022 год.р</w:t>
            </w:r>
            <w:r>
              <w:rPr>
                <w:rFonts w:ascii="Times New Roman" w:hAnsi="Times New Roman"/>
              </w:rPr>
              <w:t xml:space="preserve">еализации закона Тульской области « О наделении органов местного самоуправления государственными полномочиями по предоставлению мер социальной </w:t>
            </w:r>
            <w:r>
              <w:rPr>
                <w:rFonts w:ascii="Times New Roman" w:hAnsi="Times New Roman"/>
              </w:rPr>
              <w:lastRenderedPageBreak/>
              <w:t>поддержки работников муниципальных библиотек, муниципальных музеев и их филиалов»)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МУК «Веневский краеведческий музей»        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Увеличения посещаемости музея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</w:tr>
      <w:tr w:rsidR="00B44A25">
        <w:trPr>
          <w:trHeight w:val="149"/>
        </w:trPr>
        <w:tc>
          <w:tcPr>
            <w:tcW w:w="14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Подпрограмма 3 </w:t>
            </w:r>
            <w:r>
              <w:rPr>
                <w:rFonts w:ascii="Times New Roman" w:hAnsi="Times New Roman"/>
              </w:rPr>
              <w:t>«Развитие учреждений клубного типа»</w:t>
            </w:r>
            <w:r>
              <w:rPr>
                <w:rFonts w:ascii="Times New Roman" w:eastAsia="Times New Roman" w:hAnsi="Times New Roman"/>
                <w:lang w:eastAsia="ru-RU"/>
              </w:rPr>
              <w:t>…</w:t>
            </w:r>
          </w:p>
        </w:tc>
      </w:tr>
      <w:tr w:rsidR="00B44A25">
        <w:trPr>
          <w:trHeight w:val="149"/>
        </w:trPr>
        <w:tc>
          <w:tcPr>
            <w:tcW w:w="14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Задача 3 </w:t>
            </w:r>
            <w:r>
              <w:rPr>
                <w:rFonts w:ascii="Times New Roman" w:hAnsi="Times New Roman"/>
              </w:rPr>
              <w:t>Сохранение и развитие традиционной народной культуры, промыслов и ремесел с созданием условий для доступа  населения к услугам культурно-досуговых учреждений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по </w:t>
            </w:r>
            <w:r>
              <w:rPr>
                <w:rFonts w:ascii="Times New Roman" w:eastAsia="Arial" w:hAnsi="Times New Roman"/>
                <w:bCs/>
                <w:lang w:eastAsia="ar-SA"/>
              </w:rPr>
              <w:t>обеспечению деятельности (оказание услуг) муниципальных учреждений культуры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Увеличения посещаемости клубных учреждений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по </w:t>
            </w:r>
            <w:r>
              <w:rPr>
                <w:rFonts w:ascii="Times New Roman" w:eastAsia="Times New Roman" w:hAnsi="Times New Roman"/>
              </w:rPr>
              <w:t xml:space="preserve"> развитию материально-технической оснащенности, инфраструктуры учреждений культуры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Увеличения посещаемости клубных учреждений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по</w:t>
            </w:r>
            <w:r>
              <w:rPr>
                <w:rFonts w:ascii="Times New Roman" w:eastAsia="Times New Roman" w:hAnsi="Times New Roman"/>
              </w:rPr>
              <w:t>организации и проведению районных праздников и фестивалей народного творчества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Увеличения посещаемости клубных учреждений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3.1,3.2,3.4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по </w:t>
            </w:r>
            <w:r>
              <w:rPr>
                <w:rFonts w:ascii="Times New Roman" w:eastAsia="Times New Roman" w:hAnsi="Times New Roman"/>
              </w:rPr>
              <w:t>организации и проведению фестиваля народного творчества «Двенадцать ключей»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Увеличения посещаемости клубных учреждений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3.1,3.2,3.4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«</w:t>
            </w:r>
            <w:r>
              <w:rPr>
                <w:rFonts w:ascii="Times New Roman" w:hAnsi="Times New Roman"/>
              </w:rPr>
              <w:t>Государственная поддержка муниципальных учреждений культуры»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Увеличения посещаемости клубных </w:t>
            </w:r>
            <w:r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3.3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</w:rPr>
              <w:t>Строительство Анишинского СДК за счет субсидии на поддержку отрасли культуры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Увеличение учреждений культуры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по обеспечению развития и укрепления материально-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Модернизация учреждений культурно-досугового типа в сельской местности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по созданию </w:t>
            </w:r>
            <w:r>
              <w:rPr>
                <w:rFonts w:ascii="Times New Roman" w:hAnsi="Times New Roman"/>
              </w:rPr>
              <w:t xml:space="preserve"> и модернизации учреждений культурно- досугового типа в сельской местности, включая обеспечение инфраструктуры (в т.ч. строительство, реконструкцию и капитальный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 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Модернизация учреждений культурно-досугового типа в сельской местности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 </w:t>
            </w:r>
            <w:r>
              <w:rPr>
                <w:rFonts w:ascii="Times New Roman" w:hAnsi="Times New Roman"/>
              </w:rPr>
              <w:t>Благоустройство территории урочища «12 Ключей» (изготовление наружных средств навигации к объектам туристического показа и приобретение санитарных (сервисных) сооружений)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Улучшение туристской инфраструктуры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</w:rPr>
              <w:t>«Создание условий для функционирования ПКиО им.Д.Т Стихарева»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Модернизация учреждений культурно-досугового типа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по р</w:t>
            </w:r>
            <w:r>
              <w:rPr>
                <w:rFonts w:ascii="Times New Roman" w:hAnsi="Times New Roman"/>
              </w:rPr>
              <w:t>азработке дизайн- проекта архитектурной концепции реконструкции и благоустройства исторического центра г.Венев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Модернизация учреждений культурно-досугового типа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проекта  «Народный бюджет»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«Межпоселенческий культурно-досуговый центр»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Модернизация учреждений культурно-досугового типа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4A25">
        <w:trPr>
          <w:trHeight w:val="149"/>
        </w:trPr>
        <w:tc>
          <w:tcPr>
            <w:tcW w:w="14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Подпрограмма 4 </w:t>
            </w:r>
            <w:r>
              <w:rPr>
                <w:rFonts w:ascii="Times New Roman" w:hAnsi="Times New Roman"/>
              </w:rPr>
              <w:t>«Обеспечение реализации муниципальной программы»</w:t>
            </w:r>
          </w:p>
        </w:tc>
      </w:tr>
      <w:tr w:rsidR="00B44A25">
        <w:trPr>
          <w:trHeight w:val="149"/>
        </w:trPr>
        <w:tc>
          <w:tcPr>
            <w:tcW w:w="14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Задача4  </w:t>
            </w:r>
            <w:r>
              <w:rPr>
                <w:rFonts w:ascii="Times New Roman" w:hAnsi="Times New Roman"/>
              </w:rPr>
              <w:t>Совершенствование ведения бухгалтерского и финансового учета с укреплением</w:t>
            </w:r>
          </w:p>
          <w:p w:rsidR="00B44A25" w:rsidRDefault="00797F94">
            <w:pPr>
              <w:widowControl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материально-технической базы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</w:rPr>
              <w:t xml:space="preserve">Оплата труда работников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по культуре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Обеспечение </w:t>
            </w:r>
            <w:r>
              <w:rPr>
                <w:rFonts w:ascii="Times New Roman" w:eastAsia="Times New Roman" w:hAnsi="Times New Roman"/>
              </w:rPr>
              <w:lastRenderedPageBreak/>
              <w:t>выполнения цели, задач и показателей муниципальной программы в целом, в разрезе подпрограмм.</w:t>
            </w:r>
          </w:p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4.1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2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Обеспечение функций работников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по культуре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Обеспечение выполнения цели, задач и показателей муниципальной программы в целом, в разрезе подпрограмм.</w:t>
            </w:r>
          </w:p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4.1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«</w:t>
            </w:r>
            <w:r>
              <w:rPr>
                <w:rFonts w:ascii="Times New Roman" w:eastAsia="Times New Roman" w:hAnsi="Times New Roman"/>
              </w:rPr>
              <w:t>Обеспечение деятельности муниципальных органов»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по культуре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Обеспечение выполнения цели, задач и показателей муниципальной программы в целом, в разрезе подпрограмм.</w:t>
            </w:r>
          </w:p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по  п</w:t>
            </w:r>
            <w:r>
              <w:rPr>
                <w:rFonts w:ascii="Times New Roman" w:hAnsi="Times New Roman"/>
                <w:color w:val="000000"/>
              </w:rPr>
              <w:t>оддержке отрасли культуры (государственная поддержка муниципальных учреждений культуры)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по культуре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-Обеспечение культурного обслуживания населения с учетом культурных интересов </w:t>
            </w:r>
            <w:r>
              <w:rPr>
                <w:rFonts w:ascii="Times New Roman" w:eastAsia="Times New Roman" w:hAnsi="Times New Roman"/>
              </w:rPr>
              <w:lastRenderedPageBreak/>
              <w:t>и потребностей различных социально-возрастных групп;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Обеспечение выполнения цели, задач и показателей муниципальной программы в целом, в разрезе подпрограмм.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-Обеспечение культурного обслуживания населения с учетом культурных интересов и потребностей различных социально-возрастных групп;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Обеспечение выполнения цели, задач и показателей муниципальной программы в целом, в разрезе подпрограмм.</w:t>
            </w:r>
          </w:p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</w:p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4.1</w:t>
            </w:r>
          </w:p>
        </w:tc>
      </w:tr>
      <w:tr w:rsidR="00B44A25">
        <w:trPr>
          <w:trHeight w:val="149"/>
        </w:trPr>
        <w:tc>
          <w:tcPr>
            <w:tcW w:w="14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Подпрограмма 5 </w:t>
            </w:r>
            <w:r>
              <w:rPr>
                <w:rFonts w:ascii="Times New Roman" w:hAnsi="Times New Roman"/>
              </w:rPr>
              <w:t>«Сохранение и развитие туризма в Веневском районе»</w:t>
            </w:r>
          </w:p>
        </w:tc>
      </w:tr>
      <w:tr w:rsidR="00B44A25">
        <w:trPr>
          <w:trHeight w:val="149"/>
        </w:trPr>
        <w:tc>
          <w:tcPr>
            <w:tcW w:w="14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Задача 5 </w:t>
            </w:r>
            <w:r>
              <w:rPr>
                <w:rFonts w:ascii="Times New Roman" w:hAnsi="Times New Roman"/>
              </w:rPr>
              <w:t>Сохранение и развитие туризма в Веневском районе.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« Создание благоприятных условий для развития внутреннего и въездного туризма»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по культуре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Улучшение туристской инфраструктуры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5.1,5.2</w:t>
            </w:r>
          </w:p>
        </w:tc>
      </w:tr>
      <w:tr w:rsidR="00B44A25">
        <w:trPr>
          <w:trHeight w:val="149"/>
        </w:trPr>
        <w:tc>
          <w:tcPr>
            <w:tcW w:w="14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Подпрограмма 6. </w:t>
            </w:r>
            <w:r>
              <w:rPr>
                <w:rFonts w:ascii="Times New Roman" w:hAnsi="Times New Roman"/>
              </w:rPr>
              <w:t>«Увековечение памяти погибших при защите Отечества»</w:t>
            </w:r>
          </w:p>
        </w:tc>
      </w:tr>
      <w:tr w:rsidR="00B44A25">
        <w:trPr>
          <w:trHeight w:val="149"/>
        </w:trPr>
        <w:tc>
          <w:tcPr>
            <w:tcW w:w="14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Задача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color w:val="333333"/>
              </w:rPr>
              <w:t xml:space="preserve"> Восстановление (ремонт, реставрация, благоустройство) воинских захоронений на территории муниципального образования;</w:t>
            </w:r>
          </w:p>
        </w:tc>
      </w:tr>
      <w:tr w:rsidR="00B44A25">
        <w:trPr>
          <w:trHeight w:val="1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Реализация мероприятий федеральной целевой программы     «Увековечение памяти погибших </w:t>
            </w:r>
            <w:r>
              <w:rPr>
                <w:rFonts w:ascii="Times New Roman" w:hAnsi="Times New Roman"/>
                <w:color w:val="000000"/>
              </w:rPr>
              <w:lastRenderedPageBreak/>
              <w:t>при защите отечества на 2019 -2024 годы»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Отдел по культуре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Восстановление воинских захоронений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</w:tr>
    </w:tbl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r351"/>
      <w:bookmarkEnd w:id="1"/>
    </w:p>
    <w:p w:rsidR="00B44A25" w:rsidRDefault="00797F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6.п.5.Перечень показателей результативности и эффективности реализации муниципальной программы  муниципального образования Веневский район «</w:t>
      </w:r>
      <w:r>
        <w:rPr>
          <w:rFonts w:ascii="Times New Roman" w:hAnsi="Times New Roman"/>
          <w:sz w:val="24"/>
          <w:szCs w:val="24"/>
        </w:rPr>
        <w:t>Развитие культуры муниципального образования Веневский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изложить в новой редакции:</w:t>
      </w:r>
    </w:p>
    <w:p w:rsidR="00B44A25" w:rsidRDefault="00B44A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2477"/>
        <w:gridCol w:w="641"/>
        <w:gridCol w:w="1420"/>
        <w:gridCol w:w="143"/>
        <w:gridCol w:w="2551"/>
        <w:gridCol w:w="992"/>
        <w:gridCol w:w="142"/>
        <w:gridCol w:w="713"/>
        <w:gridCol w:w="851"/>
        <w:gridCol w:w="850"/>
        <w:gridCol w:w="993"/>
        <w:gridCol w:w="809"/>
        <w:gridCol w:w="145"/>
        <w:gridCol w:w="38"/>
        <w:gridCol w:w="526"/>
        <w:gridCol w:w="465"/>
      </w:tblGrid>
      <w:tr w:rsidR="00B44A25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изме-рения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Система монито-ринга (ежемесячно, ежеквартально, ежегод-но, на конкрет-ную дату)</w:t>
            </w:r>
          </w:p>
        </w:tc>
        <w:tc>
          <w:tcPr>
            <w:tcW w:w="53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Значения показателей </w:t>
            </w:r>
          </w:p>
        </w:tc>
      </w:tr>
      <w:tr w:rsidR="00B44A25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год реализации 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 реализации 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 реализации 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год реализации МП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 реализации МП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 реализации МП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44A25"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Подпрограмма 1.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«Развитие библиотечного дела»</w:t>
            </w:r>
          </w:p>
        </w:tc>
      </w:tr>
      <w:tr w:rsidR="00B44A25"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Сохранение и развитие библиотечного  дела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экземпляров новых поступлений книг в библиотечные фонды общедоступных библиотек на 1 тыс. населения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Исходные данные из отчетов МЦБС, из формы 6-НК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7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обновления фондов библиотек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lastRenderedPageBreak/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Исходные данные из отчетов МЦБС, из формы </w:t>
            </w:r>
            <w:r>
              <w:rPr>
                <w:rFonts w:ascii="Times New Roman" w:eastAsia="Times New Roman" w:hAnsi="Times New Roman"/>
              </w:rPr>
              <w:lastRenderedPageBreak/>
              <w:t>6-НК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4,0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посещений библиотек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 жителя в год;</w:t>
            </w:r>
          </w:p>
          <w:p w:rsidR="00B44A25" w:rsidRDefault="00B44A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Показатель формируется путем деления общего количества посещений библиотек в год на численность населения района, данные отчета МЦБС 6-НК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посещений организаций культуры (библиотек) по отношению к уровню 2010 года;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Показатель формируется путем деления общего количества посещений библиотек в год на общее количество посещений библиотек в 2010 году;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данные отчета МЦБС 6-НК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муниципальных  библиотек, </w:t>
            </w:r>
            <w:r>
              <w:rPr>
                <w:rFonts w:ascii="Times New Roman" w:hAnsi="Times New Roman"/>
              </w:rPr>
              <w:lastRenderedPageBreak/>
              <w:t>использующих современные информационные технологии с ведением  каталогов в электронном виде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lastRenderedPageBreak/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Исходные данные из отчетов МЦБС, из формы </w:t>
            </w:r>
            <w:r>
              <w:rPr>
                <w:rFonts w:ascii="Times New Roman" w:eastAsia="Times New Roman" w:hAnsi="Times New Roman"/>
              </w:rPr>
              <w:lastRenderedPageBreak/>
              <w:t>6-НК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Доля зданий учреждений библиотечной системы в сельской местности, находящихся в неудовлетворительном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состоянии, от общего количества зданий учреждений в сельской местности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Отношение количества зданий учреждений, в которых завершены работы по модернизации учреждений согласно документам исполнения, к общему числу зданий учреждений библиотечной системы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B44A25">
        <w:trPr>
          <w:trHeight w:val="256"/>
        </w:trPr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pStyle w:val="ConsPlusCell"/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sz w:val="22"/>
                <w:szCs w:val="22"/>
              </w:rPr>
              <w:t>«Сохранение и развитие муниципального учреждения культуры</w:t>
            </w: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«Веневский краеведческий музей»</w:t>
            </w:r>
          </w:p>
        </w:tc>
      </w:tr>
      <w:tr w:rsidR="00B44A25"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Задача: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Сохранение и развитие музейного дела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посещений музея в 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 xml:space="preserve">Комитета по социальным вопросам администрации муниципального </w:t>
            </w:r>
            <w:r>
              <w:rPr>
                <w:rFonts w:ascii="Times New Roman" w:hAnsi="Times New Roman"/>
              </w:rPr>
              <w:lastRenderedPageBreak/>
              <w:t>образования Веневский район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Исходные данные из отчетов ВКМ, из формы 8-НК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3498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3564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муниципальных  музеев, использующих современные информационные технологии с ведением  каталогов в электронном виде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Исходные данные из отчетов ВКМ, из формы 8-НК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44A25"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Подпрограмма 3 </w:t>
            </w:r>
            <w:r>
              <w:rPr>
                <w:rFonts w:ascii="Times New Roman" w:hAnsi="Times New Roman"/>
              </w:rPr>
              <w:t>«Развитие учреждений клубного типа»</w:t>
            </w:r>
          </w:p>
        </w:tc>
      </w:tr>
      <w:tr w:rsidR="00B44A25"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</w:rPr>
              <w:t>Сохранение и развитие традиционной народной культуры, промыслов и ремесел с созданием условий для доступа  населения к услугам культурно-досуговых учреждений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конкурсов, фестивалей, праздников, выставок декоративно-прикладного искусства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Исходные данные из отчетов МКДЦ, из формы 7-НК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численность </w:t>
            </w:r>
            <w:r>
              <w:rPr>
                <w:rFonts w:ascii="Times New Roman" w:hAnsi="Times New Roman"/>
              </w:rPr>
              <w:lastRenderedPageBreak/>
              <w:t>участников клубных формирований в расчете на 1000 человек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чело</w:t>
            </w:r>
            <w:r>
              <w:rPr>
                <w:rFonts w:ascii="Times New Roman" w:hAnsi="Times New Roman"/>
              </w:rPr>
              <w:lastRenderedPageBreak/>
              <w:t>век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Отдел по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Исходные данные из </w:t>
            </w:r>
            <w:r>
              <w:rPr>
                <w:rFonts w:ascii="Times New Roman" w:eastAsia="Times New Roman" w:hAnsi="Times New Roman"/>
              </w:rPr>
              <w:lastRenderedPageBreak/>
              <w:t>отчетов МКДЦ, из формы 7-НК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ежекварта</w:t>
            </w:r>
            <w:r>
              <w:rPr>
                <w:rFonts w:ascii="Times New Roman" w:hAnsi="Times New Roman"/>
              </w:rPr>
              <w:lastRenderedPageBreak/>
              <w:t>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посещений организаций культуры (клубных формирований) по отношению к уровню 2010 года</w:t>
            </w:r>
          </w:p>
          <w:p w:rsidR="00B44A25" w:rsidRDefault="00B44A25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Показатель формируется путем деления общего количества посещений организаций культуры  в год на общее количество посещений организаций культуры в 2010 году;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населения, участвующего в культурно-досуговых мероприятиях ,проводимых муниципальными учреждениями культуры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 xml:space="preserve">Комитета по социальным вопросам администрации муниципального образования Веневский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Исходные данные из отчетов МКДЦ, из формы 7-НК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зданий учреждений в сельской местности ,находящихся в неудовлетворительном состоянии от общего количества зданий учреждений в сельской местности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Отношение количества зданий учреждений, в которых завершены работы по модернизации учреждений согласно документам исполнения, к общему числу зданий учреждений клубного типа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оснащенных парков культуры и отдыха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 xml:space="preserve">Комитета по социальным вопросам администрации муниципального образования Веневский район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Исходные данные из отчетов МКДЦ, из формы 7-НК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отобранных заявок на реализацию проекта "Народный бюджет", по которым в полном объеме осуществлены все запланированные мероприятия по ремонту, строительству </w:t>
            </w:r>
            <w:r>
              <w:rPr>
                <w:rFonts w:ascii="Times New Roman" w:hAnsi="Times New Roman"/>
              </w:rPr>
              <w:lastRenderedPageBreak/>
              <w:t>и модернизации объектов социальной сферы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</w:t>
            </w:r>
            <w:r>
              <w:rPr>
                <w:rFonts w:ascii="Times New Roman" w:hAnsi="Times New Roman"/>
              </w:rPr>
              <w:lastRenderedPageBreak/>
              <w:t xml:space="preserve">ого образования Веневский район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Формула расчета показателя:</w:t>
            </w:r>
          </w:p>
          <w:p w:rsidR="00B44A25" w:rsidRDefault="00B44A2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44A25" w:rsidRDefault="00797F9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= А / В x 100%,</w:t>
            </w:r>
          </w:p>
          <w:p w:rsidR="00B44A25" w:rsidRDefault="00B44A25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44A25" w:rsidRDefault="00797F9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- количество отобранных и в полном объеме выполненных </w:t>
            </w:r>
            <w:r>
              <w:rPr>
                <w:rFonts w:ascii="Times New Roman" w:hAnsi="Times New Roman" w:cs="Times New Roman"/>
              </w:rPr>
              <w:lastRenderedPageBreak/>
              <w:t>заявок в части проведения мероприятий по ремонту, строительству и модернизации объектов социальной сферы без учета заявок, по которым имеется протокол собрания об отказе жителей от участия в программе;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- количество отобранных заявок в части проведения мероприятий по ремонту, строительству и модернизации объектов социальной сферы без учета заявок, по которым имеется протокол собрания об отказе жителей от участия в 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t>ежегодно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44A25"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Подпрограмма 4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«Обеспечение реализации муниципальной программы»</w:t>
            </w:r>
          </w:p>
        </w:tc>
      </w:tr>
      <w:tr w:rsidR="00B44A25"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Задача:  </w:t>
            </w:r>
            <w:r>
              <w:rPr>
                <w:rFonts w:ascii="Times New Roman" w:hAnsi="Times New Roman"/>
              </w:rPr>
              <w:t>Совершенствование ведения бухгалтерского и финансового учета с укреплением</w:t>
            </w: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материально-технической базы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учреждений культуры, в отношении которых осуществлено организационно-техническое и информационное сопровождение деятельности по </w:t>
            </w:r>
            <w:r>
              <w:rPr>
                <w:rFonts w:ascii="Times New Roman" w:hAnsi="Times New Roman"/>
              </w:rPr>
              <w:lastRenderedPageBreak/>
              <w:t>эксплуатации и содержанию зданий, сооружений, коммуникаций, сетей и оборудования в общем числе учреждений культуры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</w:t>
            </w:r>
            <w:r>
              <w:rPr>
                <w:rFonts w:ascii="Times New Roman" w:hAnsi="Times New Roman"/>
              </w:rPr>
              <w:lastRenderedPageBreak/>
              <w:t>ого образования Веневский район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Исходные данные из отчетов отдела по культуре  и бухгалтерии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44A25"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Подпрограмма 5 </w:t>
            </w:r>
            <w:r>
              <w:rPr>
                <w:rFonts w:ascii="Times New Roman" w:hAnsi="Times New Roman"/>
              </w:rPr>
              <w:t>«Сохранение и развитие туризма в Веневском районе»</w:t>
            </w:r>
          </w:p>
        </w:tc>
      </w:tr>
      <w:tr w:rsidR="00B44A25"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</w:rPr>
              <w:t>Сохранение и развитие туризма в Веневском районе.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количества посещений объектов туристического показа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Показатель формируется путем деления общего количества посещений объектов туристического показа в год на общее количество посещений объектов туристического показа в предыдущий период;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туристического показа ,к которым установлены знаки навигации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 xml:space="preserve">Комитета по социальным вопросам администрации муниципального образования Веневский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Исходные данные из отчетов МКДЦ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" w:type="dxa"/>
            <w:tcBorders>
              <w:top w:val="single" w:sz="4" w:space="0" w:color="000000"/>
              <w:bottom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4A25"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Подпрограмма 6 « Увековечение памяти погибших при защите Отечества»</w:t>
            </w:r>
          </w:p>
        </w:tc>
      </w:tr>
      <w:tr w:rsidR="00B44A25">
        <w:tc>
          <w:tcPr>
            <w:tcW w:w="146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Задача: Восстановление(ремонт, реставрация, благоустройство)воинских захоронений на территории муниципального образования</w:t>
            </w:r>
          </w:p>
        </w:tc>
      </w:tr>
      <w:tr w:rsidR="00B44A2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Количество обустроенных мест захоронения погибших при защите Отечества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Отдел по культуре </w:t>
            </w:r>
            <w:r>
              <w:rPr>
                <w:rFonts w:ascii="Times New Roman" w:hAnsi="Times New Roman"/>
              </w:rPr>
              <w:t>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Исходные данные из отчетов МКДЦ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" w:type="dxa"/>
            <w:tcBorders>
              <w:top w:val="single" w:sz="4" w:space="0" w:color="000000"/>
              <w:bottom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44A25" w:rsidRDefault="00B44A2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A25" w:rsidRDefault="00B44A2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A25" w:rsidRDefault="00B44A2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A25" w:rsidRDefault="00B44A2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A25" w:rsidRDefault="00797F94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п.6.Ресурсное обеспечение реализации муниципальной программы муниципального образования Веневский район «</w:t>
      </w:r>
      <w:r>
        <w:rPr>
          <w:rFonts w:ascii="Times New Roman" w:hAnsi="Times New Roman"/>
          <w:sz w:val="24"/>
          <w:szCs w:val="24"/>
        </w:rPr>
        <w:t>Развитие культуры муниципального образования Веневский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изложить в новой редакции:</w:t>
      </w:r>
    </w:p>
    <w:p w:rsidR="00B44A25" w:rsidRDefault="00B44A2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A25" w:rsidRDefault="00797F94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6979" w:type="dxa"/>
        <w:tblInd w:w="-4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26"/>
        <w:gridCol w:w="2121"/>
        <w:gridCol w:w="1278"/>
        <w:gridCol w:w="1705"/>
        <w:gridCol w:w="708"/>
        <w:gridCol w:w="708"/>
        <w:gridCol w:w="1134"/>
        <w:gridCol w:w="564"/>
        <w:gridCol w:w="995"/>
        <w:gridCol w:w="993"/>
        <w:gridCol w:w="993"/>
        <w:gridCol w:w="992"/>
        <w:gridCol w:w="991"/>
        <w:gridCol w:w="1136"/>
        <w:gridCol w:w="1135"/>
      </w:tblGrid>
      <w:tr w:rsidR="00B44A25">
        <w:trPr>
          <w:trHeight w:val="445"/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 (основного мероприятия), мероприятия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Ответствен-ный исполнитель, соисполни-тели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финансового обеспечения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706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год реализации 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 реализации 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 реализации 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год реализации МП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 реализации МП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 реализации МП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культуры в муниципальном образовании  Веневский район»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0200000000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58427,6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70730,0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61942,9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52828,0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54826,2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20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10722,5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28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4517,5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4563,0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4734,1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28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40793,6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47362,0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52186,6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54298,8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45220,0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47047,1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3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3045,0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26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10534.5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12554,8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15670,4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14365,7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14839,4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3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3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2158,3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2235,8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3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10368,2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13586,5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12207,4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12603,6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3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Мероприятие 1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«Межпоселенческая централизованная библиотечная система»  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10159,2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13586,5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12207,4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12603,6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10159,2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13586,5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12207,4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12603,6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26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«Межпоселенческая централизованная библиотечная система»  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0210200000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0210200000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3 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Реализации закона Тульской области « О наделении органов местного самоуправления государственными полномочиями по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предоставлению мер социальной поддержки работников муниципальных библиотек, муниципальных музеев и их филиалов»)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МУК «Межпоселенческая централизованная библиотечная система»  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2158,3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2235,8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2158,3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2235,8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4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Оплата дополнительного отпуска работников муниципальных библиотек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«Межпоселенческая централизованная библиотечная система»  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0210600000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0210600000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5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«Межпоселенческая централизованная библиотечная система»  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45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Подпрограмма 2</w:t>
            </w:r>
          </w:p>
          <w:p w:rsidR="00B44A25" w:rsidRDefault="00B44A25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Сохранение и развитие  МУК «Веневский краеведческий музей»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0220000000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2928.1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3420,9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3862,2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3603,1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3188,6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0220000000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579,5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0220000000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3002,9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2566,8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«Веневский краеведческий музей»    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2845,3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3002,9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2566,8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2845,3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3002,9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2566,8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«Веневский краеведческий музей»    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0220200000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0220200000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3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 закона Тульской области «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филиалов»)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«Веневский краеведческий музей»    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0220300000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579,5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0220300000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579,5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учреждений клубного типа муниципального образования Веневский район»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0230000000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43029,2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52736,7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58041,0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42310,3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34859,2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36798,2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7588,6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321,6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7627,7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1804,5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1876,5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32390,1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37429,6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30009,7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31876,7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3045,0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Обеспечение деятельности (оказание </w:t>
            </w: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lastRenderedPageBreak/>
              <w:t>услуг) муниципальных учреждений культуры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МУК «Межпоселен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ческий культурно-досуговый центр»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22179,8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10323,1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5168,3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6196,7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22179,8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10323,1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5168,3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6196,7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2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0230200000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0230200000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0230200000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0230200000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122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Мероприятие 3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Организация и проведение районных праздников и фестивалей народного творчества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0230300000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3496,7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3247,0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3247,0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0230300000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0230300000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3045,0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4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Организация и проведение фестиваля народного творчества «Двенадцать ключей»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0230400000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0230400000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«Государственная поддержка муниципальных учреждений культуры»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0230500000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19889,8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26994,1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24671,9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25582,5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0230500000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1804,5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1876,5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0230500000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0,0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18245,7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25259,0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22867,4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23706,0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8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Строительство Анишинского СДК за счет субсидии на поддержку отрасли культуры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0230700000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6208,9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6208,9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-МО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0230700000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5793,3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0230700000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9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Строительство Анишинского СДК за счет средств федерального бюджета на поддержку отрасли культуры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0230800000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7588,6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7588,6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0230800000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7080,6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508,0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10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Строительство Анишинского СДК за счет бюджета муниципального образования Веневский район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0230900000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0230900000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11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Обеспечение и развитие и укрепление 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0230900000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500.0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876.6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0230900000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321,6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0230900000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0230900000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12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и модернизация учреждений культурно- досугового типа в сельской местности, включая обеспечение инфраструктуры (в т.ч. строительство, реконструкцию и капитальный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 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0231000000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15610.7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4536.4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0231000000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9877,3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0231000000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3653,2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0231000000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13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территории урочища «12 Ключей» (изготовление наружных средств навигации к объектам туристического показа и приобретение санитарных (сервисных) сооружений)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0231100000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0231100000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14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условий для функционирования ПКиО им.Д.Т Стихарева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0230700000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0230700000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15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дизайн проекта архитектурной концепции реконструкции и благоустройства исторического центра г.Венев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0230600000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0230620590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16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Реализация проекта  «Народный бюджет»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досуговый центр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0390100000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Подпрограмма 4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0240000000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1935.8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труда работников 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культуре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0240100110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0240100110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1533,2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1712,5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Обеспечение функций работников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культуре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0240200000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0240200190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Обеспечение деятельности (оказание услуг) муниципальной централизованной бухгалтерии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 «МСБУО»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0240300000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0240300000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Поддержка отрасли культуры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 «МСБУО»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0240300000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0240300000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Подпрограмма 5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«Сохранение и развитие туризма в Веневском районе»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  <w:p w:rsidR="00B44A25" w:rsidRDefault="00B44A25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0250000000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«Создание благоприятных условий для развития внутреннего и въездного туризма»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культуре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0250100000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0250100000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0250100000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Подпрограмма 6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«Увековечение памяти погибших при защите Отечества»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  <w:p w:rsidR="00B44A25" w:rsidRDefault="00B44A25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0260000000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rPr>
          <w:trHeight w:val="192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1</w:t>
            </w:r>
          </w:p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Реализация мероприятий федеральной целевой программы                              « Увековечение памяти погибших при защите Отечества на 2019-2024 годы»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культуре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0260100000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Федер.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0260100000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0260100000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 г.Венев Веневского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</w:tr>
    </w:tbl>
    <w:p w:rsidR="00B44A25" w:rsidRDefault="00797F94">
      <w:pPr>
        <w:widowControl w:val="0"/>
        <w:tabs>
          <w:tab w:val="left" w:pos="1893"/>
        </w:tabs>
        <w:spacing w:after="0" w:line="260" w:lineRule="exact"/>
        <w:ind w:firstLine="53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2" w:name="Par655"/>
      <w:bookmarkStart w:id="3" w:name="Par912"/>
      <w:bookmarkEnd w:id="2"/>
      <w:bookmarkEnd w:id="3"/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B44A25" w:rsidRDefault="00B44A2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44A25" w:rsidRDefault="00B44A2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4A25" w:rsidRDefault="00B44A25">
      <w:pPr>
        <w:widowControl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44A25" w:rsidRDefault="00797F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8.п.8.План реализации муниципальной программы муниципального образования Веневский район «</w:t>
      </w:r>
      <w:r>
        <w:rPr>
          <w:rFonts w:ascii="Times New Roman" w:hAnsi="Times New Roman"/>
          <w:sz w:val="24"/>
          <w:szCs w:val="24"/>
        </w:rPr>
        <w:t>Развитие культуры муниципального образования Веневский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на 2020 год изложить в новой редакции:</w:t>
      </w:r>
    </w:p>
    <w:p w:rsidR="00B44A25" w:rsidRDefault="00B44A25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A25" w:rsidRDefault="00B44A25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929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2"/>
        <w:gridCol w:w="1439"/>
        <w:gridCol w:w="2011"/>
        <w:gridCol w:w="1134"/>
        <w:gridCol w:w="1133"/>
        <w:gridCol w:w="2977"/>
        <w:gridCol w:w="2285"/>
        <w:gridCol w:w="1135"/>
        <w:gridCol w:w="1134"/>
        <w:gridCol w:w="1133"/>
        <w:gridCol w:w="1134"/>
      </w:tblGrid>
      <w:tr w:rsidR="00B44A25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мероприятия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(соисполнитель)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начала реализа-ции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окончания реализации (дата контроль-ного события)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Финансирование (тыс.руб.)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4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Подпрограмма 1. </w:t>
            </w:r>
            <w:r>
              <w:rPr>
                <w:rFonts w:ascii="Times New Roman" w:eastAsia="Times New Roman" w:hAnsi="Times New Roman"/>
              </w:rPr>
              <w:t>«Развитие библиотечного дела»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4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Задача: Сохранение и развитие библиотечного  дела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1 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«Межпоселенческая централизованная библиотечная система»    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Расширение направлений и форм обслуживания  читателей;</w:t>
            </w:r>
          </w:p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документами на различных носителях информации;</w:t>
            </w:r>
          </w:p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Содействие современному развитию библиотек села, расширение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информационно- коммуникационных технологий;</w:t>
            </w:r>
          </w:p>
          <w:p w:rsidR="00B44A25" w:rsidRDefault="00797F94">
            <w:pPr>
              <w:pStyle w:val="ConsPlusNormal0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Укрепление материально– технической базы библиотек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901 0801 0210100590 600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13449,8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18"/>
                <w:szCs w:val="18"/>
              </w:rPr>
              <w:t>Отчет о выполнении муниципального задания муниципальной централизованной библиотечной системы по итогам отчетного периода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«Межпоселенческая централизованная библиотечная система»    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31.03.2020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30.06.2020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31.09.2020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901 0801 0210100590 600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13449,8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Реализации закона Тульской области «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филиалов»)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«Межпоселенческая централизованная библиотечная система»    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Расширение направлений и форм обслуживания  читателей;</w:t>
            </w:r>
          </w:p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документами на различных носителях информации;</w:t>
            </w:r>
          </w:p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Содействие современному развитию библиотек села, расширение информационно- коммуникационных технологий;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Укрепление материально– технической базы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901 0801 0210380100 600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2083,9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50 % к окладу и пособие на санаторно-курортное лечение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«Межпоселенческая централизованн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ая библиотечная система»    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31.03.2020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30.06.2020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31.09.2020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901 0801 0210380100 600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2083,9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3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по развитию материально-технической оснащенности ,инфраструктуры учреждений культуры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«Межпоселенческая централизованная библиотечная система»    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Расширение направлений и форм обслуживания  читателей;</w:t>
            </w:r>
          </w:p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Активизация информационной деятельности библиотек;                                                            Обеспечение полноценного комплектования библиотек документами на различных носителях информации;</w:t>
            </w:r>
          </w:p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Содействие современному развитию библиотек села, расширение информационно- коммуникационных технологий;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Укрепление материально– технической базы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901 0801 0210220010 600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901 0801 02102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0080 600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130,1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4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«</w:t>
            </w:r>
            <w:r>
              <w:rPr>
                <w:rFonts w:ascii="Times New Roman" w:hAnsi="Times New Roman"/>
                <w:b/>
              </w:rPr>
              <w:t>Сохранение и развитие  МУК «Веневский краеведческий музей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»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4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Задача: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Сохранение и развитие музейного дела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 xml:space="preserve"> Обеспечение деятельности (оказание услуг) муниципальных учреждений культуры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«Веневский краеведческий музей»    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Увеличения посещаемости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901 0801 0220100590 600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3243,9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3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Реализации закона Тульской области « О наделении органов местного самоуправления государственными полномочиями по предоставлению мер социальной поддержки работников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библиотек, муниципальных музеев и их филиалов»)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МУК «Веневский краеведческий музей»    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Увеличения посещаемости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901 0801 0220380100 600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579,5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50 % к окладу и пособие на санаторно-курортное лечение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«Веневский краеведческий музей»    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31.03.2020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30.06.2020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31.09.2020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901 0801 0220380100 600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579,5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по развитию материально-технической оснащенности ,инфраструктуры учреждений культуры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МУК «Веневский краеведческий музей»    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Увеличения посещаемости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901 0801 0220220010 600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4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3 «Развитие учреждений клубного типа»</w:t>
            </w:r>
            <w:r>
              <w:rPr>
                <w:rFonts w:ascii="Times New Roman" w:eastAsia="Times New Roman" w:hAnsi="Times New Roman"/>
                <w:lang w:eastAsia="ru-RU"/>
              </w:rPr>
              <w:t>…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</w:tr>
      <w:tr w:rsidR="00B44A25">
        <w:tc>
          <w:tcPr>
            <w:tcW w:w="14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</w:rPr>
              <w:t>Сохранение и развитие традиционной народной культуры, промыслов и ремесел с созданием условий для доступа  населения к услугам культурно-досуговых учреждений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1 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901 0801 0230100590 600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10323,1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18"/>
                <w:szCs w:val="18"/>
              </w:rPr>
              <w:t xml:space="preserve"> Отчет о выполнении муниципального задания муниципального культурно-досугового центра по итогам отчетного периода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31.03.2020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30.06.2020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31.09.2020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901 0801 0230100590 600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10323,1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2</w:t>
            </w:r>
          </w:p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по развитию материально-технической оснащенности ,инфраструктуры учреждений культуры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901 0801 0230220010 600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1587,7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3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Организация и проведение районных праздников и фестивалей народного творчества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901 0801 0230320100 600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901 0801 0230320100 200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2704,4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202,6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1 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Праздничные концерты, посвященные торжественным и юбилейным датам в жизни РФ, Тульской области и Веневского района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31.03.2020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30.06.2020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31.09.2020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901 0801 0230320100 600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901 0801 0230320100 200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2704,4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202,6</w:t>
            </w:r>
          </w:p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Организация и проведение фестиваля народного творчества «Двеннадцать ключей»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31.09.2020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901 0801 0230420110 600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Организации и проведение фестиваля народного творчества «Двеннадцать ключей»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901 0801 0230420110 600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5</w:t>
            </w:r>
          </w:p>
          <w:p w:rsidR="00B44A25" w:rsidRDefault="00797F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«Государственная поддержка муниципальных учреждений культуры»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S0120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26994,1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B44A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Контрольное событие 1</w:t>
            </w:r>
          </w:p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Расходы на оплату труда работникам МУК «МКДЦ» 25 %  к окладу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31.03.2020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30.06.2020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31.09.2020</w:t>
            </w:r>
          </w:p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  <w:p w:rsidR="00B44A25" w:rsidRDefault="00B44A25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S0120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26994,1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11</w:t>
            </w:r>
          </w:p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по обеспечению развития и укрепления материально-технической базы домов культуры в населенных пунктах с числом жителей до 50 тысяч челок</w:t>
            </w:r>
          </w:p>
          <w:p w:rsidR="00B44A25" w:rsidRDefault="00B44A25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 «Межпоселенческий культурно-досуговый центр»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Улучшение качества проводимых мероприятий;</w:t>
            </w:r>
          </w:p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Увеличения посещаемости клубных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901 0801 02309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4670 600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498,4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4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Подпрограмма 4. « Обеспечение реализации муниципальной программы»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14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Задача: 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Совершенствование ведения бухгалтерского и финансового учета с укреплением</w:t>
            </w:r>
          </w:p>
          <w:p w:rsidR="00B44A25" w:rsidRDefault="00797F94">
            <w:pPr>
              <w:widowControl w:val="0"/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материально-технической базы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  <w:tr w:rsidR="00B44A2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Мероприятие 1</w:t>
            </w:r>
          </w:p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Мероприятие по поддержке отрасли культуры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культуре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Обеспечение культурного обслуживания населения с учетом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культурных интересов и потребностей различных социально-возрастных групп</w:t>
            </w:r>
          </w:p>
          <w:p w:rsidR="00B44A25" w:rsidRDefault="00B44A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901 0801 02403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L519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600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25" w:rsidRDefault="00797F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5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  <w:tc>
          <w:tcPr>
            <w:tcW w:w="1133" w:type="dxa"/>
          </w:tcPr>
          <w:p w:rsidR="00B44A25" w:rsidRDefault="00B44A25">
            <w:pPr>
              <w:widowControl w:val="0"/>
            </w:pPr>
          </w:p>
        </w:tc>
        <w:tc>
          <w:tcPr>
            <w:tcW w:w="1134" w:type="dxa"/>
          </w:tcPr>
          <w:p w:rsidR="00B44A25" w:rsidRDefault="00B44A25">
            <w:pPr>
              <w:widowControl w:val="0"/>
            </w:pPr>
          </w:p>
        </w:tc>
      </w:tr>
    </w:tbl>
    <w:p w:rsidR="00B44A25" w:rsidRDefault="00B44A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  <w:sectPr w:rsidR="00B44A25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:rsidR="00B44A25" w:rsidRDefault="00B44A25">
      <w:pPr>
        <w:widowControl w:val="0"/>
        <w:spacing w:after="0" w:line="240" w:lineRule="auto"/>
        <w:ind w:left="354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B44A25">
      <w:headerReference w:type="default" r:id="rId8"/>
      <w:pgSz w:w="16838" w:h="11906" w:orient="landscape"/>
      <w:pgMar w:top="851" w:right="1134" w:bottom="170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BC" w:rsidRDefault="00AE1BBC">
      <w:pPr>
        <w:spacing w:after="0" w:line="240" w:lineRule="auto"/>
      </w:pPr>
      <w:r>
        <w:separator/>
      </w:r>
    </w:p>
  </w:endnote>
  <w:endnote w:type="continuationSeparator" w:id="0">
    <w:p w:rsidR="00AE1BBC" w:rsidRDefault="00AE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BC" w:rsidRDefault="00AE1BBC">
      <w:pPr>
        <w:spacing w:after="0" w:line="240" w:lineRule="auto"/>
      </w:pPr>
      <w:r>
        <w:separator/>
      </w:r>
    </w:p>
  </w:footnote>
  <w:footnote w:type="continuationSeparator" w:id="0">
    <w:p w:rsidR="00AE1BBC" w:rsidRDefault="00AE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25" w:rsidRDefault="00797F94">
    <w:pPr>
      <w:tabs>
        <w:tab w:val="left" w:pos="126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25"/>
    <w:rsid w:val="002531AD"/>
    <w:rsid w:val="00774D7B"/>
    <w:rsid w:val="00797F94"/>
    <w:rsid w:val="00AE1BBC"/>
    <w:rsid w:val="00B4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  <w:pPr>
      <w:spacing w:after="200" w:line="276" w:lineRule="auto"/>
    </w:pPr>
    <w:rPr>
      <w:rFonts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26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E280E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3D791F"/>
    <w:rPr>
      <w:rFonts w:ascii="Tahoma" w:eastAsia="Calibri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3E7F6D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"/>
    <w:qFormat/>
    <w:locked/>
    <w:rsid w:val="003C05A6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semiHidden/>
    <w:unhideWhenUsed/>
    <w:rsid w:val="005E4B7A"/>
    <w:rPr>
      <w:strike w:val="0"/>
      <w:dstrike w:val="0"/>
      <w:color w:val="105198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qFormat/>
    <w:rsid w:val="00226C7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636C8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36C8A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3111B1"/>
    <w:pPr>
      <w:ind w:left="720"/>
      <w:contextualSpacing/>
    </w:pPr>
  </w:style>
  <w:style w:type="paragraph" w:styleId="af0">
    <w:name w:val="No Spacing"/>
    <w:qFormat/>
    <w:rsid w:val="003C05A6"/>
    <w:rPr>
      <w:rFonts w:eastAsia="Arial" w:cs="Calibri"/>
      <w:lang w:eastAsia="ar-SA"/>
    </w:rPr>
  </w:style>
  <w:style w:type="paragraph" w:customStyle="1" w:styleId="ConsPlusCell">
    <w:name w:val="ConsPlusCell"/>
    <w:qFormat/>
    <w:rsid w:val="005E4B7A"/>
    <w:pPr>
      <w:widowControl w:val="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qFormat/>
    <w:rsid w:val="006A67B7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qFormat/>
    <w:rsid w:val="00226C76"/>
    <w:pPr>
      <w:widowControl w:val="0"/>
      <w:spacing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f1">
    <w:name w:val="Table Grid"/>
    <w:basedOn w:val="a1"/>
    <w:rsid w:val="00B5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  <w:pPr>
      <w:spacing w:after="200" w:line="276" w:lineRule="auto"/>
    </w:pPr>
    <w:rPr>
      <w:rFonts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26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E280E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3D791F"/>
    <w:rPr>
      <w:rFonts w:ascii="Tahoma" w:eastAsia="Calibri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3E7F6D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"/>
    <w:qFormat/>
    <w:locked/>
    <w:rsid w:val="003C05A6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semiHidden/>
    <w:unhideWhenUsed/>
    <w:rsid w:val="005E4B7A"/>
    <w:rPr>
      <w:strike w:val="0"/>
      <w:dstrike w:val="0"/>
      <w:color w:val="105198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qFormat/>
    <w:rsid w:val="00226C7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636C8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36C8A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FE280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3D7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unhideWhenUsed/>
    <w:rsid w:val="003E7F6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3111B1"/>
    <w:pPr>
      <w:ind w:left="720"/>
      <w:contextualSpacing/>
    </w:pPr>
  </w:style>
  <w:style w:type="paragraph" w:styleId="af0">
    <w:name w:val="No Spacing"/>
    <w:qFormat/>
    <w:rsid w:val="003C05A6"/>
    <w:rPr>
      <w:rFonts w:eastAsia="Arial" w:cs="Calibri"/>
      <w:lang w:eastAsia="ar-SA"/>
    </w:rPr>
  </w:style>
  <w:style w:type="paragraph" w:customStyle="1" w:styleId="ConsPlusCell">
    <w:name w:val="ConsPlusCell"/>
    <w:qFormat/>
    <w:rsid w:val="005E4B7A"/>
    <w:pPr>
      <w:widowControl w:val="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qFormat/>
    <w:rsid w:val="006A67B7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qFormat/>
    <w:rsid w:val="00226C76"/>
    <w:pPr>
      <w:widowControl w:val="0"/>
      <w:spacing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f1">
    <w:name w:val="Table Grid"/>
    <w:basedOn w:val="a1"/>
    <w:rsid w:val="00B5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C647-1D86-41D9-BE06-42CDBBD8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7768</Words>
  <Characters>44278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2020-08-26T13:37:00Z</cp:lastPrinted>
  <dcterms:created xsi:type="dcterms:W3CDTF">2020-09-25T12:45:00Z</dcterms:created>
  <dcterms:modified xsi:type="dcterms:W3CDTF">2020-09-25T12:45:00Z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