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right"/>
        <w:tblLayout w:type="fixed"/>
        <w:tblLook w:val="04A0" w:firstRow="1" w:lastRow="0" w:firstColumn="1" w:lastColumn="0" w:noHBand="0" w:noVBand="1"/>
      </w:tblPr>
      <w:tblGrid>
        <w:gridCol w:w="4786"/>
        <w:gridCol w:w="4784"/>
      </w:tblGrid>
      <w:tr w:rsidR="009E10CB">
        <w:trPr>
          <w:jc w:val="right"/>
        </w:trPr>
        <w:tc>
          <w:tcPr>
            <w:tcW w:w="9569" w:type="dxa"/>
            <w:gridSpan w:val="2"/>
            <w:shd w:val="clear" w:color="auto" w:fill="auto"/>
            <w:vAlign w:val="center"/>
          </w:tcPr>
          <w:p w:rsidR="009E10CB" w:rsidRDefault="00F05095">
            <w:pPr>
              <w:widowControl w:val="0"/>
            </w:pPr>
            <w:bookmarkStart w:id="0" w:name="_GoBack"/>
            <w:bookmarkEnd w:id="0"/>
            <w:r>
              <w:rPr>
                <w:rFonts w:ascii="Times New Roman" w:hAnsi="Times New Roman" w:cs="Times New Roman"/>
                <w:b/>
                <w:sz w:val="28"/>
                <w:szCs w:val="28"/>
              </w:rPr>
              <w:t>Тульская область</w:t>
            </w:r>
          </w:p>
        </w:tc>
      </w:tr>
      <w:tr w:rsidR="009E10CB">
        <w:trPr>
          <w:jc w:val="right"/>
        </w:trPr>
        <w:tc>
          <w:tcPr>
            <w:tcW w:w="9569" w:type="dxa"/>
            <w:gridSpan w:val="2"/>
            <w:shd w:val="clear" w:color="auto" w:fill="auto"/>
            <w:vAlign w:val="center"/>
          </w:tcPr>
          <w:p w:rsidR="009E10CB" w:rsidRDefault="00F05095">
            <w:pPr>
              <w:widowControl w:val="0"/>
              <w:rPr>
                <w:rFonts w:ascii="Times New Roman" w:hAnsi="Times New Roman" w:cs="Times New Roman"/>
                <w:b/>
                <w:sz w:val="28"/>
                <w:szCs w:val="28"/>
              </w:rPr>
            </w:pPr>
            <w:r>
              <w:rPr>
                <w:rFonts w:ascii="Times New Roman" w:hAnsi="Times New Roman" w:cs="Times New Roman"/>
                <w:b/>
                <w:sz w:val="28"/>
                <w:szCs w:val="28"/>
              </w:rPr>
              <w:t>Муниципальное образование Веневский район</w:t>
            </w:r>
          </w:p>
        </w:tc>
      </w:tr>
      <w:tr w:rsidR="009E10CB">
        <w:trPr>
          <w:jc w:val="right"/>
        </w:trPr>
        <w:tc>
          <w:tcPr>
            <w:tcW w:w="9569" w:type="dxa"/>
            <w:gridSpan w:val="2"/>
            <w:shd w:val="clear" w:color="auto" w:fill="auto"/>
            <w:vAlign w:val="center"/>
          </w:tcPr>
          <w:p w:rsidR="009E10CB" w:rsidRDefault="00F05095">
            <w:pPr>
              <w:widowControl w:val="0"/>
              <w:rPr>
                <w:rFonts w:ascii="Times New Roman" w:hAnsi="Times New Roman" w:cs="Times New Roman"/>
                <w:b/>
                <w:sz w:val="28"/>
                <w:szCs w:val="28"/>
              </w:rPr>
            </w:pPr>
            <w:r>
              <w:rPr>
                <w:rFonts w:ascii="Times New Roman" w:hAnsi="Times New Roman" w:cs="Times New Roman"/>
                <w:b/>
                <w:sz w:val="28"/>
                <w:szCs w:val="28"/>
              </w:rPr>
              <w:t>Администрация</w:t>
            </w:r>
          </w:p>
          <w:p w:rsidR="009E10CB" w:rsidRDefault="009E10CB">
            <w:pPr>
              <w:widowControl w:val="0"/>
              <w:rPr>
                <w:rFonts w:ascii="Times New Roman" w:eastAsia="Calibri" w:hAnsi="Times New Roman" w:cs="Times New Roman"/>
                <w:b/>
                <w:sz w:val="28"/>
                <w:szCs w:val="28"/>
              </w:rPr>
            </w:pPr>
          </w:p>
          <w:p w:rsidR="009E10CB" w:rsidRDefault="009E10CB">
            <w:pPr>
              <w:widowControl w:val="0"/>
              <w:rPr>
                <w:rFonts w:ascii="Times New Roman" w:eastAsia="Calibri" w:hAnsi="Times New Roman" w:cs="Times New Roman"/>
                <w:b/>
                <w:sz w:val="28"/>
                <w:szCs w:val="28"/>
              </w:rPr>
            </w:pPr>
          </w:p>
        </w:tc>
      </w:tr>
      <w:tr w:rsidR="009E10CB">
        <w:trPr>
          <w:jc w:val="right"/>
        </w:trPr>
        <w:tc>
          <w:tcPr>
            <w:tcW w:w="9569" w:type="dxa"/>
            <w:gridSpan w:val="2"/>
            <w:shd w:val="clear" w:color="auto" w:fill="auto"/>
            <w:vAlign w:val="center"/>
          </w:tcPr>
          <w:p w:rsidR="009E10CB" w:rsidRDefault="00F05095">
            <w:pPr>
              <w:widowControl w:val="0"/>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E10CB">
        <w:trPr>
          <w:jc w:val="right"/>
        </w:trPr>
        <w:tc>
          <w:tcPr>
            <w:tcW w:w="9569" w:type="dxa"/>
            <w:gridSpan w:val="2"/>
            <w:shd w:val="clear" w:color="auto" w:fill="auto"/>
            <w:vAlign w:val="center"/>
          </w:tcPr>
          <w:p w:rsidR="009E10CB" w:rsidRDefault="009E10CB">
            <w:pPr>
              <w:widowControl w:val="0"/>
              <w:snapToGrid w:val="0"/>
              <w:rPr>
                <w:rFonts w:ascii="Times New Roman" w:eastAsia="Calibri" w:hAnsi="Times New Roman" w:cs="Times New Roman"/>
                <w:b/>
                <w:sz w:val="28"/>
                <w:szCs w:val="28"/>
              </w:rPr>
            </w:pPr>
          </w:p>
        </w:tc>
      </w:tr>
      <w:tr w:rsidR="009E10CB">
        <w:trPr>
          <w:jc w:val="right"/>
        </w:trPr>
        <w:tc>
          <w:tcPr>
            <w:tcW w:w="4785" w:type="dxa"/>
            <w:shd w:val="clear" w:color="auto" w:fill="auto"/>
            <w:vAlign w:val="center"/>
          </w:tcPr>
          <w:p w:rsidR="009E10CB" w:rsidRDefault="00F05095" w:rsidP="00F05095">
            <w:pPr>
              <w:widowControl w:val="0"/>
            </w:pPr>
            <w:r>
              <w:rPr>
                <w:rFonts w:ascii="Times New Roman" w:hAnsi="Times New Roman" w:cs="Times New Roman"/>
                <w:b/>
                <w:sz w:val="28"/>
                <w:szCs w:val="28"/>
              </w:rPr>
              <w:t xml:space="preserve">от </w:t>
            </w:r>
            <w:r>
              <w:rPr>
                <w:rFonts w:ascii="Times New Roman" w:eastAsia="Calibri" w:hAnsi="Times New Roman" w:cs="Times New Roman"/>
                <w:b/>
                <w:sz w:val="28"/>
                <w:szCs w:val="28"/>
              </w:rPr>
              <w:t>01.04.2021</w:t>
            </w:r>
          </w:p>
        </w:tc>
        <w:tc>
          <w:tcPr>
            <w:tcW w:w="4784" w:type="dxa"/>
            <w:shd w:val="clear" w:color="auto" w:fill="auto"/>
            <w:vAlign w:val="center"/>
          </w:tcPr>
          <w:p w:rsidR="009E10CB" w:rsidRDefault="00F05095" w:rsidP="00F05095">
            <w:pPr>
              <w:widowControl w:val="0"/>
            </w:pPr>
            <w:r>
              <w:rPr>
                <w:rFonts w:ascii="Times New Roman" w:hAnsi="Times New Roman" w:cs="Times New Roman"/>
                <w:b/>
                <w:sz w:val="28"/>
                <w:szCs w:val="28"/>
              </w:rPr>
              <w:t>№ 263</w:t>
            </w:r>
          </w:p>
        </w:tc>
      </w:tr>
    </w:tbl>
    <w:p w:rsidR="009E10CB" w:rsidRDefault="009E10CB">
      <w:pPr>
        <w:ind w:firstLine="709"/>
        <w:jc w:val="both"/>
        <w:rPr>
          <w:rFonts w:ascii="Times New Roman" w:hAnsi="Times New Roman" w:cs="Times New Roman"/>
          <w:sz w:val="28"/>
          <w:szCs w:val="28"/>
        </w:rPr>
      </w:pPr>
    </w:p>
    <w:p w:rsidR="009E10CB" w:rsidRDefault="009E10CB">
      <w:pPr>
        <w:ind w:firstLine="709"/>
        <w:jc w:val="both"/>
        <w:rPr>
          <w:rFonts w:ascii="Times New Roman" w:hAnsi="Times New Roman" w:cs="Times New Roman"/>
          <w:sz w:val="28"/>
          <w:szCs w:val="28"/>
        </w:rPr>
      </w:pPr>
    </w:p>
    <w:p w:rsidR="009E10CB" w:rsidRDefault="00F05095">
      <w:pPr>
        <w:pStyle w:val="af7"/>
      </w:pPr>
      <w:r>
        <w:rPr>
          <w:rFonts w:ascii="Times New Roman" w:hAnsi="Times New Roman"/>
          <w:b/>
          <w:sz w:val="28"/>
          <w:szCs w:val="28"/>
        </w:rPr>
        <w:t>О порядке перезаключения договоров на право размещения нестационарн</w:t>
      </w:r>
      <w:r>
        <w:rPr>
          <w:rFonts w:ascii="Times New Roman" w:eastAsia="Calibri" w:hAnsi="Times New Roman"/>
          <w:b/>
          <w:sz w:val="28"/>
          <w:szCs w:val="28"/>
        </w:rPr>
        <w:t>ых</w:t>
      </w:r>
      <w:r>
        <w:rPr>
          <w:rFonts w:ascii="Times New Roman" w:hAnsi="Times New Roman"/>
          <w:b/>
          <w:sz w:val="28"/>
          <w:szCs w:val="28"/>
        </w:rPr>
        <w:t xml:space="preserve"> торгов</w:t>
      </w:r>
      <w:r>
        <w:rPr>
          <w:rFonts w:ascii="Times New Roman" w:eastAsia="Calibri" w:hAnsi="Times New Roman"/>
          <w:b/>
          <w:sz w:val="28"/>
          <w:szCs w:val="28"/>
        </w:rPr>
        <w:t>ых</w:t>
      </w:r>
      <w:r>
        <w:rPr>
          <w:rFonts w:ascii="Times New Roman" w:hAnsi="Times New Roman"/>
          <w:b/>
          <w:sz w:val="28"/>
          <w:szCs w:val="28"/>
        </w:rPr>
        <w:t xml:space="preserve"> объект</w:t>
      </w:r>
      <w:r>
        <w:rPr>
          <w:rFonts w:ascii="Times New Roman" w:eastAsia="Calibri" w:hAnsi="Times New Roman"/>
          <w:b/>
          <w:sz w:val="28"/>
          <w:szCs w:val="28"/>
        </w:rPr>
        <w:t>ов</w:t>
      </w:r>
      <w:r>
        <w:rPr>
          <w:rFonts w:ascii="Times New Roman" w:hAnsi="Times New Roman"/>
          <w:b/>
          <w:sz w:val="28"/>
          <w:szCs w:val="28"/>
        </w:rPr>
        <w:t xml:space="preserve"> в местах, установленных схемой размещения нестационарных торговых объектов на территории </w:t>
      </w:r>
    </w:p>
    <w:p w:rsidR="009E10CB" w:rsidRDefault="00F05095">
      <w:pPr>
        <w:pStyle w:val="af7"/>
      </w:pPr>
      <w:r>
        <w:rPr>
          <w:rFonts w:ascii="Times New Roman" w:hAnsi="Times New Roman"/>
          <w:b/>
          <w:sz w:val="28"/>
          <w:szCs w:val="28"/>
        </w:rPr>
        <w:t xml:space="preserve">г. Венева муниципального образования Веневский район, без проведения аукциона на право заключения договора на размещение </w:t>
      </w:r>
    </w:p>
    <w:p w:rsidR="009E10CB" w:rsidRDefault="00F05095">
      <w:pPr>
        <w:pStyle w:val="af7"/>
      </w:pPr>
      <w:bookmarkStart w:id="1" w:name="__DdeLink__349_2450537528"/>
      <w:r>
        <w:rPr>
          <w:rFonts w:ascii="Times New Roman" w:hAnsi="Times New Roman"/>
          <w:b/>
          <w:sz w:val="28"/>
          <w:szCs w:val="28"/>
        </w:rPr>
        <w:t>нестационарного торгового объекта</w:t>
      </w:r>
      <w:bookmarkEnd w:id="1"/>
    </w:p>
    <w:p w:rsidR="009E10CB" w:rsidRDefault="009E10CB">
      <w:pPr>
        <w:pStyle w:val="af7"/>
        <w:jc w:val="both"/>
        <w:rPr>
          <w:rFonts w:ascii="Times New Roman" w:hAnsi="Times New Roman"/>
          <w:sz w:val="28"/>
          <w:szCs w:val="28"/>
        </w:rPr>
      </w:pPr>
    </w:p>
    <w:p w:rsidR="009E10CB" w:rsidRDefault="009E10CB">
      <w:pPr>
        <w:pStyle w:val="af7"/>
        <w:jc w:val="both"/>
        <w:rPr>
          <w:rFonts w:ascii="Times New Roman" w:hAnsi="Times New Roman"/>
          <w:sz w:val="28"/>
          <w:szCs w:val="28"/>
        </w:rPr>
      </w:pPr>
    </w:p>
    <w:p w:rsidR="009E10CB" w:rsidRDefault="00F05095">
      <w:pPr>
        <w:pStyle w:val="af7"/>
        <w:tabs>
          <w:tab w:val="left" w:pos="712"/>
        </w:tabs>
        <w:spacing w:line="276" w:lineRule="auto"/>
        <w:ind w:firstLine="709"/>
        <w:jc w:val="both"/>
      </w:pPr>
      <w:r>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распоряжением Правительства Российской Федерации от 30 января 2021 года №208-р, приказом комитета Тульской области по предпринимательству и потребительскому рынку от 17 февраля 2012 года  № 6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в соответствии Устав</w:t>
      </w:r>
      <w:r>
        <w:rPr>
          <w:rFonts w:ascii="Times New Roman" w:eastAsia="Calibri" w:hAnsi="Times New Roman"/>
          <w:sz w:val="28"/>
          <w:szCs w:val="28"/>
        </w:rPr>
        <w:t>ом</w:t>
      </w:r>
      <w:r>
        <w:rPr>
          <w:rFonts w:ascii="Times New Roman" w:hAnsi="Times New Roman"/>
          <w:sz w:val="28"/>
          <w:szCs w:val="28"/>
        </w:rPr>
        <w:t xml:space="preserve"> муниципального образования Веневский район, администрация муниципального образования Веневского района ПОСТАНОВЛЯЕТ:</w:t>
      </w:r>
    </w:p>
    <w:p w:rsidR="009E10CB" w:rsidRDefault="00F05095">
      <w:pPr>
        <w:pStyle w:val="af7"/>
        <w:spacing w:line="276" w:lineRule="auto"/>
        <w:ind w:firstLine="709"/>
        <w:jc w:val="both"/>
        <w:rPr>
          <w:rFonts w:ascii="Times New Roman" w:hAnsi="Times New Roman"/>
          <w:sz w:val="28"/>
          <w:szCs w:val="28"/>
        </w:rPr>
      </w:pPr>
      <w:r>
        <w:rPr>
          <w:rFonts w:ascii="Times New Roman" w:hAnsi="Times New Roman"/>
          <w:sz w:val="28"/>
          <w:szCs w:val="28"/>
        </w:rPr>
        <w:t>1. Утвердить Порядок перезаключения договоров на право размещения нестационарных торговых объектов в местах, установленных схемой размещения нестационарных торговых объектов на территории г. Венева муниципального образования Веневский район, без проведения аукциона на право заключения договора на размещение нестационарного торгового объекта (приложение).</w:t>
      </w:r>
    </w:p>
    <w:p w:rsidR="009E10CB" w:rsidRDefault="00F05095">
      <w:pPr>
        <w:pStyle w:val="af7"/>
        <w:spacing w:line="276" w:lineRule="auto"/>
        <w:ind w:firstLine="709"/>
        <w:jc w:val="both"/>
      </w:pPr>
      <w:r>
        <w:rPr>
          <w:rFonts w:ascii="Times New Roman" w:hAnsi="Times New Roman"/>
          <w:sz w:val="28"/>
          <w:szCs w:val="28"/>
        </w:rPr>
        <w:t>2. Опубликовать настоящее постановление в газете «Вести Веневского района».</w:t>
      </w:r>
    </w:p>
    <w:p w:rsidR="009E10CB" w:rsidRDefault="00F05095">
      <w:pPr>
        <w:pStyle w:val="af7"/>
        <w:spacing w:line="276" w:lineRule="auto"/>
        <w:ind w:firstLine="709"/>
        <w:jc w:val="both"/>
      </w:pPr>
      <w:r>
        <w:rPr>
          <w:rFonts w:ascii="Times New Roman" w:hAnsi="Times New Roman"/>
          <w:sz w:val="28"/>
          <w:szCs w:val="28"/>
        </w:rPr>
        <w:t>3. </w:t>
      </w:r>
      <w:r>
        <w:rPr>
          <w:rFonts w:ascii="Times New Roman" w:eastAsia="Calibri" w:hAnsi="Times New Roman"/>
          <w:sz w:val="28"/>
          <w:szCs w:val="28"/>
        </w:rPr>
        <w:t>Отделу</w:t>
      </w:r>
      <w:r>
        <w:rPr>
          <w:rFonts w:ascii="Times New Roman" w:hAnsi="Times New Roman"/>
          <w:sz w:val="28"/>
          <w:szCs w:val="28"/>
        </w:rPr>
        <w:t xml:space="preserve"> по МСУ и </w:t>
      </w:r>
      <w:r>
        <w:rPr>
          <w:rFonts w:ascii="Times New Roman" w:eastAsia="Calibri" w:hAnsi="Times New Roman"/>
          <w:sz w:val="28"/>
          <w:szCs w:val="28"/>
        </w:rPr>
        <w:t>информационным технологиям</w:t>
      </w:r>
      <w:r>
        <w:rPr>
          <w:rFonts w:ascii="Times New Roman" w:hAnsi="Times New Roman"/>
          <w:sz w:val="28"/>
          <w:szCs w:val="28"/>
        </w:rPr>
        <w:t xml:space="preserve"> администрации муниципального образования Веневский район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w:t>
      </w:r>
      <w:r>
        <w:rPr>
          <w:rFonts w:ascii="Times New Roman" w:hAnsi="Times New Roman"/>
          <w:sz w:val="28"/>
          <w:szCs w:val="28"/>
        </w:rPr>
        <w:lastRenderedPageBreak/>
        <w:t>постановление в сети Интернет на официальном сайте администрации муниципального образования Веневский район.</w:t>
      </w:r>
    </w:p>
    <w:p w:rsidR="009E10CB" w:rsidRDefault="00F05095">
      <w:pPr>
        <w:pStyle w:val="af7"/>
        <w:spacing w:line="276" w:lineRule="auto"/>
        <w:ind w:firstLine="709"/>
        <w:jc w:val="both"/>
      </w:pPr>
      <w:r>
        <w:rPr>
          <w:rFonts w:ascii="Times New Roman" w:eastAsia="Calibri" w:hAnsi="Times New Roman"/>
          <w:sz w:val="28"/>
          <w:szCs w:val="28"/>
        </w:rPr>
        <w:t>4</w:t>
      </w:r>
      <w:r>
        <w:rPr>
          <w:rFonts w:ascii="Times New Roman" w:hAnsi="Times New Roman"/>
          <w:sz w:val="28"/>
          <w:szCs w:val="28"/>
        </w:rPr>
        <w:t>. Постановление вступает в силу со дня опубликования.</w:t>
      </w:r>
    </w:p>
    <w:p w:rsidR="009E10CB" w:rsidRDefault="009E10CB">
      <w:pPr>
        <w:pStyle w:val="af7"/>
        <w:ind w:firstLine="709"/>
        <w:jc w:val="both"/>
        <w:rPr>
          <w:rFonts w:ascii="Times New Roman" w:hAnsi="Times New Roman"/>
          <w:sz w:val="28"/>
          <w:szCs w:val="28"/>
        </w:rPr>
      </w:pPr>
    </w:p>
    <w:p w:rsidR="009E10CB" w:rsidRDefault="009E10CB">
      <w:pPr>
        <w:pStyle w:val="af7"/>
        <w:ind w:firstLine="709"/>
        <w:jc w:val="both"/>
        <w:rPr>
          <w:rFonts w:ascii="Times New Roman" w:hAnsi="Times New Roman"/>
          <w:sz w:val="28"/>
          <w:szCs w:val="28"/>
        </w:rPr>
      </w:pPr>
    </w:p>
    <w:p w:rsidR="009E10CB" w:rsidRDefault="009E10CB">
      <w:pPr>
        <w:pStyle w:val="af7"/>
        <w:ind w:firstLine="709"/>
        <w:jc w:val="both"/>
        <w:rPr>
          <w:rFonts w:ascii="Times New Roman" w:hAnsi="Times New Roman"/>
          <w:sz w:val="28"/>
          <w:szCs w:val="28"/>
        </w:rPr>
      </w:pPr>
    </w:p>
    <w:p w:rsidR="009E10CB" w:rsidRDefault="009E10CB">
      <w:pPr>
        <w:pStyle w:val="af7"/>
        <w:ind w:firstLine="709"/>
        <w:jc w:val="both"/>
        <w:rPr>
          <w:rFonts w:ascii="Times New Roman" w:hAnsi="Times New Roman"/>
          <w:sz w:val="28"/>
          <w:szCs w:val="28"/>
        </w:rPr>
      </w:pPr>
    </w:p>
    <w:tbl>
      <w:tblPr>
        <w:tblW w:w="9495" w:type="dxa"/>
        <w:tblLayout w:type="fixed"/>
        <w:tblLook w:val="04A0" w:firstRow="1" w:lastRow="0" w:firstColumn="1" w:lastColumn="0" w:noHBand="0" w:noVBand="1"/>
      </w:tblPr>
      <w:tblGrid>
        <w:gridCol w:w="4995"/>
        <w:gridCol w:w="4500"/>
      </w:tblGrid>
      <w:tr w:rsidR="009E10CB">
        <w:trPr>
          <w:cantSplit/>
        </w:trPr>
        <w:tc>
          <w:tcPr>
            <w:tcW w:w="4994" w:type="dxa"/>
            <w:shd w:val="clear" w:color="auto" w:fill="auto"/>
          </w:tcPr>
          <w:p w:rsidR="009E10CB" w:rsidRDefault="00F05095">
            <w:pPr>
              <w:pStyle w:val="3"/>
              <w:widowControl w:val="0"/>
              <w:spacing w:before="0"/>
            </w:pPr>
            <w:r>
              <w:rPr>
                <w:rFonts w:ascii="Times New Roman" w:hAnsi="Times New Roman" w:cs="Times New Roman"/>
                <w:color w:val="000000"/>
                <w:sz w:val="28"/>
              </w:rPr>
              <w:t>Глава администрации муниципального образования Веневский район</w:t>
            </w:r>
          </w:p>
        </w:tc>
        <w:tc>
          <w:tcPr>
            <w:tcW w:w="4500" w:type="dxa"/>
            <w:shd w:val="clear" w:color="auto" w:fill="auto"/>
          </w:tcPr>
          <w:p w:rsidR="009E10CB" w:rsidRDefault="009E10CB">
            <w:pPr>
              <w:pStyle w:val="3"/>
              <w:widowControl w:val="0"/>
              <w:snapToGrid w:val="0"/>
              <w:spacing w:before="0"/>
              <w:jc w:val="right"/>
              <w:rPr>
                <w:rFonts w:ascii="Times New Roman" w:hAnsi="Times New Roman" w:cs="Times New Roman"/>
                <w:color w:val="000000"/>
                <w:sz w:val="28"/>
                <w:szCs w:val="28"/>
              </w:rPr>
            </w:pPr>
          </w:p>
          <w:p w:rsidR="009E10CB" w:rsidRDefault="009E10CB">
            <w:pPr>
              <w:widowControl w:val="0"/>
              <w:rPr>
                <w:rFonts w:ascii="Times New Roman" w:hAnsi="Times New Roman" w:cs="Times New Roman"/>
                <w:b/>
                <w:color w:val="000000"/>
                <w:sz w:val="28"/>
                <w:szCs w:val="28"/>
              </w:rPr>
            </w:pPr>
          </w:p>
          <w:p w:rsidR="009E10CB" w:rsidRDefault="00F05095">
            <w:pPr>
              <w:widowControl w:val="0"/>
              <w:jc w:val="right"/>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xml:space="preserve">А.Г. </w:t>
            </w:r>
            <w:proofErr w:type="spellStart"/>
            <w:r>
              <w:rPr>
                <w:rFonts w:ascii="Times New Roman" w:eastAsia="Times New Roman" w:hAnsi="Times New Roman" w:cs="Times New Roman"/>
                <w:b/>
                <w:color w:val="000000"/>
                <w:sz w:val="28"/>
                <w:szCs w:val="28"/>
                <w:lang w:eastAsia="zh-CN"/>
              </w:rPr>
              <w:t>Шубчинский</w:t>
            </w:r>
            <w:proofErr w:type="spellEnd"/>
          </w:p>
        </w:tc>
      </w:tr>
    </w:tbl>
    <w:p w:rsidR="009E10CB" w:rsidRDefault="009E10CB">
      <w:pPr>
        <w:pStyle w:val="af7"/>
        <w:ind w:firstLine="709"/>
        <w:jc w:val="both"/>
        <w:rPr>
          <w:rFonts w:ascii="Times New Roman" w:hAnsi="Times New Roman"/>
          <w:sz w:val="28"/>
          <w:szCs w:val="28"/>
        </w:rPr>
      </w:pPr>
    </w:p>
    <w:p w:rsidR="009E10CB" w:rsidRDefault="009E10CB">
      <w:pPr>
        <w:ind w:firstLine="709"/>
        <w:jc w:val="both"/>
        <w:rPr>
          <w:rFonts w:ascii="Times New Roman" w:hAnsi="Times New Roman" w:cs="Times New Roman"/>
          <w:sz w:val="28"/>
          <w:szCs w:val="28"/>
        </w:rPr>
      </w:pPr>
    </w:p>
    <w:p w:rsidR="009E10CB" w:rsidRDefault="009E10CB">
      <w:pPr>
        <w:ind w:firstLine="709"/>
        <w:jc w:val="both"/>
        <w:rPr>
          <w:rFonts w:ascii="Times New Roman" w:hAnsi="Times New Roman" w:cs="Times New Roman"/>
          <w:sz w:val="28"/>
          <w:szCs w:val="28"/>
        </w:rPr>
      </w:pPr>
    </w:p>
    <w:p w:rsidR="009E10CB" w:rsidRDefault="009E10CB">
      <w:pPr>
        <w:ind w:firstLine="709"/>
        <w:jc w:val="both"/>
        <w:rPr>
          <w:rFonts w:ascii="Times New Roman" w:hAnsi="Times New Roman" w:cs="Times New Roman"/>
          <w:sz w:val="28"/>
          <w:szCs w:val="28"/>
        </w:rPr>
      </w:pPr>
    </w:p>
    <w:p w:rsidR="009E10CB" w:rsidRDefault="009E10CB">
      <w:pPr>
        <w:ind w:firstLine="709"/>
        <w:jc w:val="both"/>
        <w:rPr>
          <w:rFonts w:ascii="Times New Roman" w:hAnsi="Times New Roman" w:cs="Times New Roman"/>
          <w:sz w:val="28"/>
          <w:szCs w:val="28"/>
        </w:rPr>
      </w:pPr>
    </w:p>
    <w:p w:rsidR="009E10CB" w:rsidRDefault="009E10CB">
      <w:pPr>
        <w:ind w:firstLine="709"/>
        <w:jc w:val="both"/>
        <w:rPr>
          <w:rFonts w:ascii="Times New Roman" w:hAnsi="Times New Roman" w:cs="Times New Roman"/>
          <w:sz w:val="28"/>
          <w:szCs w:val="28"/>
        </w:rPr>
      </w:pPr>
    </w:p>
    <w:p w:rsidR="009E10CB" w:rsidRDefault="009E10CB">
      <w:pPr>
        <w:ind w:firstLine="709"/>
        <w:rPr>
          <w:rFonts w:ascii="Times New Roman" w:hAnsi="Times New Roman" w:cs="Times New Roman"/>
          <w:sz w:val="28"/>
          <w:szCs w:val="28"/>
        </w:rPr>
      </w:pPr>
    </w:p>
    <w:p w:rsidR="009E10CB" w:rsidRDefault="009E10CB">
      <w:pPr>
        <w:widowControl w:val="0"/>
        <w:jc w:val="left"/>
        <w:rPr>
          <w:rFonts w:ascii="Times New Roman" w:hAnsi="Times New Roman" w:cs="Times New Roman"/>
          <w:bCs/>
          <w:sz w:val="28"/>
          <w:szCs w:val="28"/>
        </w:rPr>
      </w:pPr>
    </w:p>
    <w:p w:rsidR="009E10CB" w:rsidRDefault="009E10CB">
      <w:pPr>
        <w:widowControl w:val="0"/>
        <w:jc w:val="left"/>
        <w:rPr>
          <w:rFonts w:ascii="Times New Roman" w:hAnsi="Times New Roman" w:cs="Times New Roman"/>
          <w:bCs/>
          <w:sz w:val="28"/>
          <w:szCs w:val="28"/>
          <w:lang w:val="en-US"/>
        </w:rPr>
      </w:pPr>
    </w:p>
    <w:p w:rsidR="009E10CB" w:rsidRDefault="009E10CB">
      <w:pPr>
        <w:widowControl w:val="0"/>
        <w:jc w:val="left"/>
        <w:rPr>
          <w:rFonts w:ascii="Times New Roman" w:hAnsi="Times New Roman" w:cs="Times New Roman"/>
          <w:bCs/>
          <w:sz w:val="28"/>
          <w:szCs w:val="28"/>
          <w:lang w:val="en-US"/>
        </w:rPr>
      </w:pPr>
    </w:p>
    <w:p w:rsidR="009E10CB" w:rsidRDefault="009E10CB">
      <w:pPr>
        <w:widowControl w:val="0"/>
        <w:jc w:val="left"/>
        <w:rPr>
          <w:rFonts w:ascii="Times New Roman" w:hAnsi="Times New Roman" w:cs="Times New Roman"/>
          <w:bCs/>
          <w:sz w:val="28"/>
          <w:szCs w:val="28"/>
        </w:rPr>
      </w:pPr>
    </w:p>
    <w:p w:rsidR="009E10CB" w:rsidRDefault="009E10CB">
      <w:pPr>
        <w:widowControl w:val="0"/>
        <w:jc w:val="left"/>
        <w:rPr>
          <w:rFonts w:ascii="Times New Roman" w:hAnsi="Times New Roman" w:cs="Times New Roman"/>
          <w:bCs/>
          <w:sz w:val="28"/>
          <w:szCs w:val="28"/>
          <w:lang w:val="en-US"/>
        </w:rPr>
      </w:pPr>
    </w:p>
    <w:p w:rsidR="009E10CB" w:rsidRDefault="009E10CB">
      <w:pPr>
        <w:widowControl w:val="0"/>
        <w:jc w:val="left"/>
        <w:rPr>
          <w:rFonts w:ascii="Times New Roman" w:hAnsi="Times New Roman" w:cs="Times New Roman"/>
          <w:bCs/>
          <w:sz w:val="28"/>
          <w:szCs w:val="28"/>
        </w:rPr>
      </w:pPr>
    </w:p>
    <w:p w:rsidR="009E10CB" w:rsidRDefault="009E10CB">
      <w:pPr>
        <w:widowControl w:val="0"/>
        <w:spacing w:line="276" w:lineRule="auto"/>
        <w:ind w:left="284" w:right="4251"/>
        <w:jc w:val="both"/>
        <w:rPr>
          <w:rFonts w:ascii="Times New Roman" w:hAnsi="Times New Roman" w:cs="Times New Roman"/>
          <w:bCs/>
          <w:sz w:val="28"/>
          <w:szCs w:val="28"/>
        </w:rPr>
      </w:pPr>
    </w:p>
    <w:p w:rsidR="009E10CB" w:rsidRDefault="009E10CB">
      <w:pPr>
        <w:widowControl w:val="0"/>
        <w:spacing w:line="276" w:lineRule="auto"/>
        <w:ind w:left="284" w:right="4251"/>
        <w:jc w:val="both"/>
        <w:rPr>
          <w:rFonts w:ascii="Times New Roman" w:hAnsi="Times New Roman" w:cs="Times New Roman"/>
          <w:bCs/>
          <w:sz w:val="28"/>
          <w:szCs w:val="28"/>
        </w:rPr>
      </w:pPr>
    </w:p>
    <w:p w:rsidR="009E10CB" w:rsidRDefault="009E10CB">
      <w:pPr>
        <w:widowControl w:val="0"/>
        <w:spacing w:line="276" w:lineRule="auto"/>
        <w:ind w:left="284" w:right="4251"/>
        <w:jc w:val="both"/>
        <w:rPr>
          <w:rFonts w:ascii="Times New Roman" w:hAnsi="Times New Roman" w:cs="Times New Roman"/>
          <w:bCs/>
          <w:sz w:val="28"/>
          <w:szCs w:val="28"/>
        </w:rPr>
      </w:pPr>
    </w:p>
    <w:p w:rsidR="009E10CB" w:rsidRDefault="009E10CB">
      <w:pPr>
        <w:spacing w:line="276" w:lineRule="auto"/>
        <w:ind w:left="284" w:firstLine="709"/>
        <w:jc w:val="both"/>
        <w:rPr>
          <w:rFonts w:ascii="Times New Roman" w:hAnsi="Times New Roman" w:cs="Times New Roman"/>
          <w:sz w:val="28"/>
          <w:szCs w:val="28"/>
        </w:rPr>
      </w:pPr>
    </w:p>
    <w:p w:rsidR="009E10CB" w:rsidRDefault="00F05095">
      <w:pPr>
        <w:spacing w:line="276" w:lineRule="auto"/>
        <w:ind w:left="284" w:firstLine="850"/>
        <w:jc w:val="both"/>
        <w:rPr>
          <w:rFonts w:ascii="Times New Roman" w:hAnsi="Times New Roman" w:cs="Times New Roman"/>
          <w:sz w:val="28"/>
          <w:szCs w:val="28"/>
        </w:rPr>
      </w:pPr>
      <w:r>
        <w:br w:type="page"/>
      </w:r>
    </w:p>
    <w:tbl>
      <w:tblPr>
        <w:tblW w:w="4260" w:type="dxa"/>
        <w:tblInd w:w="5125" w:type="dxa"/>
        <w:tblLayout w:type="fixed"/>
        <w:tblCellMar>
          <w:left w:w="105" w:type="dxa"/>
          <w:right w:w="105" w:type="dxa"/>
        </w:tblCellMar>
        <w:tblLook w:val="04A0" w:firstRow="1" w:lastRow="0" w:firstColumn="1" w:lastColumn="0" w:noHBand="0" w:noVBand="1"/>
      </w:tblPr>
      <w:tblGrid>
        <w:gridCol w:w="4260"/>
      </w:tblGrid>
      <w:tr w:rsidR="009E10CB">
        <w:trPr>
          <w:trHeight w:val="650"/>
        </w:trPr>
        <w:tc>
          <w:tcPr>
            <w:tcW w:w="4260" w:type="dxa"/>
            <w:shd w:val="clear" w:color="auto" w:fill="auto"/>
          </w:tcPr>
          <w:p w:rsidR="009E10CB" w:rsidRDefault="00F05095">
            <w:pPr>
              <w:pageBreakBefore/>
              <w:widowControl w:val="0"/>
            </w:pPr>
            <w:r>
              <w:rPr>
                <w:rFonts w:ascii="Times New Roman" w:hAnsi="Times New Roman"/>
                <w:color w:val="000000"/>
                <w:sz w:val="28"/>
                <w:szCs w:val="28"/>
              </w:rPr>
              <w:lastRenderedPageBreak/>
              <w:t xml:space="preserve">Приложение </w:t>
            </w:r>
          </w:p>
          <w:p w:rsidR="009E10CB" w:rsidRDefault="00F05095">
            <w:pPr>
              <w:widowControl w:val="0"/>
              <w:ind w:right="-72"/>
              <w:rPr>
                <w:rFonts w:ascii="Times New Roman" w:hAnsi="Times New Roman"/>
                <w:color w:val="000000"/>
                <w:sz w:val="28"/>
                <w:szCs w:val="28"/>
              </w:rPr>
            </w:pPr>
            <w:r>
              <w:rPr>
                <w:rFonts w:ascii="Times New Roman" w:hAnsi="Times New Roman"/>
                <w:color w:val="000000"/>
                <w:sz w:val="28"/>
                <w:szCs w:val="28"/>
              </w:rPr>
              <w:t>к постановлению администрации муниципального образования Веневский район</w:t>
            </w:r>
          </w:p>
          <w:p w:rsidR="009E10CB" w:rsidRDefault="00F05095">
            <w:pPr>
              <w:widowControl w:val="0"/>
              <w:ind w:right="-72"/>
              <w:rPr>
                <w:rFonts w:ascii="Times New Roman" w:hAnsi="Times New Roman"/>
                <w:sz w:val="28"/>
                <w:szCs w:val="28"/>
              </w:rPr>
            </w:pPr>
            <w:r>
              <w:rPr>
                <w:rFonts w:ascii="Times New Roman" w:hAnsi="Times New Roman"/>
                <w:color w:val="000000"/>
                <w:sz w:val="28"/>
                <w:szCs w:val="28"/>
              </w:rPr>
              <w:t>от 01.04.2021 № 263</w:t>
            </w:r>
          </w:p>
          <w:p w:rsidR="009E10CB" w:rsidRDefault="009E10CB">
            <w:pPr>
              <w:widowControl w:val="0"/>
              <w:ind w:right="-72"/>
              <w:rPr>
                <w:rFonts w:ascii="Times New Roman" w:hAnsi="Times New Roman"/>
                <w:color w:val="000000"/>
                <w:sz w:val="28"/>
                <w:szCs w:val="28"/>
              </w:rPr>
            </w:pPr>
          </w:p>
        </w:tc>
      </w:tr>
    </w:tbl>
    <w:p w:rsidR="009E10CB" w:rsidRDefault="009E10CB">
      <w:pPr>
        <w:ind w:left="284"/>
        <w:jc w:val="right"/>
        <w:rPr>
          <w:rFonts w:ascii="Times New Roman" w:hAnsi="Times New Roman" w:cs="Times New Roman"/>
          <w:sz w:val="28"/>
          <w:szCs w:val="28"/>
        </w:rPr>
      </w:pPr>
    </w:p>
    <w:p w:rsidR="009E10CB" w:rsidRDefault="009E10CB">
      <w:pPr>
        <w:ind w:left="284"/>
        <w:jc w:val="both"/>
        <w:rPr>
          <w:rFonts w:ascii="Times New Roman" w:hAnsi="Times New Roman" w:cs="Times New Roman"/>
          <w:sz w:val="28"/>
          <w:szCs w:val="28"/>
        </w:rPr>
      </w:pPr>
    </w:p>
    <w:p w:rsidR="009E10CB" w:rsidRDefault="00F05095">
      <w:pPr>
        <w:rPr>
          <w:b/>
          <w:bCs/>
        </w:rPr>
      </w:pPr>
      <w:r>
        <w:rPr>
          <w:rFonts w:ascii="Times New Roman" w:hAnsi="Times New Roman" w:cs="Times New Roman"/>
          <w:b/>
          <w:bCs/>
          <w:sz w:val="28"/>
          <w:szCs w:val="28"/>
        </w:rPr>
        <w:t>ПОРЯДОК</w:t>
      </w:r>
    </w:p>
    <w:p w:rsidR="009E10CB" w:rsidRDefault="00F05095">
      <w:pPr>
        <w:rPr>
          <w:b/>
          <w:bCs/>
        </w:rPr>
      </w:pPr>
      <w:r>
        <w:rPr>
          <w:rFonts w:ascii="Times New Roman" w:hAnsi="Times New Roman" w:cs="Times New Roman"/>
          <w:b/>
          <w:bCs/>
          <w:sz w:val="28"/>
          <w:szCs w:val="28"/>
        </w:rPr>
        <w:t xml:space="preserve">перезаключения договоров на право размещения нестационарных торговых объектов в местах, установленных схемой размещения нестационарных торговых объектов на территории г. Венева муниципального образования Веневский район, без проведения аукциона на право заключения договора на размещение нестационарного </w:t>
      </w:r>
    </w:p>
    <w:p w:rsidR="009E10CB" w:rsidRDefault="00F05095">
      <w:pPr>
        <w:rPr>
          <w:b/>
          <w:bCs/>
        </w:rPr>
      </w:pPr>
      <w:r>
        <w:rPr>
          <w:rFonts w:ascii="Times New Roman" w:hAnsi="Times New Roman" w:cs="Times New Roman"/>
          <w:b/>
          <w:bCs/>
          <w:sz w:val="28"/>
          <w:szCs w:val="28"/>
        </w:rPr>
        <w:t>торгового объекта</w:t>
      </w:r>
    </w:p>
    <w:p w:rsidR="009E10CB" w:rsidRDefault="009E10CB">
      <w:pPr>
        <w:ind w:left="284"/>
        <w:jc w:val="both"/>
        <w:rPr>
          <w:rFonts w:ascii="Times New Roman" w:hAnsi="Times New Roman" w:cs="Times New Roman"/>
          <w:sz w:val="28"/>
          <w:szCs w:val="28"/>
        </w:rPr>
      </w:pPr>
    </w:p>
    <w:p w:rsidR="009E10CB" w:rsidRDefault="009E10CB">
      <w:pPr>
        <w:rPr>
          <w:rFonts w:ascii="Times New Roman" w:hAnsi="Times New Roman" w:cs="Times New Roman"/>
          <w:sz w:val="28"/>
          <w:szCs w:val="28"/>
        </w:rPr>
      </w:pPr>
    </w:p>
    <w:p w:rsidR="009E10CB" w:rsidRDefault="00F05095">
      <w:pPr>
        <w:pStyle w:val="af2"/>
        <w:numPr>
          <w:ilvl w:val="0"/>
          <w:numId w:val="1"/>
        </w:numPr>
        <w:tabs>
          <w:tab w:val="center" w:pos="993"/>
        </w:tabs>
        <w:ind w:left="0" w:firstLine="709"/>
        <w:jc w:val="both"/>
      </w:pPr>
      <w:r>
        <w:rPr>
          <w:rFonts w:ascii="Times New Roman" w:hAnsi="Times New Roman" w:cs="Times New Roman"/>
          <w:sz w:val="28"/>
          <w:szCs w:val="28"/>
        </w:rPr>
        <w:t xml:space="preserve"> Настоящий Порядок разработан в целях определения процедуры и условий перезаключения договоров на право размещения нестационарных торговых объектов в местах, установленных схемой размещения нестационарных торговых объектов на территории г. Венева муниципального образования Веневский район, без проведения аукциона на право заключения договора на размещение нестационарного торгового объекта.</w:t>
      </w:r>
    </w:p>
    <w:p w:rsidR="009E10CB" w:rsidRDefault="00F05095">
      <w:pPr>
        <w:pStyle w:val="af2"/>
        <w:numPr>
          <w:ilvl w:val="0"/>
          <w:numId w:val="1"/>
        </w:numPr>
        <w:tabs>
          <w:tab w:val="right" w:pos="1134"/>
        </w:tabs>
        <w:ind w:left="0" w:firstLine="709"/>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Организатором работы по перезаключению договоров на право размещения нестационарных торговых объектов в местах, установленных схемой размещения нестационарных торговых объектов на территории             г. Венева муниципального образования Веневский район, без проведения аукциона на право заключения договора на размещение нестационарного торгового объекта является администрация муниципального образования Веневский район (далее – Администрация), адрес: 301320, г. Венев, площадь Ильича, д.4, </w:t>
      </w:r>
      <w:r>
        <w:rPr>
          <w:rFonts w:ascii="Times New Roman" w:hAnsi="Times New Roman" w:cs="Times New Roman"/>
          <w:bCs/>
          <w:sz w:val="28"/>
          <w:szCs w:val="28"/>
        </w:rPr>
        <w:t xml:space="preserve">адрес электронной почты: </w:t>
      </w:r>
      <w:proofErr w:type="spellStart"/>
      <w:r>
        <w:rPr>
          <w:rStyle w:val="-"/>
          <w:rFonts w:ascii="Times New Roman" w:hAnsi="Times New Roman" w:cs="Times New Roman"/>
          <w:bCs/>
          <w:color w:val="auto"/>
          <w:kern w:val="2"/>
          <w:sz w:val="28"/>
          <w:szCs w:val="28"/>
          <w:u w:val="none"/>
          <w:lang w:val="en-US"/>
        </w:rPr>
        <w:t>economikavenev</w:t>
      </w:r>
      <w:proofErr w:type="spellEnd"/>
      <w:r w:rsidRPr="00F05095">
        <w:rPr>
          <w:rStyle w:val="-"/>
          <w:rFonts w:ascii="Times New Roman" w:hAnsi="Times New Roman" w:cs="Times New Roman"/>
          <w:bCs/>
          <w:color w:val="auto"/>
          <w:kern w:val="2"/>
          <w:sz w:val="28"/>
          <w:szCs w:val="28"/>
          <w:u w:val="none"/>
        </w:rPr>
        <w:t>@</w:t>
      </w:r>
      <w:proofErr w:type="spellStart"/>
      <w:r>
        <w:rPr>
          <w:rStyle w:val="-"/>
          <w:rFonts w:ascii="Times New Roman" w:hAnsi="Times New Roman" w:cs="Times New Roman"/>
          <w:bCs/>
          <w:color w:val="auto"/>
          <w:kern w:val="2"/>
          <w:sz w:val="28"/>
          <w:szCs w:val="28"/>
          <w:u w:val="none"/>
          <w:lang w:val="en-US"/>
        </w:rPr>
        <w:t>tularegion</w:t>
      </w:r>
      <w:proofErr w:type="spellEnd"/>
      <w:proofErr w:type="gramEnd"/>
      <w:r w:rsidRPr="00F05095">
        <w:rPr>
          <w:rStyle w:val="-"/>
          <w:rFonts w:ascii="Times New Roman" w:hAnsi="Times New Roman" w:cs="Times New Roman"/>
          <w:bCs/>
          <w:color w:val="auto"/>
          <w:kern w:val="2"/>
          <w:sz w:val="28"/>
          <w:szCs w:val="28"/>
          <w:u w:val="none"/>
        </w:rPr>
        <w:t>.</w:t>
      </w:r>
      <w:proofErr w:type="gramStart"/>
      <w:r>
        <w:rPr>
          <w:rStyle w:val="-"/>
          <w:rFonts w:ascii="Times New Roman" w:hAnsi="Times New Roman" w:cs="Times New Roman"/>
          <w:bCs/>
          <w:color w:val="auto"/>
          <w:kern w:val="2"/>
          <w:sz w:val="28"/>
          <w:szCs w:val="28"/>
          <w:u w:val="none"/>
          <w:lang w:val="en-US"/>
        </w:rPr>
        <w:t>org</w:t>
      </w:r>
      <w:proofErr w:type="gramEnd"/>
      <w:r>
        <w:rPr>
          <w:rFonts w:ascii="Times New Roman" w:hAnsi="Times New Roman" w:cs="Times New Roman"/>
          <w:kern w:val="2"/>
          <w:sz w:val="28"/>
          <w:szCs w:val="28"/>
        </w:rPr>
        <w:t>, контактный телефон: 8 (48745) 2-23-05.</w:t>
      </w:r>
    </w:p>
    <w:p w:rsidR="009E10CB" w:rsidRDefault="00F05095">
      <w:pPr>
        <w:ind w:firstLine="709"/>
        <w:jc w:val="both"/>
      </w:pPr>
      <w:r>
        <w:rPr>
          <w:rFonts w:ascii="Times New Roman" w:hAnsi="Times New Roman" w:cs="Times New Roman"/>
          <w:sz w:val="28"/>
          <w:szCs w:val="28"/>
        </w:rPr>
        <w:t xml:space="preserve">3. </w:t>
      </w:r>
      <w:proofErr w:type="gramStart"/>
      <w:r>
        <w:rPr>
          <w:rFonts w:ascii="Times New Roman" w:hAnsi="Times New Roman" w:cs="Times New Roman"/>
          <w:sz w:val="28"/>
          <w:szCs w:val="28"/>
        </w:rPr>
        <w:t>Хозяйствующие субъекты, имеющие действующий договор на право размещения нестационарных торговых объектов, с установленным сроком, в месте, установленном схемой размещения нестационарных торговых объектов, по истечении срока действия указанного договора имеют право на оформление договора на право размещения нестационарного торгового объекта без проведения аукциона по цене, определенной в соответствии независимой оценкой на основании Федерального закона от 29 июля 1998 №135-ФЗ «Об оценочной</w:t>
      </w:r>
      <w:proofErr w:type="gramEnd"/>
      <w:r>
        <w:rPr>
          <w:rFonts w:ascii="Times New Roman" w:hAnsi="Times New Roman" w:cs="Times New Roman"/>
          <w:sz w:val="28"/>
          <w:szCs w:val="28"/>
        </w:rPr>
        <w:t xml:space="preserve"> деятельности в Российской Федерации» на срок, соответствующий сроку действия договора на право размещения нестационарных торговых объектов, в соответствии с типом торгового объекта, установленным соответствующим постановлением администрации муниципального образования Веневский район.</w:t>
      </w:r>
    </w:p>
    <w:p w:rsidR="009E10CB" w:rsidRDefault="00F05095">
      <w:pPr>
        <w:pStyle w:val="af2"/>
        <w:ind w:left="0" w:firstLine="708"/>
        <w:jc w:val="both"/>
      </w:pPr>
      <w:r>
        <w:rPr>
          <w:rFonts w:ascii="Times New Roman" w:hAnsi="Times New Roman" w:cs="Times New Roman"/>
          <w:sz w:val="28"/>
          <w:szCs w:val="28"/>
        </w:rPr>
        <w:lastRenderedPageBreak/>
        <w:t xml:space="preserve">4. </w:t>
      </w:r>
      <w:proofErr w:type="gramStart"/>
      <w:r>
        <w:rPr>
          <w:rFonts w:ascii="Times New Roman" w:hAnsi="Times New Roman" w:cs="Times New Roman"/>
          <w:sz w:val="28"/>
          <w:szCs w:val="28"/>
        </w:rPr>
        <w:t>Администрация проводит оповещение хозяйствующих субъектов, имеющих действующий договор на размещение нестационарного торгового объекта с установленным сроком, в месте, установленном схемой размещения нестационарных торговых объектов, о наличии возможности по истечении срока действия указанного договора оформить договор на право размещения нестационарного торгового объекта без проведения аукциона, путем направления уведомления в письменном виде посредством почтовой связи, нарочно или по электронной почте.</w:t>
      </w:r>
      <w:proofErr w:type="gramEnd"/>
      <w:r>
        <w:rPr>
          <w:rFonts w:ascii="Times New Roman" w:hAnsi="Times New Roman" w:cs="Times New Roman"/>
          <w:sz w:val="28"/>
          <w:szCs w:val="28"/>
        </w:rPr>
        <w:t xml:space="preserve"> В уведомлении должны быть указаны следующие сведения:</w:t>
      </w:r>
    </w:p>
    <w:p w:rsidR="009E10CB" w:rsidRDefault="00F05095">
      <w:pPr>
        <w:pStyle w:val="af2"/>
        <w:ind w:left="0" w:firstLine="708"/>
        <w:jc w:val="both"/>
      </w:pPr>
      <w:r>
        <w:rPr>
          <w:rFonts w:ascii="Times New Roman" w:hAnsi="Times New Roman" w:cs="Times New Roman"/>
          <w:sz w:val="28"/>
          <w:szCs w:val="28"/>
        </w:rPr>
        <w:t>а) полное наименование, место нахождения, почтовый адрес, адрес электронной почты, номер контактного телефона Администрации;</w:t>
      </w:r>
    </w:p>
    <w:p w:rsidR="009E10CB" w:rsidRDefault="00F05095">
      <w:pPr>
        <w:pStyle w:val="af2"/>
        <w:ind w:left="0" w:firstLine="708"/>
        <w:jc w:val="both"/>
        <w:rPr>
          <w:rFonts w:ascii="Times New Roman" w:hAnsi="Times New Roman" w:cs="Times New Roman"/>
          <w:sz w:val="28"/>
          <w:szCs w:val="28"/>
        </w:rPr>
      </w:pPr>
      <w:r>
        <w:rPr>
          <w:rFonts w:ascii="Times New Roman" w:hAnsi="Times New Roman" w:cs="Times New Roman"/>
          <w:sz w:val="28"/>
          <w:szCs w:val="28"/>
        </w:rPr>
        <w:t>б) перечень обязательных условий для оформления договора на право размещения нестационарного торгового объекта без проведения аукциона;</w:t>
      </w:r>
    </w:p>
    <w:p w:rsidR="009E10CB" w:rsidRDefault="00F05095">
      <w:pPr>
        <w:pStyle w:val="af2"/>
        <w:ind w:left="0" w:firstLine="708"/>
        <w:jc w:val="both"/>
      </w:pPr>
      <w:r>
        <w:rPr>
          <w:rFonts w:ascii="Times New Roman" w:hAnsi="Times New Roman" w:cs="Times New Roman"/>
          <w:sz w:val="28"/>
          <w:szCs w:val="28"/>
        </w:rPr>
        <w:t xml:space="preserve">в) </w:t>
      </w: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до которого хозяйствующий субъект может обратиться в Администрацию с заявлением о перезаключении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p>
    <w:p w:rsidR="009E10CB" w:rsidRDefault="00F05095">
      <w:pPr>
        <w:pStyle w:val="af2"/>
        <w:ind w:left="0" w:firstLine="708"/>
        <w:jc w:val="both"/>
      </w:pPr>
      <w:r>
        <w:rPr>
          <w:rFonts w:ascii="Times New Roman" w:hAnsi="Times New Roman" w:cs="Times New Roman"/>
          <w:bCs/>
          <w:sz w:val="28"/>
          <w:szCs w:val="28"/>
        </w:rPr>
        <w:t>г) перечень документов, необходимый для предоставления в Администрацию.</w:t>
      </w:r>
    </w:p>
    <w:p w:rsidR="009E10CB" w:rsidRDefault="00F05095">
      <w:pPr>
        <w:pStyle w:val="af2"/>
        <w:ind w:left="0" w:firstLine="708"/>
        <w:jc w:val="both"/>
        <w:rPr>
          <w:rFonts w:ascii="Times New Roman" w:hAnsi="Times New Roman" w:cs="Times New Roman"/>
          <w:sz w:val="28"/>
          <w:szCs w:val="28"/>
        </w:rPr>
      </w:pPr>
      <w:r>
        <w:rPr>
          <w:rFonts w:ascii="Times New Roman" w:hAnsi="Times New Roman" w:cs="Times New Roman"/>
          <w:sz w:val="28"/>
          <w:szCs w:val="28"/>
        </w:rPr>
        <w:t>5. Обязательными условиями для оформления договора на право размещения нестационарного торгового объекта без проведения аукциона являются:</w:t>
      </w:r>
    </w:p>
    <w:p w:rsidR="009E10CB" w:rsidRDefault="00F05095">
      <w:pPr>
        <w:pStyle w:val="af2"/>
        <w:ind w:left="0" w:firstLine="708"/>
        <w:jc w:val="both"/>
      </w:pPr>
      <w:r>
        <w:rPr>
          <w:rFonts w:ascii="Times New Roman" w:hAnsi="Times New Roman" w:cs="Times New Roman"/>
          <w:sz w:val="28"/>
          <w:szCs w:val="28"/>
        </w:rPr>
        <w:t>а) отсутствие задолженности по</w:t>
      </w:r>
      <w:r w:rsidRPr="00F05095">
        <w:rPr>
          <w:rFonts w:ascii="Times New Roman" w:hAnsi="Times New Roman" w:cs="Times New Roman"/>
          <w:sz w:val="28"/>
          <w:szCs w:val="28"/>
        </w:rPr>
        <w:t xml:space="preserve"> догов</w:t>
      </w:r>
      <w:r>
        <w:rPr>
          <w:rFonts w:ascii="Times New Roman" w:hAnsi="Times New Roman" w:cs="Times New Roman"/>
          <w:sz w:val="28"/>
          <w:szCs w:val="28"/>
        </w:rPr>
        <w:t>ору на право размещения нестационарного торгового объекта;</w:t>
      </w:r>
    </w:p>
    <w:p w:rsidR="009E10CB" w:rsidRDefault="00F05095">
      <w:pPr>
        <w:pStyle w:val="af2"/>
        <w:ind w:left="0" w:firstLine="708"/>
        <w:jc w:val="both"/>
      </w:pPr>
      <w:r>
        <w:rPr>
          <w:rFonts w:ascii="Times New Roman" w:hAnsi="Times New Roman" w:cs="Times New Roman"/>
          <w:sz w:val="28"/>
          <w:szCs w:val="28"/>
        </w:rPr>
        <w:t xml:space="preserve">б) соблюдение хозяйствующим субъектом норм договора на право размещения нестационарного торгового объекта, устанавливающих обязанность согласования с органом местного самоуправления внешнего вида нестационарного торгового объекта и приведения внешнего вида нестационарного торгового объекта в соответствие с видом, согласованным с органом местного самоуправления. </w:t>
      </w:r>
    </w:p>
    <w:p w:rsidR="009E10CB" w:rsidRDefault="00F05095">
      <w:pPr>
        <w:pStyle w:val="af2"/>
        <w:ind w:left="0" w:firstLine="708"/>
        <w:jc w:val="both"/>
        <w:rPr>
          <w:highlight w:val="yellow"/>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Хозяйствующие субъекты, имеющие действующий договор </w:t>
      </w:r>
      <w:bookmarkStart w:id="2" w:name="__DdeLink__88209_3731052804"/>
      <w:r>
        <w:rPr>
          <w:rFonts w:ascii="Times New Roman" w:hAnsi="Times New Roman" w:cs="Times New Roman"/>
          <w:sz w:val="28"/>
          <w:szCs w:val="28"/>
        </w:rPr>
        <w:t>на право размещения нестационарного торгового объекта</w:t>
      </w:r>
      <w:bookmarkEnd w:id="2"/>
      <w:r>
        <w:rPr>
          <w:rFonts w:ascii="Times New Roman" w:hAnsi="Times New Roman" w:cs="Times New Roman"/>
          <w:sz w:val="28"/>
          <w:szCs w:val="28"/>
        </w:rPr>
        <w:t xml:space="preserve"> с установленным сроком, в месте, установленном схемой размещения нестационарных торговых объектов, и желающие по истечении срока действия указанного договора оформить договор на право размещения нестационарного торгового объекта без проведения аукциона, не менее чем за 90 календарных дней до окончания срока действия договора, обращаются в Администрацию и предоставляют следующие документы: </w:t>
      </w:r>
      <w:proofErr w:type="gramEnd"/>
    </w:p>
    <w:p w:rsidR="009E10CB" w:rsidRDefault="00F05095">
      <w:pPr>
        <w:pStyle w:val="af2"/>
        <w:ind w:left="0" w:firstLine="709"/>
        <w:jc w:val="both"/>
      </w:pPr>
      <w:r>
        <w:rPr>
          <w:rFonts w:ascii="Times New Roman" w:hAnsi="Times New Roman" w:cs="Times New Roman"/>
          <w:sz w:val="28"/>
          <w:szCs w:val="28"/>
        </w:rPr>
        <w:t xml:space="preserve">а) заявление о перезаключении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sz w:val="28"/>
          <w:szCs w:val="28"/>
        </w:rPr>
        <w:t xml:space="preserve"> (приложение к настоящему Порядку);</w:t>
      </w:r>
    </w:p>
    <w:p w:rsidR="009E10CB" w:rsidRDefault="00F05095">
      <w:pPr>
        <w:pStyle w:val="af2"/>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 документы, подтверждающие полномочия лица на осуществление действий от имени заявителя (в случае подачи заинтересованным лицом заявления через своего представителя);</w:t>
      </w:r>
    </w:p>
    <w:p w:rsidR="009E10CB" w:rsidRDefault="00F05095">
      <w:pPr>
        <w:pStyle w:val="af2"/>
        <w:ind w:left="0" w:firstLine="709"/>
        <w:jc w:val="both"/>
      </w:pPr>
      <w:r>
        <w:rPr>
          <w:rFonts w:ascii="Times New Roman" w:hAnsi="Times New Roman" w:cs="Times New Roman"/>
          <w:sz w:val="28"/>
          <w:szCs w:val="28"/>
        </w:rPr>
        <w:t>в) внешний вид нестационарного торгового объекта, согласованный с органом местного самоуправления;</w:t>
      </w:r>
    </w:p>
    <w:p w:rsidR="009E10CB" w:rsidRDefault="00F05095">
      <w:pPr>
        <w:pStyle w:val="af2"/>
        <w:ind w:left="0" w:firstLine="709"/>
        <w:jc w:val="both"/>
      </w:pPr>
      <w:r>
        <w:rPr>
          <w:rFonts w:ascii="Times New Roman" w:hAnsi="Times New Roman" w:cs="Times New Roman"/>
          <w:sz w:val="28"/>
          <w:szCs w:val="28"/>
        </w:rPr>
        <w:t>г) справку о состоянии расчетов по действующему договору на право размещения нестационарного торгового объекта, которую можно получить в Администрации, кабинет 208, телефон 8(48745)2-23-05.</w:t>
      </w:r>
    </w:p>
    <w:p w:rsidR="009E10CB" w:rsidRDefault="00F05095">
      <w:pPr>
        <w:pStyle w:val="af2"/>
        <w:ind w:left="0" w:firstLine="709"/>
        <w:jc w:val="both"/>
      </w:pPr>
      <w:r>
        <w:rPr>
          <w:rFonts w:ascii="Times New Roman" w:hAnsi="Times New Roman" w:cs="Times New Roman"/>
          <w:sz w:val="28"/>
          <w:szCs w:val="28"/>
        </w:rPr>
        <w:t xml:space="preserve">7. Заявление о перезаключении договора </w:t>
      </w:r>
      <w:bookmarkStart w:id="3" w:name="__DdeLink__3178_3296708505"/>
      <w:r>
        <w:rPr>
          <w:rFonts w:ascii="Times New Roman" w:hAnsi="Times New Roman" w:cs="Times New Roman"/>
          <w:sz w:val="28"/>
          <w:szCs w:val="28"/>
        </w:rPr>
        <w:t>на право размещения нестационарного торгового объекта</w:t>
      </w:r>
      <w:bookmarkEnd w:id="3"/>
      <w:r>
        <w:rPr>
          <w:rFonts w:ascii="Times New Roman" w:hAnsi="Times New Roman" w:cs="Times New Roman"/>
          <w:sz w:val="28"/>
          <w:szCs w:val="28"/>
        </w:rPr>
        <w:t xml:space="preserve">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sz w:val="28"/>
          <w:szCs w:val="28"/>
        </w:rPr>
        <w:t xml:space="preserve"> подается заинтересованным лицом (лично или через своего представителя) в Администрацию в письменном виде посредством почтовой связи, нарочно или по электронной почте:</w:t>
      </w:r>
      <w:r>
        <w:rPr>
          <w:rFonts w:ascii="Times New Roman" w:hAnsi="Times New Roman" w:cs="Times New Roman"/>
          <w:kern w:val="2"/>
          <w:sz w:val="28"/>
          <w:szCs w:val="28"/>
        </w:rPr>
        <w:t xml:space="preserve"> </w:t>
      </w:r>
      <w:proofErr w:type="spellStart"/>
      <w:r>
        <w:rPr>
          <w:rStyle w:val="-"/>
          <w:rFonts w:ascii="Times New Roman" w:hAnsi="Times New Roman" w:cs="Times New Roman"/>
          <w:color w:val="auto"/>
          <w:kern w:val="2"/>
          <w:sz w:val="28"/>
          <w:szCs w:val="28"/>
          <w:u w:val="none"/>
          <w:lang w:val="en-US"/>
        </w:rPr>
        <w:t>economikavenev</w:t>
      </w:r>
      <w:proofErr w:type="spellEnd"/>
      <w:r w:rsidRPr="00F05095">
        <w:rPr>
          <w:rStyle w:val="-"/>
          <w:rFonts w:ascii="Times New Roman" w:hAnsi="Times New Roman" w:cs="Times New Roman"/>
          <w:color w:val="auto"/>
          <w:kern w:val="2"/>
          <w:sz w:val="28"/>
          <w:szCs w:val="28"/>
          <w:u w:val="none"/>
        </w:rPr>
        <w:t>@</w:t>
      </w:r>
      <w:proofErr w:type="spellStart"/>
      <w:r>
        <w:rPr>
          <w:rStyle w:val="-"/>
          <w:rFonts w:ascii="Times New Roman" w:hAnsi="Times New Roman" w:cs="Times New Roman"/>
          <w:color w:val="auto"/>
          <w:kern w:val="2"/>
          <w:sz w:val="28"/>
          <w:szCs w:val="28"/>
          <w:u w:val="none"/>
          <w:lang w:val="en-US"/>
        </w:rPr>
        <w:t>tularegion</w:t>
      </w:r>
      <w:proofErr w:type="spellEnd"/>
      <w:r w:rsidRPr="00F05095">
        <w:rPr>
          <w:rStyle w:val="-"/>
          <w:rFonts w:ascii="Times New Roman" w:hAnsi="Times New Roman" w:cs="Times New Roman"/>
          <w:color w:val="auto"/>
          <w:kern w:val="2"/>
          <w:sz w:val="28"/>
          <w:szCs w:val="28"/>
          <w:u w:val="none"/>
        </w:rPr>
        <w:t>.</w:t>
      </w:r>
      <w:r>
        <w:rPr>
          <w:rStyle w:val="-"/>
          <w:rFonts w:ascii="Times New Roman" w:hAnsi="Times New Roman" w:cs="Times New Roman"/>
          <w:color w:val="auto"/>
          <w:kern w:val="2"/>
          <w:sz w:val="28"/>
          <w:szCs w:val="28"/>
          <w:u w:val="none"/>
          <w:lang w:val="en-US"/>
        </w:rPr>
        <w:t>org</w:t>
      </w:r>
      <w:r>
        <w:rPr>
          <w:rFonts w:ascii="Times New Roman" w:hAnsi="Times New Roman" w:cs="Times New Roman"/>
          <w:kern w:val="2"/>
          <w:sz w:val="28"/>
          <w:szCs w:val="28"/>
        </w:rPr>
        <w:t>.</w:t>
      </w:r>
    </w:p>
    <w:p w:rsidR="009E10CB" w:rsidRDefault="00F05095">
      <w:pPr>
        <w:pStyle w:val="af2"/>
        <w:ind w:left="0" w:firstLine="709"/>
        <w:jc w:val="both"/>
      </w:pPr>
      <w:r>
        <w:rPr>
          <w:rFonts w:ascii="Times New Roman" w:hAnsi="Times New Roman" w:cs="Times New Roman"/>
          <w:kern w:val="2"/>
          <w:sz w:val="28"/>
          <w:szCs w:val="28"/>
        </w:rPr>
        <w:t xml:space="preserve">8. Заявление заинтересованного лица рассматривается Администрацией в течение 30 календарных дней </w:t>
      </w:r>
      <w:proofErr w:type="gramStart"/>
      <w:r>
        <w:rPr>
          <w:rFonts w:ascii="Times New Roman" w:hAnsi="Times New Roman" w:cs="Times New Roman"/>
          <w:kern w:val="2"/>
          <w:sz w:val="28"/>
          <w:szCs w:val="28"/>
        </w:rPr>
        <w:t>с даты получения</w:t>
      </w:r>
      <w:proofErr w:type="gramEnd"/>
      <w:r>
        <w:rPr>
          <w:rFonts w:ascii="Times New Roman" w:hAnsi="Times New Roman" w:cs="Times New Roman"/>
          <w:kern w:val="2"/>
          <w:sz w:val="28"/>
          <w:szCs w:val="28"/>
        </w:rPr>
        <w:t xml:space="preserve">. </w:t>
      </w:r>
    </w:p>
    <w:p w:rsidR="009E10CB" w:rsidRDefault="00F05095">
      <w:pPr>
        <w:pStyle w:val="af2"/>
        <w:ind w:left="0" w:firstLine="709"/>
        <w:jc w:val="both"/>
      </w:pPr>
      <w:r>
        <w:rPr>
          <w:rFonts w:ascii="Times New Roman" w:hAnsi="Times New Roman" w:cs="Times New Roman"/>
          <w:kern w:val="2"/>
          <w:sz w:val="28"/>
          <w:szCs w:val="28"/>
        </w:rPr>
        <w:t>9. По результатам рассмотрения заявления Администрация принимает одно из следующих решений:</w:t>
      </w:r>
    </w:p>
    <w:p w:rsidR="009E10CB" w:rsidRDefault="00F05095">
      <w:pPr>
        <w:pStyle w:val="af2"/>
        <w:ind w:left="0" w:firstLine="709"/>
        <w:jc w:val="both"/>
      </w:pPr>
      <w:r>
        <w:rPr>
          <w:rFonts w:ascii="Times New Roman" w:hAnsi="Times New Roman" w:cs="Times New Roman"/>
          <w:kern w:val="2"/>
          <w:sz w:val="28"/>
          <w:szCs w:val="28"/>
        </w:rPr>
        <w:t xml:space="preserve">- о возможности </w:t>
      </w:r>
      <w:r>
        <w:rPr>
          <w:rFonts w:ascii="Times New Roman" w:hAnsi="Times New Roman" w:cs="Times New Roman"/>
          <w:sz w:val="28"/>
          <w:szCs w:val="28"/>
        </w:rPr>
        <w:t xml:space="preserve">перезаключения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kern w:val="2"/>
          <w:sz w:val="28"/>
          <w:szCs w:val="28"/>
        </w:rPr>
        <w:t>;</w:t>
      </w:r>
    </w:p>
    <w:p w:rsidR="009E10CB" w:rsidRDefault="00F05095">
      <w:pPr>
        <w:pStyle w:val="af2"/>
        <w:ind w:left="0" w:firstLine="709"/>
        <w:jc w:val="both"/>
      </w:pPr>
      <w:r>
        <w:rPr>
          <w:rFonts w:ascii="Times New Roman" w:hAnsi="Times New Roman" w:cs="Times New Roman"/>
          <w:kern w:val="2"/>
          <w:sz w:val="28"/>
          <w:szCs w:val="28"/>
        </w:rPr>
        <w:t xml:space="preserve">- о невозможности </w:t>
      </w:r>
      <w:r>
        <w:rPr>
          <w:rFonts w:ascii="Times New Roman" w:hAnsi="Times New Roman" w:cs="Times New Roman"/>
          <w:sz w:val="28"/>
          <w:szCs w:val="28"/>
        </w:rPr>
        <w:t xml:space="preserve">перезаключения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kern w:val="2"/>
          <w:sz w:val="28"/>
          <w:szCs w:val="28"/>
        </w:rPr>
        <w:t>.</w:t>
      </w:r>
    </w:p>
    <w:p w:rsidR="009E10CB" w:rsidRDefault="00F05095">
      <w:pPr>
        <w:pStyle w:val="af2"/>
        <w:ind w:left="0" w:firstLine="709"/>
        <w:jc w:val="both"/>
      </w:pPr>
      <w:r>
        <w:rPr>
          <w:rFonts w:ascii="Times New Roman" w:hAnsi="Times New Roman" w:cs="Times New Roman"/>
          <w:kern w:val="2"/>
          <w:sz w:val="28"/>
          <w:szCs w:val="28"/>
        </w:rPr>
        <w:t xml:space="preserve">10. Основанием для отказа в </w:t>
      </w:r>
      <w:r>
        <w:rPr>
          <w:rFonts w:ascii="Times New Roman" w:hAnsi="Times New Roman" w:cs="Times New Roman"/>
          <w:sz w:val="28"/>
          <w:szCs w:val="28"/>
        </w:rPr>
        <w:t xml:space="preserve">перезаключении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kern w:val="2"/>
          <w:sz w:val="28"/>
          <w:szCs w:val="28"/>
        </w:rPr>
        <w:t xml:space="preserve"> является:</w:t>
      </w:r>
    </w:p>
    <w:p w:rsidR="009E10CB" w:rsidRDefault="00F05095">
      <w:pPr>
        <w:pStyle w:val="af2"/>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несоблюдение хозяйствующим субъектом хотя бы одного из о</w:t>
      </w:r>
      <w:r>
        <w:rPr>
          <w:rFonts w:ascii="Times New Roman" w:hAnsi="Times New Roman" w:cs="Times New Roman"/>
          <w:sz w:val="28"/>
          <w:szCs w:val="28"/>
        </w:rPr>
        <w:t xml:space="preserve">бязательных условий для оформления договора на право размещения нестационарного торгового объекта без проведения аукциона, </w:t>
      </w:r>
      <w:r>
        <w:rPr>
          <w:rFonts w:ascii="Times New Roman" w:hAnsi="Times New Roman" w:cs="Times New Roman"/>
          <w:kern w:val="2"/>
          <w:sz w:val="28"/>
          <w:szCs w:val="28"/>
        </w:rPr>
        <w:t xml:space="preserve">указанных в пункте 5 настоящего Порядка. </w:t>
      </w:r>
    </w:p>
    <w:p w:rsidR="009E10CB" w:rsidRDefault="00F05095">
      <w:pPr>
        <w:pStyle w:val="af2"/>
        <w:ind w:left="0" w:firstLine="709"/>
        <w:jc w:val="both"/>
      </w:pPr>
      <w:r>
        <w:rPr>
          <w:rFonts w:ascii="Times New Roman" w:hAnsi="Times New Roman" w:cs="Times New Roman"/>
          <w:kern w:val="2"/>
          <w:sz w:val="28"/>
          <w:szCs w:val="28"/>
        </w:rPr>
        <w:t xml:space="preserve">11. </w:t>
      </w:r>
      <w:proofErr w:type="gramStart"/>
      <w:r>
        <w:rPr>
          <w:rFonts w:ascii="Times New Roman" w:hAnsi="Times New Roman" w:cs="Times New Roman"/>
          <w:kern w:val="2"/>
          <w:sz w:val="28"/>
          <w:szCs w:val="28"/>
        </w:rPr>
        <w:t xml:space="preserve">В случае принятия </w:t>
      </w:r>
      <w:r w:rsidRPr="00F05095">
        <w:rPr>
          <w:rFonts w:ascii="Times New Roman" w:hAnsi="Times New Roman" w:cs="Times New Roman"/>
          <w:kern w:val="2"/>
          <w:sz w:val="28"/>
          <w:szCs w:val="28"/>
        </w:rPr>
        <w:t>А</w:t>
      </w:r>
      <w:r>
        <w:rPr>
          <w:rFonts w:ascii="Times New Roman" w:hAnsi="Times New Roman" w:cs="Times New Roman"/>
          <w:kern w:val="2"/>
          <w:sz w:val="28"/>
          <w:szCs w:val="28"/>
        </w:rPr>
        <w:t xml:space="preserve">дминистрацией решения о возможности </w:t>
      </w:r>
      <w:r>
        <w:rPr>
          <w:rFonts w:ascii="Times New Roman" w:hAnsi="Times New Roman" w:cs="Times New Roman"/>
          <w:sz w:val="28"/>
          <w:szCs w:val="28"/>
        </w:rPr>
        <w:t xml:space="preserve">перезаключения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kern w:val="2"/>
          <w:sz w:val="28"/>
          <w:szCs w:val="28"/>
        </w:rPr>
        <w:t xml:space="preserve"> </w:t>
      </w:r>
      <w:r>
        <w:rPr>
          <w:rFonts w:ascii="Times New Roman" w:hAnsi="Times New Roman" w:cs="Times New Roman"/>
          <w:sz w:val="28"/>
          <w:szCs w:val="28"/>
        </w:rPr>
        <w:t>в течение 30 календарных дней со дня обращения заинтересованного лица, хозяйствующему субъекту направляется соответствующее уведомление, в котором указывается срок, до которого ему необходимо явиться в Администрацию для подписания договора на право размещения нестационарного торгового</w:t>
      </w:r>
      <w:proofErr w:type="gramEnd"/>
      <w:r>
        <w:rPr>
          <w:rFonts w:ascii="Times New Roman" w:hAnsi="Times New Roman" w:cs="Times New Roman"/>
          <w:sz w:val="28"/>
          <w:szCs w:val="28"/>
        </w:rPr>
        <w:t xml:space="preserve"> объекта. </w:t>
      </w:r>
    </w:p>
    <w:p w:rsidR="009E10CB" w:rsidRDefault="00F05095">
      <w:pPr>
        <w:ind w:firstLine="709"/>
        <w:jc w:val="both"/>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В случае принятия Администрацией решения о невозможности перезаключения договора на право размещения нестационарного торгового объекта </w:t>
      </w:r>
      <w:r>
        <w:rPr>
          <w:rFonts w:ascii="Times New Roman" w:hAnsi="Times New Roman" w:cs="Times New Roman"/>
          <w:bCs/>
          <w:sz w:val="28"/>
          <w:szCs w:val="28"/>
        </w:rPr>
        <w:t>в месте, установленном схемой размещения нестационарных торговых объектов, без проведения аукциона,</w:t>
      </w:r>
      <w:r>
        <w:rPr>
          <w:rFonts w:ascii="Times New Roman" w:hAnsi="Times New Roman" w:cs="Times New Roman"/>
          <w:sz w:val="28"/>
          <w:szCs w:val="28"/>
        </w:rPr>
        <w:t xml:space="preserve"> заинтересованное лицо в течение 30 календарных дней со дня его обращения, уведомляется о </w:t>
      </w:r>
      <w:r>
        <w:rPr>
          <w:rFonts w:ascii="Times New Roman" w:hAnsi="Times New Roman" w:cs="Times New Roman"/>
          <w:sz w:val="28"/>
          <w:szCs w:val="28"/>
        </w:rPr>
        <w:lastRenderedPageBreak/>
        <w:t>принятом решении в письменном виде посредством почтовой связи, нарочно или по электронной почте.</w:t>
      </w:r>
      <w:proofErr w:type="gramEnd"/>
    </w:p>
    <w:p w:rsidR="009E10CB" w:rsidRDefault="00F05095">
      <w:pPr>
        <w:ind w:firstLine="709"/>
        <w:jc w:val="both"/>
      </w:pPr>
      <w:r>
        <w:rPr>
          <w:rFonts w:ascii="Times New Roman" w:hAnsi="Times New Roman" w:cs="Times New Roman"/>
          <w:sz w:val="28"/>
          <w:szCs w:val="28"/>
        </w:rPr>
        <w:t xml:space="preserve">13. Договор на размещение нестационарного торгового объекта изготавливается и подписывается Администрацией в срок не позднее 1 рабочего дня до дня истечения срока действия договора на право размещения нестационарного торгового объекта, после чего предоставляется хозяйствующему субъекту для подписания два экземпляра договора. </w:t>
      </w:r>
    </w:p>
    <w:p w:rsidR="009E10CB" w:rsidRDefault="00F05095">
      <w:pPr>
        <w:ind w:firstLine="709"/>
        <w:jc w:val="both"/>
      </w:pPr>
      <w:r>
        <w:rPr>
          <w:rFonts w:ascii="Times New Roman" w:hAnsi="Times New Roman" w:cs="Times New Roman"/>
          <w:sz w:val="28"/>
          <w:szCs w:val="28"/>
        </w:rPr>
        <w:t>14. Хозяйствующий субъе</w:t>
      </w:r>
      <w:proofErr w:type="gramStart"/>
      <w:r>
        <w:rPr>
          <w:rFonts w:ascii="Times New Roman" w:hAnsi="Times New Roman" w:cs="Times New Roman"/>
          <w:sz w:val="28"/>
          <w:szCs w:val="28"/>
        </w:rPr>
        <w:t>кт в ср</w:t>
      </w:r>
      <w:proofErr w:type="gramEnd"/>
      <w:r>
        <w:rPr>
          <w:rFonts w:ascii="Times New Roman" w:hAnsi="Times New Roman" w:cs="Times New Roman"/>
          <w:sz w:val="28"/>
          <w:szCs w:val="28"/>
        </w:rPr>
        <w:t>ок не более 5 рабочих дней со дня получения двух экземпляров договора на право размещения нестационарного торгового объекта подписывает их и возвращает один экземпляр договора в Администрацию. В случае непредставления в указанный срок в Администрацию подписанного договора данное лицо признается уклонившимся/отказавшимся от заключения договора.</w:t>
      </w:r>
    </w:p>
    <w:p w:rsidR="009E10CB" w:rsidRDefault="00F05095">
      <w:pPr>
        <w:ind w:firstLine="709"/>
        <w:jc w:val="both"/>
      </w:pPr>
      <w:r>
        <w:rPr>
          <w:rFonts w:ascii="Times New Roman" w:hAnsi="Times New Roman" w:cs="Times New Roman"/>
          <w:sz w:val="28"/>
          <w:szCs w:val="28"/>
        </w:rPr>
        <w:t>15. Заинтересованное лицо, подавшее заявление о перезаключении договора на право размещения нестационарного торгового объекта, в случае несогласия с решением Администрации, вправе обжаловать указанное решение в порядке и в сроки, установленные законодательством Российской Федерации.</w:t>
      </w:r>
    </w:p>
    <w:p w:rsidR="009E10CB" w:rsidRDefault="009E10CB">
      <w:pPr>
        <w:ind w:left="284"/>
        <w:jc w:val="both"/>
        <w:rPr>
          <w:rFonts w:ascii="Times New Roman" w:hAnsi="Times New Roman" w:cs="Times New Roman"/>
          <w:sz w:val="28"/>
          <w:szCs w:val="28"/>
        </w:rPr>
      </w:pPr>
    </w:p>
    <w:p w:rsidR="009E10CB" w:rsidRDefault="009E10CB">
      <w:pPr>
        <w:ind w:left="284"/>
        <w:jc w:val="both"/>
        <w:rPr>
          <w:rFonts w:ascii="Times New Roman" w:hAnsi="Times New Roman" w:cs="Times New Roman"/>
          <w:sz w:val="28"/>
          <w:szCs w:val="28"/>
        </w:rPr>
      </w:pPr>
    </w:p>
    <w:p w:rsidR="009E10CB" w:rsidRDefault="009E10CB">
      <w:pPr>
        <w:ind w:left="709"/>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9E10CB">
      <w:pPr>
        <w:spacing w:line="276" w:lineRule="auto"/>
        <w:ind w:left="284"/>
        <w:jc w:val="right"/>
        <w:rPr>
          <w:rFonts w:ascii="Times New Roman" w:hAnsi="Times New Roman" w:cs="Times New Roman"/>
          <w:sz w:val="20"/>
          <w:szCs w:val="20"/>
        </w:rPr>
      </w:pPr>
    </w:p>
    <w:p w:rsidR="009E10CB" w:rsidRDefault="00F05095">
      <w:pPr>
        <w:spacing w:line="276" w:lineRule="auto"/>
        <w:ind w:left="284"/>
        <w:jc w:val="right"/>
      </w:pPr>
      <w:r>
        <w:rPr>
          <w:rFonts w:ascii="Times New Roman" w:hAnsi="Times New Roman" w:cs="Times New Roman"/>
          <w:sz w:val="28"/>
          <w:szCs w:val="28"/>
        </w:rPr>
        <w:lastRenderedPageBreak/>
        <w:t>Приложение</w:t>
      </w:r>
    </w:p>
    <w:p w:rsidR="009E10CB" w:rsidRDefault="00F05095">
      <w:pPr>
        <w:spacing w:line="276" w:lineRule="auto"/>
        <w:jc w:val="right"/>
        <w:rPr>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 xml:space="preserve">Порядку перезаключения договоров </w:t>
      </w:r>
    </w:p>
    <w:p w:rsidR="009E10CB" w:rsidRDefault="00F05095">
      <w:pPr>
        <w:spacing w:line="276" w:lineRule="auto"/>
        <w:jc w:val="right"/>
      </w:pPr>
      <w:r>
        <w:rPr>
          <w:rFonts w:ascii="Times New Roman" w:hAnsi="Times New Roman" w:cs="Times New Roman"/>
          <w:bCs/>
          <w:sz w:val="28"/>
          <w:szCs w:val="28"/>
        </w:rPr>
        <w:t xml:space="preserve">на право размещения </w:t>
      </w:r>
      <w:proofErr w:type="gramStart"/>
      <w:r>
        <w:rPr>
          <w:rFonts w:ascii="Times New Roman" w:hAnsi="Times New Roman" w:cs="Times New Roman"/>
          <w:bCs/>
          <w:sz w:val="28"/>
          <w:szCs w:val="28"/>
        </w:rPr>
        <w:t>нестационарных</w:t>
      </w:r>
      <w:proofErr w:type="gramEnd"/>
      <w:r>
        <w:rPr>
          <w:rFonts w:ascii="Times New Roman" w:hAnsi="Times New Roman" w:cs="Times New Roman"/>
          <w:bCs/>
          <w:sz w:val="28"/>
          <w:szCs w:val="28"/>
        </w:rPr>
        <w:t xml:space="preserve"> торговых </w:t>
      </w:r>
    </w:p>
    <w:p w:rsidR="009E10CB" w:rsidRDefault="00F05095">
      <w:pPr>
        <w:spacing w:line="276" w:lineRule="auto"/>
        <w:jc w:val="right"/>
      </w:pPr>
      <w:r>
        <w:rPr>
          <w:rFonts w:ascii="Times New Roman" w:hAnsi="Times New Roman" w:cs="Times New Roman"/>
          <w:bCs/>
          <w:sz w:val="28"/>
          <w:szCs w:val="28"/>
        </w:rPr>
        <w:t xml:space="preserve">объектов в местах, установленных схемой </w:t>
      </w:r>
    </w:p>
    <w:p w:rsidR="009E10CB" w:rsidRDefault="00F05095">
      <w:pPr>
        <w:spacing w:line="276" w:lineRule="auto"/>
        <w:jc w:val="right"/>
        <w:rPr>
          <w:rFonts w:ascii="Times New Roman" w:hAnsi="Times New Roman" w:cs="Times New Roman"/>
          <w:bCs/>
          <w:sz w:val="20"/>
          <w:szCs w:val="20"/>
        </w:rPr>
      </w:pPr>
      <w:r>
        <w:rPr>
          <w:rFonts w:ascii="Times New Roman" w:hAnsi="Times New Roman" w:cs="Times New Roman"/>
          <w:bCs/>
          <w:sz w:val="28"/>
          <w:szCs w:val="28"/>
        </w:rPr>
        <w:t xml:space="preserve">размещения нестационарных торговых объектов, </w:t>
      </w:r>
    </w:p>
    <w:p w:rsidR="009E10CB" w:rsidRDefault="00F05095">
      <w:pPr>
        <w:spacing w:line="276" w:lineRule="auto"/>
        <w:jc w:val="right"/>
        <w:rPr>
          <w:rFonts w:ascii="Times New Roman" w:hAnsi="Times New Roman" w:cs="Times New Roman"/>
          <w:sz w:val="20"/>
          <w:szCs w:val="20"/>
        </w:rPr>
      </w:pPr>
      <w:r>
        <w:rPr>
          <w:rFonts w:ascii="Times New Roman" w:hAnsi="Times New Roman" w:cs="Times New Roman"/>
          <w:bCs/>
          <w:sz w:val="28"/>
          <w:szCs w:val="28"/>
        </w:rPr>
        <w:t>без проведения аукциона</w:t>
      </w:r>
    </w:p>
    <w:p w:rsidR="009E10CB" w:rsidRDefault="009E10CB">
      <w:pPr>
        <w:spacing w:line="276" w:lineRule="auto"/>
        <w:ind w:left="284"/>
        <w:jc w:val="right"/>
        <w:rPr>
          <w:rFonts w:ascii="Times New Roman" w:hAnsi="Times New Roman" w:cs="Times New Roman"/>
          <w:sz w:val="28"/>
          <w:szCs w:val="28"/>
        </w:rPr>
      </w:pPr>
    </w:p>
    <w:p w:rsidR="009E10CB" w:rsidRDefault="00F05095">
      <w:pPr>
        <w:ind w:left="4111" w:hanging="4111"/>
        <w:jc w:val="right"/>
      </w:pPr>
      <w:r>
        <w:rPr>
          <w:rFonts w:ascii="Times New Roman" w:hAnsi="Times New Roman" w:cs="Times New Roman"/>
          <w:sz w:val="26"/>
          <w:szCs w:val="26"/>
        </w:rPr>
        <w:t xml:space="preserve">                                                                       Главе администрации муниципального образования Веневский район</w:t>
      </w:r>
    </w:p>
    <w:p w:rsidR="009E10CB" w:rsidRDefault="00F05095">
      <w:pPr>
        <w:ind w:left="5103" w:hanging="5103"/>
        <w:jc w:val="right"/>
        <w:rPr>
          <w:rFonts w:ascii="Times New Roman" w:hAnsi="Times New Roman" w:cs="Times New Roman"/>
          <w:sz w:val="26"/>
          <w:szCs w:val="26"/>
        </w:rPr>
      </w:pPr>
      <w:r>
        <w:rPr>
          <w:rFonts w:ascii="Times New Roman" w:hAnsi="Times New Roman" w:cs="Times New Roman"/>
          <w:sz w:val="26"/>
          <w:szCs w:val="26"/>
        </w:rPr>
        <w:t xml:space="preserve">_____________________________ </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rsidR="009E10CB" w:rsidRDefault="00F05095">
      <w:pPr>
        <w:ind w:left="4111" w:hanging="4111"/>
        <w:jc w:val="right"/>
        <w:rPr>
          <w:rFonts w:ascii="Times New Roman" w:hAnsi="Times New Roman" w:cs="Times New Roman"/>
          <w:sz w:val="16"/>
          <w:szCs w:val="16"/>
        </w:rPr>
      </w:pPr>
      <w:r>
        <w:rPr>
          <w:rFonts w:ascii="Times New Roman" w:hAnsi="Times New Roman" w:cs="Times New Roman"/>
          <w:sz w:val="16"/>
          <w:szCs w:val="16"/>
        </w:rPr>
        <w:t xml:space="preserve">                                                                       (наименование ИП, юридического лица)</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Юр/адрес:____________________</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Факт/адрес:___________________</w:t>
      </w:r>
    </w:p>
    <w:p w:rsidR="009E10CB" w:rsidRDefault="00F05095">
      <w:pPr>
        <w:ind w:left="4111" w:hanging="4111"/>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rsidR="009E10CB" w:rsidRDefault="00F05095">
      <w:pPr>
        <w:ind w:left="4111" w:hanging="4111"/>
        <w:jc w:val="right"/>
        <w:rPr>
          <w:rFonts w:ascii="Times New Roman" w:hAnsi="Times New Roman" w:cs="Times New Roman"/>
          <w:sz w:val="28"/>
          <w:szCs w:val="28"/>
        </w:rPr>
      </w:pPr>
      <w:r>
        <w:rPr>
          <w:rFonts w:ascii="Times New Roman" w:hAnsi="Times New Roman" w:cs="Times New Roman"/>
          <w:sz w:val="26"/>
          <w:szCs w:val="26"/>
        </w:rPr>
        <w:t xml:space="preserve">                                                                       Тел.:_________________________</w:t>
      </w:r>
    </w:p>
    <w:p w:rsidR="009E10CB" w:rsidRDefault="009E10CB">
      <w:pPr>
        <w:ind w:left="4111" w:hanging="4111"/>
        <w:rPr>
          <w:rFonts w:ascii="Times New Roman" w:hAnsi="Times New Roman" w:cs="Times New Roman"/>
          <w:sz w:val="28"/>
          <w:szCs w:val="28"/>
        </w:rPr>
      </w:pPr>
    </w:p>
    <w:p w:rsidR="009E10CB" w:rsidRDefault="00F05095">
      <w:pPr>
        <w:rPr>
          <w:rFonts w:ascii="Times New Roman" w:hAnsi="Times New Roman" w:cs="Times New Roman"/>
          <w:sz w:val="26"/>
          <w:szCs w:val="26"/>
        </w:rPr>
      </w:pPr>
      <w:r>
        <w:rPr>
          <w:rFonts w:ascii="Times New Roman" w:hAnsi="Times New Roman" w:cs="Times New Roman"/>
          <w:sz w:val="26"/>
          <w:szCs w:val="26"/>
        </w:rPr>
        <w:t>Заявление</w:t>
      </w:r>
    </w:p>
    <w:p w:rsidR="009E10CB" w:rsidRDefault="00F05095">
      <w:r>
        <w:rPr>
          <w:rFonts w:ascii="Times New Roman" w:hAnsi="Times New Roman" w:cs="Times New Roman"/>
          <w:sz w:val="26"/>
          <w:szCs w:val="26"/>
        </w:rPr>
        <w:t xml:space="preserve">о перезаключении договора на право размещения нестационарного торгового объекта </w:t>
      </w:r>
      <w:r>
        <w:rPr>
          <w:rFonts w:ascii="Times New Roman" w:hAnsi="Times New Roman" w:cs="Times New Roman"/>
          <w:bCs/>
          <w:sz w:val="26"/>
          <w:szCs w:val="26"/>
        </w:rPr>
        <w:t>в месте, установленном схемой размещения нестационарных торговых объектов, без проведения аукциона</w:t>
      </w:r>
      <w:r>
        <w:rPr>
          <w:rFonts w:ascii="Times New Roman" w:hAnsi="Times New Roman" w:cs="Times New Roman"/>
          <w:sz w:val="26"/>
          <w:szCs w:val="26"/>
        </w:rPr>
        <w:t>.</w:t>
      </w:r>
    </w:p>
    <w:p w:rsidR="009E10CB" w:rsidRDefault="00F05095">
      <w:pPr>
        <w:jc w:val="both"/>
      </w:pPr>
      <w:r>
        <w:rPr>
          <w:rFonts w:ascii="Times New Roman" w:hAnsi="Times New Roman" w:cs="Times New Roman"/>
          <w:sz w:val="26"/>
          <w:szCs w:val="26"/>
        </w:rPr>
        <w:t>_______________________________________________________________________</w:t>
      </w:r>
    </w:p>
    <w:p w:rsidR="009E10CB" w:rsidRDefault="00F05095">
      <w:pPr>
        <w:ind w:firstLine="567"/>
        <w:rPr>
          <w:rFonts w:ascii="Times New Roman" w:hAnsi="Times New Roman" w:cs="Times New Roman"/>
          <w:sz w:val="20"/>
          <w:szCs w:val="20"/>
        </w:rPr>
      </w:pPr>
      <w:r>
        <w:rPr>
          <w:rFonts w:ascii="Times New Roman" w:hAnsi="Times New Roman" w:cs="Times New Roman"/>
          <w:sz w:val="20"/>
          <w:szCs w:val="20"/>
        </w:rPr>
        <w:t>(наименование ИП, юридического лица)</w:t>
      </w:r>
    </w:p>
    <w:p w:rsidR="009E10CB" w:rsidRDefault="00F05095">
      <w:pPr>
        <w:jc w:val="both"/>
      </w:pPr>
      <w:r>
        <w:rPr>
          <w:rFonts w:ascii="Times New Roman" w:hAnsi="Times New Roman" w:cs="Times New Roman"/>
          <w:sz w:val="26"/>
          <w:szCs w:val="26"/>
        </w:rPr>
        <w:t>в лице ________________________________________________________________</w:t>
      </w:r>
    </w:p>
    <w:p w:rsidR="009E10CB" w:rsidRDefault="00F05095">
      <w:pPr>
        <w:rPr>
          <w:rFonts w:ascii="Times New Roman" w:hAnsi="Times New Roman" w:cs="Times New Roman"/>
          <w:sz w:val="20"/>
          <w:szCs w:val="20"/>
        </w:rPr>
      </w:pPr>
      <w:r>
        <w:rPr>
          <w:rFonts w:ascii="Times New Roman" w:hAnsi="Times New Roman" w:cs="Times New Roman"/>
          <w:sz w:val="20"/>
          <w:szCs w:val="20"/>
        </w:rPr>
        <w:t>(наименование должности, данные представителя, ФИО)</w:t>
      </w:r>
    </w:p>
    <w:p w:rsidR="009E10CB" w:rsidRDefault="00F05095">
      <w:pPr>
        <w:jc w:val="both"/>
      </w:pPr>
      <w:r>
        <w:rPr>
          <w:rFonts w:ascii="Times New Roman" w:hAnsi="Times New Roman" w:cs="Times New Roman"/>
          <w:sz w:val="26"/>
          <w:szCs w:val="26"/>
        </w:rPr>
        <w:t xml:space="preserve">имеющий действующий договор на право размещения нестационарного торгового объекта в месте, установленном схемой размещения нестационарных торговых объектов №__________________________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__________________, просит заключить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на право размещения нестационарного торгового объекта: ______________________________________________________________________________________________________________________________________________,</w:t>
      </w:r>
    </w:p>
    <w:p w:rsidR="009E10CB" w:rsidRDefault="00F05095">
      <w:pPr>
        <w:jc w:val="both"/>
        <w:rPr>
          <w:rFonts w:ascii="Times New Roman" w:hAnsi="Times New Roman" w:cs="Times New Roman"/>
          <w:sz w:val="20"/>
          <w:szCs w:val="20"/>
        </w:rPr>
      </w:pPr>
      <w:r>
        <w:rPr>
          <w:rFonts w:ascii="Times New Roman" w:hAnsi="Times New Roman" w:cs="Times New Roman"/>
          <w:sz w:val="26"/>
          <w:szCs w:val="26"/>
        </w:rPr>
        <w:t xml:space="preserve">                                                              </w:t>
      </w:r>
      <w:r>
        <w:rPr>
          <w:rFonts w:ascii="Times New Roman" w:hAnsi="Times New Roman" w:cs="Times New Roman"/>
          <w:sz w:val="20"/>
          <w:szCs w:val="20"/>
        </w:rPr>
        <w:t>(тип объекта)</w:t>
      </w:r>
    </w:p>
    <w:p w:rsidR="009E10CB" w:rsidRDefault="00F05095">
      <w:pPr>
        <w:jc w:val="both"/>
      </w:pPr>
      <w:r>
        <w:rPr>
          <w:rFonts w:ascii="Times New Roman" w:hAnsi="Times New Roman" w:cs="Times New Roman"/>
          <w:sz w:val="26"/>
          <w:szCs w:val="26"/>
        </w:rPr>
        <w:t>по специализации: _____________________________________________________, площадью____________</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расположенного</w:t>
      </w:r>
      <w:proofErr w:type="gramEnd"/>
      <w:r>
        <w:rPr>
          <w:rFonts w:ascii="Times New Roman" w:hAnsi="Times New Roman" w:cs="Times New Roman"/>
          <w:sz w:val="26"/>
          <w:szCs w:val="26"/>
        </w:rPr>
        <w:t xml:space="preserve"> по адресу: _______________________________________________________________________</w:t>
      </w:r>
    </w:p>
    <w:p w:rsidR="009E10CB" w:rsidRDefault="00F05095">
      <w:pPr>
        <w:jc w:val="both"/>
      </w:pPr>
      <w:r>
        <w:rPr>
          <w:rFonts w:ascii="Times New Roman" w:hAnsi="Times New Roman" w:cs="Times New Roman"/>
          <w:sz w:val="26"/>
          <w:szCs w:val="26"/>
        </w:rPr>
        <w:t xml:space="preserve">без проведения торгов в соответствии с постановлением администрации муниципального образования Веневский район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_____________________ №__________________________.</w:t>
      </w:r>
    </w:p>
    <w:p w:rsidR="009E10CB" w:rsidRDefault="00F05095">
      <w:pPr>
        <w:jc w:val="both"/>
      </w:pPr>
      <w:r>
        <w:rPr>
          <w:rFonts w:ascii="Times New Roman" w:hAnsi="Times New Roman" w:cs="Times New Roman"/>
          <w:sz w:val="26"/>
          <w:szCs w:val="26"/>
        </w:rPr>
        <w:t>Приложение: внешний вид нестационарного торгового объекта, согласованный с органом местного самоуправления либо его заверенная копия; справка о состоянии расчетов по действующему договору на право размещения нестационарного торгового объекта.</w:t>
      </w:r>
    </w:p>
    <w:p w:rsidR="009E10CB" w:rsidRDefault="00F05095">
      <w:pPr>
        <w:ind w:firstLine="567"/>
        <w:jc w:val="both"/>
      </w:pPr>
      <w:r>
        <w:rPr>
          <w:rFonts w:ascii="Times New Roman" w:hAnsi="Times New Roman" w:cs="Times New Roman"/>
          <w:sz w:val="24"/>
          <w:szCs w:val="24"/>
        </w:rPr>
        <w:t>«___» ____________ 20__ г.                                   _______________________</w:t>
      </w:r>
    </w:p>
    <w:p w:rsidR="009E10CB" w:rsidRDefault="00F05095">
      <w:pPr>
        <w:ind w:hanging="4111"/>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ФИО)</w:t>
      </w:r>
    </w:p>
    <w:p w:rsidR="009E10CB" w:rsidRDefault="00F05095">
      <w:pPr>
        <w:jc w:val="both"/>
      </w:pPr>
      <w:r>
        <w:rPr>
          <w:rFonts w:ascii="Times New Roman" w:hAnsi="Times New Roman" w:cs="Times New Roman"/>
          <w:sz w:val="24"/>
          <w:szCs w:val="24"/>
        </w:rPr>
        <w:lastRenderedPageBreak/>
        <w:t>_____________________________________________________________________________</w:t>
      </w:r>
    </w:p>
    <w:p w:rsidR="009E10CB" w:rsidRDefault="009E10CB">
      <w:pPr>
        <w:ind w:firstLine="567"/>
        <w:rPr>
          <w:rFonts w:ascii="Times New Roman" w:hAnsi="Times New Roman" w:cs="Times New Roman"/>
          <w:sz w:val="20"/>
          <w:szCs w:val="20"/>
        </w:rPr>
      </w:pPr>
    </w:p>
    <w:p w:rsidR="009E10CB" w:rsidRDefault="00F05095">
      <w:pPr>
        <w:jc w:val="both"/>
      </w:pPr>
      <w:r>
        <w:rPr>
          <w:rFonts w:ascii="Times New Roman" w:hAnsi="Times New Roman" w:cs="Times New Roman"/>
          <w:sz w:val="26"/>
          <w:szCs w:val="26"/>
        </w:rPr>
        <w:t>_______________________________________________________________________</w:t>
      </w:r>
    </w:p>
    <w:p w:rsidR="009E10CB" w:rsidRDefault="00F05095">
      <w:pPr>
        <w:ind w:firstLine="567"/>
        <w:rPr>
          <w:rFonts w:ascii="Times New Roman" w:hAnsi="Times New Roman" w:cs="Times New Roman"/>
          <w:sz w:val="26"/>
          <w:szCs w:val="26"/>
        </w:rPr>
      </w:pPr>
      <w:r>
        <w:rPr>
          <w:rFonts w:ascii="Times New Roman" w:hAnsi="Times New Roman" w:cs="Times New Roman"/>
          <w:sz w:val="20"/>
          <w:szCs w:val="20"/>
        </w:rPr>
        <w:t>(наименование ИП, юридического лица)</w:t>
      </w:r>
    </w:p>
    <w:p w:rsidR="009E10CB" w:rsidRDefault="00F05095">
      <w:pPr>
        <w:jc w:val="both"/>
      </w:pPr>
      <w:r>
        <w:rPr>
          <w:rFonts w:ascii="Times New Roman" w:hAnsi="Times New Roman" w:cs="Times New Roman"/>
          <w:sz w:val="26"/>
          <w:szCs w:val="26"/>
        </w:rPr>
        <w:t>в лице ________________________________________________________________</w:t>
      </w:r>
    </w:p>
    <w:p w:rsidR="009E10CB" w:rsidRDefault="00F05095">
      <w:pPr>
        <w:rPr>
          <w:rFonts w:ascii="Times New Roman" w:hAnsi="Times New Roman" w:cs="Times New Roman"/>
          <w:sz w:val="26"/>
          <w:szCs w:val="26"/>
        </w:rPr>
      </w:pPr>
      <w:r>
        <w:rPr>
          <w:rFonts w:ascii="Times New Roman" w:hAnsi="Times New Roman" w:cs="Times New Roman"/>
          <w:sz w:val="20"/>
          <w:szCs w:val="20"/>
        </w:rPr>
        <w:t>(наименование должности, данные представителя, ФИО)</w:t>
      </w:r>
    </w:p>
    <w:p w:rsidR="009E10CB" w:rsidRDefault="00F05095">
      <w:pPr>
        <w:jc w:val="both"/>
      </w:pPr>
      <w:r>
        <w:rPr>
          <w:rFonts w:ascii="Times New Roman" w:hAnsi="Times New Roman" w:cs="Times New Roman"/>
          <w:sz w:val="26"/>
          <w:szCs w:val="26"/>
        </w:rPr>
        <w:t>в соответствии с Федеральным законом № 152-ФЗ от 27.07.2006 «О персональных данных» даю согласие оператору персональных данных – администрации муниципального образования Веневский район (301320, г. Венев, площадь Ильича, д.4) на обработку моих персональных данных, а также согласие на передачу моих персональных данных третьим лицам для разрешения вопросов, указанных в моём заявлении.</w:t>
      </w:r>
    </w:p>
    <w:p w:rsidR="009E10CB" w:rsidRDefault="00F05095">
      <w:pPr>
        <w:ind w:firstLine="567"/>
        <w:jc w:val="both"/>
        <w:rPr>
          <w:rFonts w:ascii="Times New Roman" w:hAnsi="Times New Roman" w:cs="Times New Roman"/>
          <w:sz w:val="26"/>
          <w:szCs w:val="26"/>
        </w:rPr>
      </w:pPr>
      <w:r>
        <w:rPr>
          <w:rFonts w:ascii="Times New Roman" w:hAnsi="Times New Roman" w:cs="Times New Roman"/>
          <w:sz w:val="26"/>
          <w:szCs w:val="26"/>
        </w:rPr>
        <w:t>Соглашение вступает в силу со дня его подписание на период не менее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чем срок хранения документов, установленных архивным законодательством. </w:t>
      </w:r>
    </w:p>
    <w:p w:rsidR="009E10CB" w:rsidRDefault="009E10CB">
      <w:pPr>
        <w:jc w:val="both"/>
        <w:rPr>
          <w:rFonts w:ascii="Times New Roman" w:hAnsi="Times New Roman" w:cs="Times New Roman"/>
          <w:sz w:val="26"/>
          <w:szCs w:val="26"/>
        </w:rPr>
      </w:pPr>
    </w:p>
    <w:p w:rsidR="009E10CB" w:rsidRDefault="00F05095">
      <w:pPr>
        <w:ind w:firstLine="567"/>
        <w:jc w:val="both"/>
      </w:pPr>
      <w:r>
        <w:rPr>
          <w:rFonts w:ascii="Times New Roman" w:hAnsi="Times New Roman" w:cs="Times New Roman"/>
          <w:sz w:val="28"/>
          <w:szCs w:val="28"/>
        </w:rPr>
        <w:t>«___»____________20__г.                                                      ____________</w:t>
      </w:r>
    </w:p>
    <w:p w:rsidR="009E10CB" w:rsidRDefault="00F05095">
      <w:pPr>
        <w:ind w:hanging="4111"/>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ФИО)</w:t>
      </w: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rPr>
          <w:rFonts w:ascii="Times New Roman" w:hAnsi="Times New Roman" w:cs="Times New Roman"/>
          <w:sz w:val="26"/>
          <w:szCs w:val="26"/>
        </w:rPr>
      </w:pPr>
    </w:p>
    <w:p w:rsidR="009E10CB" w:rsidRDefault="009E10CB">
      <w:pPr>
        <w:ind w:left="284"/>
        <w:jc w:val="both"/>
        <w:rPr>
          <w:rFonts w:ascii="Times New Roman" w:hAnsi="Times New Roman" w:cs="Times New Roman"/>
          <w:sz w:val="26"/>
          <w:szCs w:val="26"/>
        </w:rPr>
      </w:pP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rPr>
          <w:rFonts w:ascii="Times New Roman" w:hAnsi="Times New Roman" w:cs="Times New Roman"/>
          <w:sz w:val="28"/>
          <w:szCs w:val="28"/>
        </w:rPr>
      </w:pPr>
    </w:p>
    <w:p w:rsidR="009E10CB" w:rsidRDefault="009E10CB">
      <w:pPr>
        <w:spacing w:line="276" w:lineRule="auto"/>
        <w:ind w:left="284"/>
        <w:jc w:val="both"/>
      </w:pPr>
    </w:p>
    <w:sectPr w:rsidR="009E10C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1D13"/>
    <w:multiLevelType w:val="multilevel"/>
    <w:tmpl w:val="277C144A"/>
    <w:lvl w:ilvl="0">
      <w:start w:val="1"/>
      <w:numFmt w:val="decimal"/>
      <w:lvlText w:val="%1."/>
      <w:lvlJc w:val="left"/>
      <w:pPr>
        <w:tabs>
          <w:tab w:val="num" w:pos="0"/>
        </w:tabs>
        <w:ind w:left="1069" w:hanging="360"/>
      </w:pPr>
      <w:rPr>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513E6D95"/>
    <w:multiLevelType w:val="multilevel"/>
    <w:tmpl w:val="905482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CB"/>
    <w:rsid w:val="00241DA2"/>
    <w:rsid w:val="009E10CB"/>
    <w:rsid w:val="00F05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1"/>
    <w:pPr>
      <w:jc w:val="center"/>
    </w:pPr>
    <w:rPr>
      <w:sz w:val="22"/>
    </w:rPr>
  </w:style>
  <w:style w:type="paragraph" w:styleId="2">
    <w:name w:val="heading 2"/>
    <w:basedOn w:val="a"/>
    <w:next w:val="a"/>
    <w:link w:val="20"/>
    <w:uiPriority w:val="9"/>
    <w:unhideWhenUsed/>
    <w:qFormat/>
    <w:rsid w:val="000A37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B057D"/>
  </w:style>
  <w:style w:type="character" w:customStyle="1" w:styleId="a4">
    <w:name w:val="Нижний колонтитул Знак"/>
    <w:basedOn w:val="a0"/>
    <w:uiPriority w:val="99"/>
    <w:qFormat/>
    <w:rsid w:val="009B057D"/>
  </w:style>
  <w:style w:type="character" w:customStyle="1" w:styleId="-">
    <w:name w:val="Интернет-ссылка"/>
    <w:basedOn w:val="a0"/>
    <w:uiPriority w:val="99"/>
    <w:unhideWhenUsed/>
    <w:rsid w:val="00FF58FC"/>
    <w:rPr>
      <w:color w:val="0000FF" w:themeColor="hyperlink"/>
      <w:u w:val="single"/>
    </w:rPr>
  </w:style>
  <w:style w:type="character" w:customStyle="1" w:styleId="50">
    <w:name w:val="Заголовок 5 Знак"/>
    <w:basedOn w:val="a0"/>
    <w:link w:val="5"/>
    <w:uiPriority w:val="9"/>
    <w:qFormat/>
    <w:rsid w:val="002B149C"/>
    <w:rPr>
      <w:rFonts w:ascii="Times New Roman" w:eastAsia="Times New Roman" w:hAnsi="Times New Roman" w:cs="Times New Roman"/>
      <w:sz w:val="24"/>
      <w:szCs w:val="24"/>
      <w:lang w:eastAsia="ru-RU"/>
    </w:rPr>
  </w:style>
  <w:style w:type="character" w:customStyle="1" w:styleId="a5">
    <w:name w:val="Текст Знак"/>
    <w:basedOn w:val="a0"/>
    <w:uiPriority w:val="99"/>
    <w:qFormat/>
    <w:rsid w:val="002B149C"/>
    <w:rPr>
      <w:rFonts w:ascii="Consolas" w:eastAsia="Times New Roman" w:hAnsi="Consolas" w:cs="Consolas"/>
      <w:sz w:val="21"/>
      <w:szCs w:val="21"/>
      <w:lang w:eastAsia="ru-RU"/>
    </w:rPr>
  </w:style>
  <w:style w:type="character" w:customStyle="1" w:styleId="a6">
    <w:name w:val="Текст выноски Знак"/>
    <w:basedOn w:val="a0"/>
    <w:uiPriority w:val="99"/>
    <w:semiHidden/>
    <w:qFormat/>
    <w:rsid w:val="001A5EDA"/>
    <w:rPr>
      <w:rFonts w:ascii="Tahoma" w:hAnsi="Tahoma" w:cs="Tahoma"/>
      <w:sz w:val="16"/>
      <w:szCs w:val="16"/>
    </w:rPr>
  </w:style>
  <w:style w:type="character" w:customStyle="1" w:styleId="60">
    <w:name w:val="Заголовок 6 Знак"/>
    <w:basedOn w:val="a0"/>
    <w:link w:val="6"/>
    <w:uiPriority w:val="9"/>
    <w:qFormat/>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qFormat/>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qFormat/>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qFormat/>
    <w:rsid w:val="000A37F9"/>
    <w:rPr>
      <w:rFonts w:asciiTheme="majorHAnsi" w:eastAsiaTheme="majorEastAsia" w:hAnsiTheme="majorHAnsi" w:cstheme="majorBidi"/>
      <w:b/>
      <w:bCs/>
      <w:color w:val="4F81BD" w:themeColor="accent1"/>
      <w:sz w:val="26"/>
      <w:szCs w:val="26"/>
    </w:rPr>
  </w:style>
  <w:style w:type="character" w:customStyle="1" w:styleId="a7">
    <w:name w:val="Параграф постановления Знак"/>
    <w:basedOn w:val="30"/>
    <w:qFormat/>
    <w:rsid w:val="006C576D"/>
    <w:rPr>
      <w:rFonts w:ascii="Times New Roman" w:eastAsiaTheme="majorEastAsia" w:hAnsi="Times New Roman" w:cs="Times New Roman"/>
      <w:b w:val="0"/>
      <w:bCs/>
      <w:color w:val="4F81BD" w:themeColor="accent1"/>
      <w:sz w:val="28"/>
      <w:szCs w:val="28"/>
    </w:rPr>
  </w:style>
  <w:style w:type="character" w:customStyle="1" w:styleId="a8">
    <w:name w:val="Параграф Знак"/>
    <w:basedOn w:val="30"/>
    <w:qFormat/>
    <w:rsid w:val="00537787"/>
    <w:rPr>
      <w:rFonts w:ascii="Times New Roman" w:eastAsiaTheme="majorEastAsia" w:hAnsi="Times New Roman" w:cs="Times New Roman"/>
      <w:b w:val="0"/>
      <w:bCs/>
      <w:color w:val="4F81BD" w:themeColor="accent1"/>
      <w:sz w:val="28"/>
      <w:szCs w:val="28"/>
    </w:rPr>
  </w:style>
  <w:style w:type="character" w:customStyle="1" w:styleId="-N">
    <w:name w:val="Список-N Знак"/>
    <w:basedOn w:val="a0"/>
    <w:qFormat/>
    <w:rsid w:val="00D639DA"/>
    <w:rPr>
      <w:rFonts w:ascii="Times New Roman" w:hAnsi="Times New Roman" w:cs="Times New Roman"/>
      <w:sz w:val="28"/>
      <w:szCs w:val="28"/>
    </w:rPr>
  </w:style>
  <w:style w:type="character" w:customStyle="1" w:styleId="ConsPlusNormal">
    <w:name w:val="ConsPlusNormal Знак"/>
    <w:link w:val="ConsPlusNormal"/>
    <w:qFormat/>
    <w:locked/>
    <w:rsid w:val="0011095F"/>
    <w:rPr>
      <w:rFonts w:ascii="Arial" w:eastAsia="Times New Roman" w:hAnsi="Arial" w:cs="Arial"/>
      <w:sz w:val="20"/>
      <w:szCs w:val="20"/>
      <w:lang w:eastAsia="ru-RU"/>
    </w:rPr>
  </w:style>
  <w:style w:type="character" w:customStyle="1" w:styleId="a9">
    <w:name w:val="Символ нумерации"/>
    <w:qFormat/>
    <w:rPr>
      <w:rFonts w:ascii="Times New Roman" w:hAnsi="Times New Roman"/>
      <w:sz w:val="28"/>
      <w:szCs w:val="28"/>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ConsPlusNonformat">
    <w:name w:val="ConsPlusNonformat"/>
    <w:qFormat/>
    <w:rsid w:val="007F2D72"/>
    <w:pPr>
      <w:widowControl w:val="0"/>
    </w:pPr>
    <w:rPr>
      <w:rFonts w:ascii="Courier New" w:eastAsiaTheme="minorEastAsia" w:hAnsi="Courier New" w:cs="Courier New"/>
      <w:szCs w:val="20"/>
      <w:lang w:eastAsia="ru-RU"/>
    </w:rPr>
  </w:style>
  <w:style w:type="paragraph" w:customStyle="1" w:styleId="ConsPlusNormal0">
    <w:name w:val="ConsPlusNormal"/>
    <w:qFormat/>
    <w:rsid w:val="009B057D"/>
    <w:pPr>
      <w:widowControl w:val="0"/>
      <w:ind w:firstLine="720"/>
    </w:pPr>
    <w:rPr>
      <w:rFonts w:ascii="Arial" w:eastAsia="Times New Roman" w:hAnsi="Arial" w:cs="Arial"/>
      <w:szCs w:val="20"/>
      <w:lang w:eastAsia="ru-RU"/>
    </w:rPr>
  </w:style>
  <w:style w:type="paragraph" w:customStyle="1" w:styleId="ConsPlusTitle">
    <w:name w:val="ConsPlusTitle"/>
    <w:qFormat/>
    <w:rsid w:val="009B057D"/>
    <w:rPr>
      <w:rFonts w:ascii="Arial" w:eastAsia="Times New Roman" w:hAnsi="Arial" w:cs="Arial"/>
      <w:b/>
      <w:bCs/>
      <w:szCs w:val="20"/>
      <w:lang w:eastAsia="ru-RU"/>
    </w:rPr>
  </w:style>
  <w:style w:type="paragraph" w:customStyle="1" w:styleId="af">
    <w:name w:val="Верхний и нижний колонтитулы"/>
    <w:basedOn w:val="a"/>
    <w:qFormat/>
  </w:style>
  <w:style w:type="paragraph" w:styleId="af0">
    <w:name w:val="header"/>
    <w:basedOn w:val="a"/>
    <w:uiPriority w:val="99"/>
    <w:unhideWhenUsed/>
    <w:rsid w:val="009B057D"/>
    <w:pPr>
      <w:tabs>
        <w:tab w:val="center" w:pos="4677"/>
        <w:tab w:val="right" w:pos="9355"/>
      </w:tabs>
    </w:pPr>
  </w:style>
  <w:style w:type="paragraph" w:styleId="af1">
    <w:name w:val="footer"/>
    <w:basedOn w:val="a"/>
    <w:uiPriority w:val="99"/>
    <w:unhideWhenUsed/>
    <w:rsid w:val="009B057D"/>
    <w:pPr>
      <w:tabs>
        <w:tab w:val="center" w:pos="4677"/>
        <w:tab w:val="right" w:pos="9355"/>
      </w:tabs>
    </w:pPr>
  </w:style>
  <w:style w:type="paragraph" w:styleId="af2">
    <w:name w:val="List Paragraph"/>
    <w:basedOn w:val="a"/>
    <w:uiPriority w:val="34"/>
    <w:qFormat/>
    <w:rsid w:val="006606A2"/>
    <w:pPr>
      <w:ind w:left="720"/>
      <w:contextualSpacing/>
    </w:pPr>
  </w:style>
  <w:style w:type="paragraph" w:styleId="af3">
    <w:name w:val="Plain Text"/>
    <w:basedOn w:val="a"/>
    <w:uiPriority w:val="99"/>
    <w:unhideWhenUsed/>
    <w:qFormat/>
    <w:rsid w:val="002B149C"/>
    <w:pPr>
      <w:ind w:firstLine="709"/>
      <w:jc w:val="both"/>
    </w:pPr>
    <w:rPr>
      <w:rFonts w:ascii="Consolas" w:eastAsia="Times New Roman" w:hAnsi="Consolas" w:cs="Consolas"/>
      <w:sz w:val="21"/>
      <w:szCs w:val="21"/>
      <w:lang w:eastAsia="ru-RU"/>
    </w:rPr>
  </w:style>
  <w:style w:type="paragraph" w:styleId="af4">
    <w:name w:val="Balloon Text"/>
    <w:basedOn w:val="a"/>
    <w:uiPriority w:val="99"/>
    <w:semiHidden/>
    <w:unhideWhenUsed/>
    <w:qFormat/>
    <w:rsid w:val="001A5EDA"/>
    <w:rPr>
      <w:rFonts w:ascii="Tahoma" w:hAnsi="Tahoma" w:cs="Tahoma"/>
      <w:sz w:val="16"/>
      <w:szCs w:val="16"/>
    </w:rPr>
  </w:style>
  <w:style w:type="paragraph" w:customStyle="1" w:styleId="af5">
    <w:name w:val="Параграф постановления"/>
    <w:basedOn w:val="3"/>
    <w:qFormat/>
    <w:rsid w:val="006C576D"/>
    <w:pPr>
      <w:spacing w:before="0" w:line="276" w:lineRule="auto"/>
    </w:pPr>
    <w:rPr>
      <w:rFonts w:ascii="Times New Roman" w:hAnsi="Times New Roman" w:cs="Times New Roman"/>
      <w:b w:val="0"/>
      <w:color w:val="auto"/>
      <w:sz w:val="28"/>
      <w:szCs w:val="28"/>
    </w:rPr>
  </w:style>
  <w:style w:type="paragraph" w:customStyle="1" w:styleId="af6">
    <w:name w:val="Параграф"/>
    <w:basedOn w:val="3"/>
    <w:qFormat/>
    <w:rsid w:val="00537787"/>
    <w:rPr>
      <w:rFonts w:ascii="Times New Roman" w:hAnsi="Times New Roman" w:cs="Times New Roman"/>
      <w:b w:val="0"/>
      <w:sz w:val="28"/>
      <w:szCs w:val="28"/>
    </w:rPr>
  </w:style>
  <w:style w:type="paragraph" w:customStyle="1" w:styleId="-N0">
    <w:name w:val="Список-N"/>
    <w:basedOn w:val="af2"/>
    <w:qFormat/>
    <w:rsid w:val="00D639DA"/>
    <w:pPr>
      <w:widowControl w:val="0"/>
      <w:spacing w:line="276" w:lineRule="auto"/>
      <w:ind w:left="709" w:firstLine="709"/>
      <w:jc w:val="both"/>
    </w:pPr>
    <w:rPr>
      <w:rFonts w:ascii="Times New Roman" w:hAnsi="Times New Roman" w:cs="Times New Roman"/>
      <w:sz w:val="28"/>
      <w:szCs w:val="28"/>
    </w:rPr>
  </w:style>
  <w:style w:type="paragraph" w:styleId="af7">
    <w:name w:val="No Spacing"/>
    <w:qFormat/>
    <w:pPr>
      <w:jc w:val="center"/>
    </w:pPr>
    <w:rPr>
      <w:rFonts w:cs="Times New Roman"/>
      <w:sz w:val="22"/>
      <w:lang w:eastAsia="zh-CN"/>
    </w:rPr>
  </w:style>
  <w:style w:type="numbering" w:customStyle="1" w:styleId="af8">
    <w:name w:val="Постановления АМО Тула"/>
    <w:uiPriority w:val="99"/>
    <w:qFormat/>
    <w:rsid w:val="007A7063"/>
  </w:style>
  <w:style w:type="table" w:styleId="af9">
    <w:name w:val="Table Grid"/>
    <w:basedOn w:val="a1"/>
    <w:uiPriority w:val="39"/>
    <w:rsid w:val="007C388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1"/>
    <w:pPr>
      <w:jc w:val="center"/>
    </w:pPr>
    <w:rPr>
      <w:sz w:val="22"/>
    </w:rPr>
  </w:style>
  <w:style w:type="paragraph" w:styleId="2">
    <w:name w:val="heading 2"/>
    <w:basedOn w:val="a"/>
    <w:next w:val="a"/>
    <w:link w:val="20"/>
    <w:uiPriority w:val="9"/>
    <w:unhideWhenUsed/>
    <w:qFormat/>
    <w:rsid w:val="000A37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9B057D"/>
  </w:style>
  <w:style w:type="character" w:customStyle="1" w:styleId="a4">
    <w:name w:val="Нижний колонтитул Знак"/>
    <w:basedOn w:val="a0"/>
    <w:uiPriority w:val="99"/>
    <w:qFormat/>
    <w:rsid w:val="009B057D"/>
  </w:style>
  <w:style w:type="character" w:customStyle="1" w:styleId="-">
    <w:name w:val="Интернет-ссылка"/>
    <w:basedOn w:val="a0"/>
    <w:uiPriority w:val="99"/>
    <w:unhideWhenUsed/>
    <w:rsid w:val="00FF58FC"/>
    <w:rPr>
      <w:color w:val="0000FF" w:themeColor="hyperlink"/>
      <w:u w:val="single"/>
    </w:rPr>
  </w:style>
  <w:style w:type="character" w:customStyle="1" w:styleId="50">
    <w:name w:val="Заголовок 5 Знак"/>
    <w:basedOn w:val="a0"/>
    <w:link w:val="5"/>
    <w:uiPriority w:val="9"/>
    <w:qFormat/>
    <w:rsid w:val="002B149C"/>
    <w:rPr>
      <w:rFonts w:ascii="Times New Roman" w:eastAsia="Times New Roman" w:hAnsi="Times New Roman" w:cs="Times New Roman"/>
      <w:sz w:val="24"/>
      <w:szCs w:val="24"/>
      <w:lang w:eastAsia="ru-RU"/>
    </w:rPr>
  </w:style>
  <w:style w:type="character" w:customStyle="1" w:styleId="a5">
    <w:name w:val="Текст Знак"/>
    <w:basedOn w:val="a0"/>
    <w:uiPriority w:val="99"/>
    <w:qFormat/>
    <w:rsid w:val="002B149C"/>
    <w:rPr>
      <w:rFonts w:ascii="Consolas" w:eastAsia="Times New Roman" w:hAnsi="Consolas" w:cs="Consolas"/>
      <w:sz w:val="21"/>
      <w:szCs w:val="21"/>
      <w:lang w:eastAsia="ru-RU"/>
    </w:rPr>
  </w:style>
  <w:style w:type="character" w:customStyle="1" w:styleId="a6">
    <w:name w:val="Текст выноски Знак"/>
    <w:basedOn w:val="a0"/>
    <w:uiPriority w:val="99"/>
    <w:semiHidden/>
    <w:qFormat/>
    <w:rsid w:val="001A5EDA"/>
    <w:rPr>
      <w:rFonts w:ascii="Tahoma" w:hAnsi="Tahoma" w:cs="Tahoma"/>
      <w:sz w:val="16"/>
      <w:szCs w:val="16"/>
    </w:rPr>
  </w:style>
  <w:style w:type="character" w:customStyle="1" w:styleId="60">
    <w:name w:val="Заголовок 6 Знак"/>
    <w:basedOn w:val="a0"/>
    <w:link w:val="6"/>
    <w:uiPriority w:val="9"/>
    <w:qFormat/>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qFormat/>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qFormat/>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qFormat/>
    <w:rsid w:val="000A37F9"/>
    <w:rPr>
      <w:rFonts w:asciiTheme="majorHAnsi" w:eastAsiaTheme="majorEastAsia" w:hAnsiTheme="majorHAnsi" w:cstheme="majorBidi"/>
      <w:b/>
      <w:bCs/>
      <w:color w:val="4F81BD" w:themeColor="accent1"/>
      <w:sz w:val="26"/>
      <w:szCs w:val="26"/>
    </w:rPr>
  </w:style>
  <w:style w:type="character" w:customStyle="1" w:styleId="a7">
    <w:name w:val="Параграф постановления Знак"/>
    <w:basedOn w:val="30"/>
    <w:qFormat/>
    <w:rsid w:val="006C576D"/>
    <w:rPr>
      <w:rFonts w:ascii="Times New Roman" w:eastAsiaTheme="majorEastAsia" w:hAnsi="Times New Roman" w:cs="Times New Roman"/>
      <w:b w:val="0"/>
      <w:bCs/>
      <w:color w:val="4F81BD" w:themeColor="accent1"/>
      <w:sz w:val="28"/>
      <w:szCs w:val="28"/>
    </w:rPr>
  </w:style>
  <w:style w:type="character" w:customStyle="1" w:styleId="a8">
    <w:name w:val="Параграф Знак"/>
    <w:basedOn w:val="30"/>
    <w:qFormat/>
    <w:rsid w:val="00537787"/>
    <w:rPr>
      <w:rFonts w:ascii="Times New Roman" w:eastAsiaTheme="majorEastAsia" w:hAnsi="Times New Roman" w:cs="Times New Roman"/>
      <w:b w:val="0"/>
      <w:bCs/>
      <w:color w:val="4F81BD" w:themeColor="accent1"/>
      <w:sz w:val="28"/>
      <w:szCs w:val="28"/>
    </w:rPr>
  </w:style>
  <w:style w:type="character" w:customStyle="1" w:styleId="-N">
    <w:name w:val="Список-N Знак"/>
    <w:basedOn w:val="a0"/>
    <w:qFormat/>
    <w:rsid w:val="00D639DA"/>
    <w:rPr>
      <w:rFonts w:ascii="Times New Roman" w:hAnsi="Times New Roman" w:cs="Times New Roman"/>
      <w:sz w:val="28"/>
      <w:szCs w:val="28"/>
    </w:rPr>
  </w:style>
  <w:style w:type="character" w:customStyle="1" w:styleId="ConsPlusNormal">
    <w:name w:val="ConsPlusNormal Знак"/>
    <w:link w:val="ConsPlusNormal"/>
    <w:qFormat/>
    <w:locked/>
    <w:rsid w:val="0011095F"/>
    <w:rPr>
      <w:rFonts w:ascii="Arial" w:eastAsia="Times New Roman" w:hAnsi="Arial" w:cs="Arial"/>
      <w:sz w:val="20"/>
      <w:szCs w:val="20"/>
      <w:lang w:eastAsia="ru-RU"/>
    </w:rPr>
  </w:style>
  <w:style w:type="character" w:customStyle="1" w:styleId="a9">
    <w:name w:val="Символ нумерации"/>
    <w:qFormat/>
    <w:rPr>
      <w:rFonts w:ascii="Times New Roman" w:hAnsi="Times New Roman"/>
      <w:sz w:val="28"/>
      <w:szCs w:val="28"/>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ConsPlusNonformat">
    <w:name w:val="ConsPlusNonformat"/>
    <w:qFormat/>
    <w:rsid w:val="007F2D72"/>
    <w:pPr>
      <w:widowControl w:val="0"/>
    </w:pPr>
    <w:rPr>
      <w:rFonts w:ascii="Courier New" w:eastAsiaTheme="minorEastAsia" w:hAnsi="Courier New" w:cs="Courier New"/>
      <w:szCs w:val="20"/>
      <w:lang w:eastAsia="ru-RU"/>
    </w:rPr>
  </w:style>
  <w:style w:type="paragraph" w:customStyle="1" w:styleId="ConsPlusNormal0">
    <w:name w:val="ConsPlusNormal"/>
    <w:qFormat/>
    <w:rsid w:val="009B057D"/>
    <w:pPr>
      <w:widowControl w:val="0"/>
      <w:ind w:firstLine="720"/>
    </w:pPr>
    <w:rPr>
      <w:rFonts w:ascii="Arial" w:eastAsia="Times New Roman" w:hAnsi="Arial" w:cs="Arial"/>
      <w:szCs w:val="20"/>
      <w:lang w:eastAsia="ru-RU"/>
    </w:rPr>
  </w:style>
  <w:style w:type="paragraph" w:customStyle="1" w:styleId="ConsPlusTitle">
    <w:name w:val="ConsPlusTitle"/>
    <w:qFormat/>
    <w:rsid w:val="009B057D"/>
    <w:rPr>
      <w:rFonts w:ascii="Arial" w:eastAsia="Times New Roman" w:hAnsi="Arial" w:cs="Arial"/>
      <w:b/>
      <w:bCs/>
      <w:szCs w:val="20"/>
      <w:lang w:eastAsia="ru-RU"/>
    </w:rPr>
  </w:style>
  <w:style w:type="paragraph" w:customStyle="1" w:styleId="af">
    <w:name w:val="Верхний и нижний колонтитулы"/>
    <w:basedOn w:val="a"/>
    <w:qFormat/>
  </w:style>
  <w:style w:type="paragraph" w:styleId="af0">
    <w:name w:val="header"/>
    <w:basedOn w:val="a"/>
    <w:uiPriority w:val="99"/>
    <w:unhideWhenUsed/>
    <w:rsid w:val="009B057D"/>
    <w:pPr>
      <w:tabs>
        <w:tab w:val="center" w:pos="4677"/>
        <w:tab w:val="right" w:pos="9355"/>
      </w:tabs>
    </w:pPr>
  </w:style>
  <w:style w:type="paragraph" w:styleId="af1">
    <w:name w:val="footer"/>
    <w:basedOn w:val="a"/>
    <w:uiPriority w:val="99"/>
    <w:unhideWhenUsed/>
    <w:rsid w:val="009B057D"/>
    <w:pPr>
      <w:tabs>
        <w:tab w:val="center" w:pos="4677"/>
        <w:tab w:val="right" w:pos="9355"/>
      </w:tabs>
    </w:pPr>
  </w:style>
  <w:style w:type="paragraph" w:styleId="af2">
    <w:name w:val="List Paragraph"/>
    <w:basedOn w:val="a"/>
    <w:uiPriority w:val="34"/>
    <w:qFormat/>
    <w:rsid w:val="006606A2"/>
    <w:pPr>
      <w:ind w:left="720"/>
      <w:contextualSpacing/>
    </w:pPr>
  </w:style>
  <w:style w:type="paragraph" w:styleId="af3">
    <w:name w:val="Plain Text"/>
    <w:basedOn w:val="a"/>
    <w:uiPriority w:val="99"/>
    <w:unhideWhenUsed/>
    <w:qFormat/>
    <w:rsid w:val="002B149C"/>
    <w:pPr>
      <w:ind w:firstLine="709"/>
      <w:jc w:val="both"/>
    </w:pPr>
    <w:rPr>
      <w:rFonts w:ascii="Consolas" w:eastAsia="Times New Roman" w:hAnsi="Consolas" w:cs="Consolas"/>
      <w:sz w:val="21"/>
      <w:szCs w:val="21"/>
      <w:lang w:eastAsia="ru-RU"/>
    </w:rPr>
  </w:style>
  <w:style w:type="paragraph" w:styleId="af4">
    <w:name w:val="Balloon Text"/>
    <w:basedOn w:val="a"/>
    <w:uiPriority w:val="99"/>
    <w:semiHidden/>
    <w:unhideWhenUsed/>
    <w:qFormat/>
    <w:rsid w:val="001A5EDA"/>
    <w:rPr>
      <w:rFonts w:ascii="Tahoma" w:hAnsi="Tahoma" w:cs="Tahoma"/>
      <w:sz w:val="16"/>
      <w:szCs w:val="16"/>
    </w:rPr>
  </w:style>
  <w:style w:type="paragraph" w:customStyle="1" w:styleId="af5">
    <w:name w:val="Параграф постановления"/>
    <w:basedOn w:val="3"/>
    <w:qFormat/>
    <w:rsid w:val="006C576D"/>
    <w:pPr>
      <w:spacing w:before="0" w:line="276" w:lineRule="auto"/>
    </w:pPr>
    <w:rPr>
      <w:rFonts w:ascii="Times New Roman" w:hAnsi="Times New Roman" w:cs="Times New Roman"/>
      <w:b w:val="0"/>
      <w:color w:val="auto"/>
      <w:sz w:val="28"/>
      <w:szCs w:val="28"/>
    </w:rPr>
  </w:style>
  <w:style w:type="paragraph" w:customStyle="1" w:styleId="af6">
    <w:name w:val="Параграф"/>
    <w:basedOn w:val="3"/>
    <w:qFormat/>
    <w:rsid w:val="00537787"/>
    <w:rPr>
      <w:rFonts w:ascii="Times New Roman" w:hAnsi="Times New Roman" w:cs="Times New Roman"/>
      <w:b w:val="0"/>
      <w:sz w:val="28"/>
      <w:szCs w:val="28"/>
    </w:rPr>
  </w:style>
  <w:style w:type="paragraph" w:customStyle="1" w:styleId="-N0">
    <w:name w:val="Список-N"/>
    <w:basedOn w:val="af2"/>
    <w:qFormat/>
    <w:rsid w:val="00D639DA"/>
    <w:pPr>
      <w:widowControl w:val="0"/>
      <w:spacing w:line="276" w:lineRule="auto"/>
      <w:ind w:left="709" w:firstLine="709"/>
      <w:jc w:val="both"/>
    </w:pPr>
    <w:rPr>
      <w:rFonts w:ascii="Times New Roman" w:hAnsi="Times New Roman" w:cs="Times New Roman"/>
      <w:sz w:val="28"/>
      <w:szCs w:val="28"/>
    </w:rPr>
  </w:style>
  <w:style w:type="paragraph" w:styleId="af7">
    <w:name w:val="No Spacing"/>
    <w:qFormat/>
    <w:pPr>
      <w:jc w:val="center"/>
    </w:pPr>
    <w:rPr>
      <w:rFonts w:cs="Times New Roman"/>
      <w:sz w:val="22"/>
      <w:lang w:eastAsia="zh-CN"/>
    </w:rPr>
  </w:style>
  <w:style w:type="numbering" w:customStyle="1" w:styleId="af8">
    <w:name w:val="Постановления АМО Тула"/>
    <w:uiPriority w:val="99"/>
    <w:qFormat/>
    <w:rsid w:val="007A7063"/>
  </w:style>
  <w:style w:type="table" w:styleId="af9">
    <w:name w:val="Table Grid"/>
    <w:basedOn w:val="a1"/>
    <w:uiPriority w:val="39"/>
    <w:rsid w:val="007C388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672D-9DF2-493C-B986-1A61BB06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KomarovSV</dc:creator>
  <cp:keywords>регламент регламент регламент контроль недра</cp:keywords>
  <cp:lastModifiedBy>it3</cp:lastModifiedBy>
  <cp:revision>2</cp:revision>
  <cp:lastPrinted>2021-02-25T15:08:00Z</cp:lastPrinted>
  <dcterms:created xsi:type="dcterms:W3CDTF">2021-04-05T13:11:00Z</dcterms:created>
  <dcterms:modified xsi:type="dcterms:W3CDTF">2021-04-05T13:11:00Z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