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7173A4">
        <w:t>на денежное содержание за второй</w:t>
      </w:r>
      <w:r w:rsidR="00443229">
        <w:t xml:space="preserve"> квартал 2022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2F0239" w:rsidP="00CE6638">
            <w:pPr>
              <w:jc w:val="center"/>
            </w:pPr>
            <w:r>
              <w:t>5367</w:t>
            </w:r>
          </w:p>
        </w:tc>
      </w:tr>
      <w:tr w:rsidR="00CE6638" w:rsidTr="00CE6638"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173A4" w:rsidP="00CE6638">
            <w:pPr>
              <w:jc w:val="center"/>
            </w:pPr>
            <w:r>
              <w:t>12070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7173A4"/>
    <w:rsid w:val="00A51299"/>
    <w:rsid w:val="00B45153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2021-03-26T08:09:00Z</cp:lastPrinted>
  <dcterms:created xsi:type="dcterms:W3CDTF">2022-07-11T11:56:00Z</dcterms:created>
  <dcterms:modified xsi:type="dcterms:W3CDTF">2022-07-11T11:56:00Z</dcterms:modified>
</cp:coreProperties>
</file>