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EC787E">
        <w:rPr>
          <w:rFonts w:ascii="Times New Roman" w:hAnsi="Times New Roman" w:cs="Times New Roman"/>
          <w:b/>
          <w:sz w:val="28"/>
          <w:szCs w:val="28"/>
        </w:rPr>
        <w:t>4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C0EF6">
        <w:rPr>
          <w:rFonts w:ascii="Times New Roman" w:hAnsi="Times New Roman" w:cs="Times New Roman"/>
          <w:sz w:val="28"/>
          <w:szCs w:val="28"/>
        </w:rPr>
        <w:t>3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01.04.2023 – 333,4</w:t>
      </w:r>
      <w:r w:rsidR="00C0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2021 году организованным отдыхом и оздоровлением было охвачено свыше 1000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113,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5671">
        <w:rPr>
          <w:rFonts w:ascii="Times New Roman" w:hAnsi="Times New Roman" w:cs="Times New Roman"/>
          <w:sz w:val="28"/>
          <w:szCs w:val="28"/>
        </w:rPr>
        <w:t>,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>с учетом доведенных Мин</w:t>
      </w:r>
      <w:r w:rsidR="00DC0AB0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045671">
        <w:rPr>
          <w:rFonts w:ascii="Times New Roman" w:hAnsi="Times New Roman" w:cs="Times New Roman"/>
          <w:sz w:val="28"/>
          <w:szCs w:val="28"/>
        </w:rPr>
        <w:t>фин</w:t>
      </w:r>
      <w:r w:rsidR="00DC0AB0">
        <w:rPr>
          <w:rFonts w:ascii="Times New Roman" w:hAnsi="Times New Roman" w:cs="Times New Roman"/>
          <w:sz w:val="28"/>
          <w:szCs w:val="28"/>
        </w:rPr>
        <w:t>ансов</w:t>
      </w:r>
      <w:r w:rsidR="00045671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межбюджетных трансфертов,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63157,7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местного бюджета –3611,1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755C1">
        <w:rPr>
          <w:rFonts w:ascii="Times New Roman" w:hAnsi="Times New Roman" w:cs="Times New Roman"/>
          <w:sz w:val="28"/>
          <w:szCs w:val="28"/>
        </w:rPr>
        <w:t>на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2755C1">
        <w:rPr>
          <w:rFonts w:ascii="Times New Roman" w:hAnsi="Times New Roman" w:cs="Times New Roman"/>
          <w:sz w:val="28"/>
          <w:szCs w:val="28"/>
        </w:rPr>
        <w:t>01.0</w:t>
      </w:r>
      <w:r w:rsidR="00486DEE">
        <w:rPr>
          <w:rFonts w:ascii="Times New Roman" w:hAnsi="Times New Roman" w:cs="Times New Roman"/>
          <w:sz w:val="28"/>
          <w:szCs w:val="28"/>
        </w:rPr>
        <w:t>4</w:t>
      </w:r>
      <w:r w:rsidR="002755C1">
        <w:rPr>
          <w:rFonts w:ascii="Times New Roman" w:hAnsi="Times New Roman" w:cs="Times New Roman"/>
          <w:sz w:val="28"/>
          <w:szCs w:val="28"/>
        </w:rPr>
        <w:t>.23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486DEE">
        <w:rPr>
          <w:rFonts w:ascii="Times New Roman" w:hAnsi="Times New Roman" w:cs="Times New Roman"/>
          <w:sz w:val="28"/>
          <w:szCs w:val="28"/>
        </w:rPr>
        <w:t>543,4</w:t>
      </w:r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40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</w:t>
      </w:r>
      <w:r w:rsidR="00200B20">
        <w:rPr>
          <w:rFonts w:ascii="Times New Roman" w:hAnsi="Times New Roman" w:cs="Times New Roman"/>
          <w:sz w:val="28"/>
          <w:szCs w:val="28"/>
        </w:rPr>
        <w:lastRenderedPageBreak/>
        <w:t>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805,4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30,7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F10D68">
        <w:rPr>
          <w:rFonts w:ascii="Times New Roman" w:hAnsi="Times New Roman" w:cs="Times New Roman"/>
          <w:sz w:val="28"/>
          <w:szCs w:val="28"/>
        </w:rPr>
        <w:t xml:space="preserve">156,3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 </w:t>
      </w:r>
      <w:r w:rsidR="007E494E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 за счет </w:t>
      </w:r>
      <w:r w:rsidR="002731E5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>
        <w:rPr>
          <w:rFonts w:ascii="Times New Roman" w:hAnsi="Times New Roman" w:cs="Times New Roman"/>
          <w:sz w:val="28"/>
          <w:szCs w:val="28"/>
        </w:rPr>
        <w:t>–</w:t>
      </w:r>
      <w:r w:rsidR="002731E5">
        <w:rPr>
          <w:rFonts w:ascii="Times New Roman" w:hAnsi="Times New Roman" w:cs="Times New Roman"/>
          <w:sz w:val="28"/>
          <w:szCs w:val="28"/>
        </w:rPr>
        <w:t xml:space="preserve"> </w:t>
      </w:r>
      <w:r w:rsidR="00F10D68">
        <w:rPr>
          <w:rFonts w:ascii="Times New Roman" w:hAnsi="Times New Roman" w:cs="Times New Roman"/>
          <w:sz w:val="28"/>
          <w:szCs w:val="28"/>
        </w:rPr>
        <w:t>4,0</w:t>
      </w:r>
      <w:r w:rsidR="0027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F10D68">
        <w:rPr>
          <w:rFonts w:ascii="Times New Roman" w:hAnsi="Times New Roman" w:cs="Times New Roman"/>
          <w:sz w:val="28"/>
          <w:szCs w:val="28"/>
        </w:rPr>
        <w:t xml:space="preserve">90,6 </w:t>
      </w:r>
      <w:r w:rsidR="007E4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>., з</w:t>
      </w:r>
      <w:r w:rsidR="002731E5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F10D68">
        <w:rPr>
          <w:rFonts w:ascii="Times New Roman" w:hAnsi="Times New Roman" w:cs="Times New Roman"/>
          <w:sz w:val="28"/>
          <w:szCs w:val="28"/>
        </w:rPr>
        <w:t>6</w:t>
      </w:r>
      <w:r w:rsidR="002731E5">
        <w:rPr>
          <w:rFonts w:ascii="Times New Roman" w:hAnsi="Times New Roman" w:cs="Times New Roman"/>
          <w:sz w:val="28"/>
          <w:szCs w:val="28"/>
        </w:rPr>
        <w:t>1,</w:t>
      </w:r>
      <w:r w:rsidR="00F10D68">
        <w:rPr>
          <w:rFonts w:ascii="Times New Roman" w:hAnsi="Times New Roman" w:cs="Times New Roman"/>
          <w:sz w:val="28"/>
          <w:szCs w:val="28"/>
        </w:rPr>
        <w:t>3</w:t>
      </w:r>
      <w:r w:rsidR="007E494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>
        <w:rPr>
          <w:rFonts w:ascii="Times New Roman" w:hAnsi="Times New Roman" w:cs="Times New Roman"/>
          <w:sz w:val="28"/>
          <w:szCs w:val="28"/>
        </w:rPr>
        <w:t>.</w:t>
      </w:r>
      <w:r w:rsidR="002731E5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F10D68">
        <w:rPr>
          <w:rFonts w:ascii="Times New Roman" w:hAnsi="Times New Roman" w:cs="Times New Roman"/>
          <w:sz w:val="28"/>
          <w:szCs w:val="28"/>
        </w:rPr>
        <w:t>4</w:t>
      </w:r>
      <w:r w:rsidR="0027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Pr="00F10D68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  <w:r w:rsidR="00F10D68">
        <w:rPr>
          <w:rFonts w:ascii="Times New Roman" w:hAnsi="Times New Roman" w:cs="Times New Roman"/>
          <w:sz w:val="28"/>
          <w:szCs w:val="28"/>
        </w:rPr>
        <w:t xml:space="preserve"> Исполнено 34,5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10D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0D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</w:t>
      </w:r>
      <w:r w:rsidR="00F10D68" w:rsidRPr="006F3CE9">
        <w:rPr>
          <w:rFonts w:ascii="Times New Roman" w:hAnsi="Times New Roman" w:cs="Times New Roman"/>
          <w:sz w:val="28"/>
          <w:szCs w:val="28"/>
        </w:rPr>
        <w:t>(</w:t>
      </w:r>
      <w:r w:rsidR="00F10D68">
        <w:rPr>
          <w:rFonts w:ascii="Times New Roman" w:hAnsi="Times New Roman" w:cs="Times New Roman"/>
          <w:sz w:val="28"/>
          <w:szCs w:val="28"/>
        </w:rPr>
        <w:t>постав</w:t>
      </w:r>
      <w:r w:rsidR="00F26CCD">
        <w:rPr>
          <w:rFonts w:ascii="Times New Roman" w:hAnsi="Times New Roman" w:cs="Times New Roman"/>
          <w:sz w:val="28"/>
          <w:szCs w:val="28"/>
        </w:rPr>
        <w:t xml:space="preserve">ка МФУ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</w:t>
      </w:r>
      <w:r w:rsidR="00DE1F16">
        <w:rPr>
          <w:rFonts w:ascii="Times New Roman" w:hAnsi="Times New Roman" w:cs="Times New Roman"/>
          <w:sz w:val="28"/>
          <w:szCs w:val="28"/>
        </w:rPr>
        <w:lastRenderedPageBreak/>
        <w:t xml:space="preserve">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2731E5">
        <w:rPr>
          <w:rFonts w:ascii="Times New Roman" w:hAnsi="Times New Roman" w:cs="Times New Roman"/>
          <w:sz w:val="28"/>
          <w:szCs w:val="28"/>
        </w:rPr>
        <w:t>5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2731E5">
        <w:rPr>
          <w:rFonts w:ascii="Times New Roman" w:hAnsi="Times New Roman" w:cs="Times New Roman"/>
          <w:sz w:val="28"/>
          <w:szCs w:val="28"/>
        </w:rPr>
        <w:t>7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3606,5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3427,6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42,8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36,1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35,3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. (поставка МФУ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 </w:t>
      </w:r>
      <w:r w:rsidR="008C0BB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доведенных Минис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C0BBE">
        <w:rPr>
          <w:rFonts w:ascii="Times New Roman" w:hAnsi="Times New Roman" w:cs="Times New Roman"/>
          <w:color w:val="000000" w:themeColor="text1"/>
          <w:sz w:val="28"/>
          <w:szCs w:val="28"/>
        </w:rPr>
        <w:t>ерством финансов Тульской области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518,5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3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8,9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281,7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proofErr w:type="gram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56,2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2,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1,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.(выплачено денежное поощрение работникам МУК «МКДЦ», приобретены ОС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180,1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C5404" w:rsidRDefault="0088449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ланируется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148,1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т.ч.за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108,9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,7 млн.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0A71D8">
        <w:rPr>
          <w:rFonts w:ascii="Times New Roman" w:hAnsi="Times New Roman" w:cs="Times New Roman"/>
          <w:sz w:val="28"/>
          <w:szCs w:val="28"/>
        </w:rPr>
        <w:t>6</w:t>
      </w:r>
      <w:r w:rsidR="002956A4">
        <w:rPr>
          <w:rFonts w:ascii="Times New Roman" w:hAnsi="Times New Roman" w:cs="Times New Roman"/>
          <w:sz w:val="28"/>
          <w:szCs w:val="28"/>
        </w:rPr>
        <w:t>4,3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B3373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2956A4">
        <w:rPr>
          <w:rFonts w:ascii="Times New Roman" w:hAnsi="Times New Roman" w:cs="Times New Roman"/>
          <w:sz w:val="28"/>
          <w:szCs w:val="28"/>
        </w:rPr>
        <w:t>59,9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r w:rsidR="002B7E5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826,9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– 379,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330,2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№16 по ул. Пролетарской, №38а,38б,38в в м-не «Южный» города Венева.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4940,7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3320,2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138,3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района-14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lastRenderedPageBreak/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7B2528">
        <w:rPr>
          <w:rFonts w:ascii="Times New Roman" w:hAnsi="Times New Roman" w:cs="Times New Roman"/>
          <w:sz w:val="28"/>
          <w:szCs w:val="28"/>
        </w:rPr>
        <w:t>2</w:t>
      </w:r>
      <w:r w:rsidR="005B36E5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5B36E5">
        <w:rPr>
          <w:rFonts w:ascii="Times New Roman" w:hAnsi="Times New Roman" w:cs="Times New Roman"/>
          <w:sz w:val="28"/>
          <w:szCs w:val="28"/>
        </w:rPr>
        <w:t>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12,0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3,9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– 3,5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 района - 0,4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.(проведение экспертизы проектной документации результатов инженерных изысканий по объектам «Строительство артезианской скважины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с.Березово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оборудования).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 xml:space="preserve">. </w:t>
      </w:r>
      <w:r w:rsidR="007B2528">
        <w:rPr>
          <w:rFonts w:ascii="Times New Roman" w:hAnsi="Times New Roman" w:cs="Times New Roman"/>
          <w:sz w:val="28"/>
          <w:szCs w:val="28"/>
        </w:rPr>
        <w:t>(</w:t>
      </w:r>
      <w:r w:rsidR="008D05BF">
        <w:rPr>
          <w:rFonts w:ascii="Times New Roman" w:hAnsi="Times New Roman" w:cs="Times New Roman"/>
          <w:sz w:val="28"/>
          <w:szCs w:val="28"/>
        </w:rPr>
        <w:t>средст</w:t>
      </w:r>
      <w:r w:rsidR="00E667E3">
        <w:rPr>
          <w:rFonts w:ascii="Times New Roman" w:hAnsi="Times New Roman" w:cs="Times New Roman"/>
          <w:sz w:val="28"/>
          <w:szCs w:val="28"/>
        </w:rPr>
        <w:t>в</w:t>
      </w:r>
      <w:r w:rsidR="007B2528">
        <w:rPr>
          <w:rFonts w:ascii="Times New Roman" w:hAnsi="Times New Roman" w:cs="Times New Roman"/>
          <w:sz w:val="28"/>
          <w:szCs w:val="28"/>
        </w:rPr>
        <w:t>а</w:t>
      </w:r>
      <w:r w:rsidR="00E667E3">
        <w:rPr>
          <w:rFonts w:ascii="Times New Roman" w:hAnsi="Times New Roman" w:cs="Times New Roman"/>
          <w:sz w:val="28"/>
          <w:szCs w:val="28"/>
        </w:rPr>
        <w:t xml:space="preserve"> бюджета  Тульской области</w:t>
      </w:r>
      <w:r w:rsidR="007B2528">
        <w:rPr>
          <w:rFonts w:ascii="Times New Roman" w:hAnsi="Times New Roman" w:cs="Times New Roman"/>
          <w:sz w:val="28"/>
          <w:szCs w:val="28"/>
        </w:rPr>
        <w:t>)</w:t>
      </w:r>
      <w:r w:rsidR="003D02BD">
        <w:rPr>
          <w:rFonts w:ascii="Times New Roman" w:hAnsi="Times New Roman" w:cs="Times New Roman"/>
          <w:sz w:val="28"/>
          <w:szCs w:val="28"/>
        </w:rPr>
        <w:t xml:space="preserve">-разработка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будет отремонтирована от памятника Пушка до котельной микрорайона </w:t>
      </w:r>
      <w:r w:rsidR="0057502A" w:rsidRPr="0057502A">
        <w:rPr>
          <w:rFonts w:ascii="Times New Roman" w:hAnsi="Times New Roman" w:cs="Times New Roman"/>
          <w:sz w:val="28"/>
          <w:szCs w:val="28"/>
        </w:rPr>
        <w:lastRenderedPageBreak/>
        <w:t xml:space="preserve">«Северный». Работы включат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5750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750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750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502A">
        <w:rPr>
          <w:rFonts w:ascii="Times New Roman" w:hAnsi="Times New Roman" w:cs="Times New Roman"/>
          <w:sz w:val="28"/>
          <w:szCs w:val="28"/>
        </w:rPr>
        <w:t>ундурина</w:t>
      </w:r>
      <w:proofErr w:type="spellEnd"/>
      <w:r w:rsidR="0057502A">
        <w:rPr>
          <w:rFonts w:ascii="Times New Roman" w:hAnsi="Times New Roman" w:cs="Times New Roman"/>
          <w:sz w:val="28"/>
          <w:szCs w:val="28"/>
        </w:rPr>
        <w:t xml:space="preserve"> около дома №68 п</w:t>
      </w:r>
      <w:r w:rsidR="0057502A" w:rsidRPr="0057502A">
        <w:rPr>
          <w:rFonts w:ascii="Times New Roman" w:hAnsi="Times New Roman" w:cs="Times New Roman"/>
          <w:sz w:val="28"/>
          <w:szCs w:val="28"/>
        </w:rPr>
        <w:t>оявится новая автобусная остановка</w:t>
      </w:r>
      <w:r w:rsidR="0057502A">
        <w:rPr>
          <w:rFonts w:ascii="Times New Roman" w:hAnsi="Times New Roman" w:cs="Times New Roman"/>
          <w:sz w:val="28"/>
          <w:szCs w:val="28"/>
        </w:rPr>
        <w:t>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8763B">
        <w:rPr>
          <w:rFonts w:ascii="Times New Roman" w:hAnsi="Times New Roman" w:cs="Times New Roman"/>
          <w:sz w:val="28"/>
          <w:szCs w:val="28"/>
        </w:rPr>
        <w:t>50,4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C12D6B">
        <w:rPr>
          <w:rFonts w:ascii="Times New Roman" w:hAnsi="Times New Roman" w:cs="Times New Roman"/>
          <w:sz w:val="28"/>
          <w:szCs w:val="28"/>
        </w:rPr>
        <w:t xml:space="preserve">Исполнено 4,9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.</w:t>
      </w:r>
      <w:r w:rsidR="009B0BCB">
        <w:rPr>
          <w:rFonts w:ascii="Times New Roman" w:hAnsi="Times New Roman" w:cs="Times New Roman"/>
          <w:sz w:val="28"/>
          <w:szCs w:val="28"/>
        </w:rPr>
        <w:t xml:space="preserve"> </w:t>
      </w:r>
      <w:r w:rsidR="00C12D6B">
        <w:rPr>
          <w:rFonts w:ascii="Times New Roman" w:hAnsi="Times New Roman" w:cs="Times New Roman"/>
          <w:sz w:val="28"/>
          <w:szCs w:val="28"/>
        </w:rPr>
        <w:t>(устройство водопровода и водоприемных колодцев вблизи автодороги по ул.</w:t>
      </w:r>
      <w:r w:rsidR="007E7CD5">
        <w:rPr>
          <w:rFonts w:ascii="Times New Roman" w:hAnsi="Times New Roman" w:cs="Times New Roman"/>
          <w:sz w:val="28"/>
          <w:szCs w:val="28"/>
        </w:rPr>
        <w:t xml:space="preserve"> </w:t>
      </w:r>
      <w:r w:rsidR="00C12D6B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 опиловка ав</w:t>
      </w:r>
      <w:r w:rsidR="007E7CD5">
        <w:rPr>
          <w:rFonts w:ascii="Times New Roman" w:hAnsi="Times New Roman" w:cs="Times New Roman"/>
          <w:sz w:val="28"/>
          <w:szCs w:val="28"/>
        </w:rPr>
        <w:t>а</w:t>
      </w:r>
      <w:r w:rsidR="00C12D6B">
        <w:rPr>
          <w:rFonts w:ascii="Times New Roman" w:hAnsi="Times New Roman" w:cs="Times New Roman"/>
          <w:sz w:val="28"/>
          <w:szCs w:val="28"/>
        </w:rPr>
        <w:t xml:space="preserve">рийных деревьев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>00,2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>389,0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  (администрация МО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</w:t>
      </w:r>
      <w:bookmarkStart w:id="0" w:name="_GoBack"/>
      <w:bookmarkEnd w:id="0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МКУ «ВЦБ»).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806BE3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98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на 01.04.2023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3043,88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40BD5" w:rsidRPr="00F015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на 01.01.2023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>39766,31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proofErr w:type="gramEnd"/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proofErr w:type="gramEnd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proofErr w:type="gramEnd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составила 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232,5 </w:t>
      </w:r>
      <w:proofErr w:type="spellStart"/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01.04.2023 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D070CA">
        <w:rPr>
          <w:rFonts w:ascii="Times New Roman" w:hAnsi="Times New Roman" w:cs="Times New Roman"/>
          <w:color w:val="000000" w:themeColor="text1"/>
          <w:sz w:val="28"/>
          <w:szCs w:val="28"/>
        </w:rPr>
        <w:t>131,54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D2" w:rsidRDefault="006A3FD2" w:rsidP="00F175DF">
      <w:pPr>
        <w:spacing w:after="0" w:line="240" w:lineRule="auto"/>
      </w:pPr>
      <w:r>
        <w:separator/>
      </w:r>
    </w:p>
  </w:endnote>
  <w:endnote w:type="continuationSeparator" w:id="0">
    <w:p w:rsidR="006A3FD2" w:rsidRDefault="006A3FD2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F79">
          <w:rPr>
            <w:noProof/>
          </w:rPr>
          <w:t>12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D2" w:rsidRDefault="006A3FD2" w:rsidP="00F175DF">
      <w:pPr>
        <w:spacing w:after="0" w:line="240" w:lineRule="auto"/>
      </w:pPr>
      <w:r>
        <w:separator/>
      </w:r>
    </w:p>
  </w:footnote>
  <w:footnote w:type="continuationSeparator" w:id="0">
    <w:p w:rsidR="006A3FD2" w:rsidRDefault="006A3FD2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17E59"/>
    <w:rsid w:val="0012319A"/>
    <w:rsid w:val="0012588E"/>
    <w:rsid w:val="00134DD2"/>
    <w:rsid w:val="00136234"/>
    <w:rsid w:val="001411BE"/>
    <w:rsid w:val="001501F1"/>
    <w:rsid w:val="001603A9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1902"/>
    <w:rsid w:val="002B7E58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522B"/>
    <w:rsid w:val="003651A2"/>
    <w:rsid w:val="00371D18"/>
    <w:rsid w:val="00371ECC"/>
    <w:rsid w:val="00373355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7656D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D70B9"/>
    <w:rsid w:val="004E0ABD"/>
    <w:rsid w:val="004E3F43"/>
    <w:rsid w:val="004F081E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47F2"/>
    <w:rsid w:val="00590DBB"/>
    <w:rsid w:val="005925D3"/>
    <w:rsid w:val="005A005F"/>
    <w:rsid w:val="005B2907"/>
    <w:rsid w:val="005B30C7"/>
    <w:rsid w:val="005B36E5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5FFC"/>
    <w:rsid w:val="00687762"/>
    <w:rsid w:val="006907B9"/>
    <w:rsid w:val="00694005"/>
    <w:rsid w:val="0069553E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48D0"/>
    <w:rsid w:val="00730163"/>
    <w:rsid w:val="00731A32"/>
    <w:rsid w:val="00734D2D"/>
    <w:rsid w:val="00740DC6"/>
    <w:rsid w:val="00743858"/>
    <w:rsid w:val="00753ABA"/>
    <w:rsid w:val="0075510A"/>
    <w:rsid w:val="007552B6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8E2"/>
    <w:rsid w:val="00792480"/>
    <w:rsid w:val="007934F3"/>
    <w:rsid w:val="007B2528"/>
    <w:rsid w:val="007B6E07"/>
    <w:rsid w:val="007C0E13"/>
    <w:rsid w:val="007D231A"/>
    <w:rsid w:val="007D30EA"/>
    <w:rsid w:val="007D37ED"/>
    <w:rsid w:val="007D464F"/>
    <w:rsid w:val="007D65A5"/>
    <w:rsid w:val="007E4782"/>
    <w:rsid w:val="007E494E"/>
    <w:rsid w:val="007E4CEB"/>
    <w:rsid w:val="007E7AD3"/>
    <w:rsid w:val="007E7CD5"/>
    <w:rsid w:val="007E7F6C"/>
    <w:rsid w:val="007F47F2"/>
    <w:rsid w:val="007F602C"/>
    <w:rsid w:val="00803633"/>
    <w:rsid w:val="00806BE3"/>
    <w:rsid w:val="00810EEB"/>
    <w:rsid w:val="00813A99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793D"/>
    <w:rsid w:val="008C0BBE"/>
    <w:rsid w:val="008C6B95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2E9"/>
    <w:rsid w:val="0095266A"/>
    <w:rsid w:val="00953D64"/>
    <w:rsid w:val="009570B4"/>
    <w:rsid w:val="00962E13"/>
    <w:rsid w:val="0097549A"/>
    <w:rsid w:val="0097605D"/>
    <w:rsid w:val="00976E0A"/>
    <w:rsid w:val="00977994"/>
    <w:rsid w:val="00984041"/>
    <w:rsid w:val="00986635"/>
    <w:rsid w:val="00987DC9"/>
    <w:rsid w:val="00990DF6"/>
    <w:rsid w:val="0099438A"/>
    <w:rsid w:val="00997AD0"/>
    <w:rsid w:val="009A45DB"/>
    <w:rsid w:val="009A5BD5"/>
    <w:rsid w:val="009A5C2F"/>
    <w:rsid w:val="009A7B53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27D9"/>
    <w:rsid w:val="00A92F79"/>
    <w:rsid w:val="00A97FE1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245B"/>
    <w:rsid w:val="00AD397B"/>
    <w:rsid w:val="00AD3C31"/>
    <w:rsid w:val="00AD56C0"/>
    <w:rsid w:val="00AF1879"/>
    <w:rsid w:val="00AF19FC"/>
    <w:rsid w:val="00AF34F3"/>
    <w:rsid w:val="00B04360"/>
    <w:rsid w:val="00B11726"/>
    <w:rsid w:val="00B12DBF"/>
    <w:rsid w:val="00B142DB"/>
    <w:rsid w:val="00B17EB2"/>
    <w:rsid w:val="00B400BE"/>
    <w:rsid w:val="00B4146E"/>
    <w:rsid w:val="00B41F20"/>
    <w:rsid w:val="00B469B7"/>
    <w:rsid w:val="00B51693"/>
    <w:rsid w:val="00B65B87"/>
    <w:rsid w:val="00B74FE5"/>
    <w:rsid w:val="00B9085D"/>
    <w:rsid w:val="00B926FD"/>
    <w:rsid w:val="00B928BE"/>
    <w:rsid w:val="00B96CD3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E0C26"/>
    <w:rsid w:val="00BF16AD"/>
    <w:rsid w:val="00BF6761"/>
    <w:rsid w:val="00C03025"/>
    <w:rsid w:val="00C03EA0"/>
    <w:rsid w:val="00C05B99"/>
    <w:rsid w:val="00C06106"/>
    <w:rsid w:val="00C12D6B"/>
    <w:rsid w:val="00C20119"/>
    <w:rsid w:val="00C24F70"/>
    <w:rsid w:val="00C2625F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46C8"/>
    <w:rsid w:val="00CC6BEC"/>
    <w:rsid w:val="00CD050C"/>
    <w:rsid w:val="00CD0C18"/>
    <w:rsid w:val="00CD2972"/>
    <w:rsid w:val="00CD2F75"/>
    <w:rsid w:val="00CD44CE"/>
    <w:rsid w:val="00CE2BA7"/>
    <w:rsid w:val="00CE3A25"/>
    <w:rsid w:val="00CE7CF3"/>
    <w:rsid w:val="00CF1AC6"/>
    <w:rsid w:val="00D051DA"/>
    <w:rsid w:val="00D070CA"/>
    <w:rsid w:val="00D17B46"/>
    <w:rsid w:val="00D37A01"/>
    <w:rsid w:val="00D53D1C"/>
    <w:rsid w:val="00D56B61"/>
    <w:rsid w:val="00D610F6"/>
    <w:rsid w:val="00D63DF6"/>
    <w:rsid w:val="00D67F54"/>
    <w:rsid w:val="00D70CFD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0AB0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27BC"/>
    <w:rsid w:val="00EB3751"/>
    <w:rsid w:val="00EC5A3D"/>
    <w:rsid w:val="00EC787E"/>
    <w:rsid w:val="00ED7C40"/>
    <w:rsid w:val="00EE27F6"/>
    <w:rsid w:val="00EE5709"/>
    <w:rsid w:val="00EF0591"/>
    <w:rsid w:val="00EF0E18"/>
    <w:rsid w:val="00EF1925"/>
    <w:rsid w:val="00EF3B8D"/>
    <w:rsid w:val="00EF7B3B"/>
    <w:rsid w:val="00F0150F"/>
    <w:rsid w:val="00F02193"/>
    <w:rsid w:val="00F03797"/>
    <w:rsid w:val="00F07A9C"/>
    <w:rsid w:val="00F10D68"/>
    <w:rsid w:val="00F11025"/>
    <w:rsid w:val="00F175DF"/>
    <w:rsid w:val="00F26CCD"/>
    <w:rsid w:val="00F30F34"/>
    <w:rsid w:val="00F3744E"/>
    <w:rsid w:val="00F44044"/>
    <w:rsid w:val="00F46AA8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EAA7-2E1C-4877-A181-41314769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11501</TotalTime>
  <Pages>12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2019-02-07T14:01:00Z</cp:lastPrinted>
  <dcterms:created xsi:type="dcterms:W3CDTF">2018-12-17T07:22:00Z</dcterms:created>
  <dcterms:modified xsi:type="dcterms:W3CDTF">2023-04-07T06:51:00Z</dcterms:modified>
</cp:coreProperties>
</file>