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01.0</w:t>
      </w:r>
      <w:r w:rsidR="002661A3">
        <w:rPr>
          <w:rFonts w:ascii="Times New Roman" w:hAnsi="Times New Roman" w:cs="Times New Roman"/>
          <w:b/>
          <w:sz w:val="28"/>
          <w:szCs w:val="28"/>
        </w:rPr>
        <w:t>8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37D9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7D91">
        <w:rPr>
          <w:rFonts w:ascii="Times New Roman" w:hAnsi="Times New Roman" w:cs="Times New Roman"/>
          <w:color w:val="000000" w:themeColor="text1"/>
          <w:sz w:val="28"/>
          <w:szCs w:val="28"/>
        </w:rPr>
        <w:t>303,4</w:t>
      </w:r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1427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37D91">
        <w:rPr>
          <w:rFonts w:ascii="Times New Roman" w:hAnsi="Times New Roman" w:cs="Times New Roman"/>
          <w:color w:val="000000" w:themeColor="text1"/>
          <w:sz w:val="28"/>
          <w:szCs w:val="28"/>
        </w:rPr>
        <w:t>7,2</w:t>
      </w:r>
      <w:r w:rsidR="00ED232A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037D91">
        <w:rPr>
          <w:rFonts w:ascii="Times New Roman" w:hAnsi="Times New Roman" w:cs="Times New Roman"/>
          <w:sz w:val="28"/>
          <w:szCs w:val="28"/>
        </w:rPr>
        <w:t>295,9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 xml:space="preserve">.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</w:t>
      </w:r>
      <w:r w:rsidR="005F66F1">
        <w:rPr>
          <w:rFonts w:ascii="Times New Roman" w:hAnsi="Times New Roman" w:cs="Times New Roman"/>
          <w:sz w:val="28"/>
          <w:szCs w:val="28"/>
        </w:rPr>
        <w:t xml:space="preserve"> спартакиада трудящихся Тульской области, акция к </w:t>
      </w:r>
      <w:r w:rsidR="00312A6C">
        <w:rPr>
          <w:rFonts w:ascii="Times New Roman" w:hAnsi="Times New Roman" w:cs="Times New Roman"/>
          <w:sz w:val="28"/>
          <w:szCs w:val="28"/>
        </w:rPr>
        <w:t>«</w:t>
      </w:r>
      <w:r w:rsidR="005F66F1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312A6C">
        <w:rPr>
          <w:rFonts w:ascii="Times New Roman" w:hAnsi="Times New Roman" w:cs="Times New Roman"/>
          <w:sz w:val="28"/>
          <w:szCs w:val="28"/>
        </w:rPr>
        <w:t>»</w:t>
      </w:r>
      <w:r w:rsidR="005F66F1">
        <w:rPr>
          <w:rFonts w:ascii="Times New Roman" w:hAnsi="Times New Roman" w:cs="Times New Roman"/>
          <w:sz w:val="28"/>
          <w:szCs w:val="28"/>
        </w:rPr>
        <w:t>, онлайн-мероприятие «Форум рабочей молодежи»»,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</w:t>
      </w:r>
      <w:r w:rsidR="00381D43" w:rsidRPr="00F350D2">
        <w:rPr>
          <w:rFonts w:ascii="Times New Roman" w:hAnsi="Times New Roman" w:cs="Times New Roman"/>
          <w:sz w:val="28"/>
          <w:szCs w:val="28"/>
        </w:rPr>
        <w:t>оплата обучения студентки мед</w:t>
      </w:r>
      <w:r w:rsidR="00CD74C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 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037D91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FEC" w:rsidRDefault="00646FEC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630,</w:t>
      </w:r>
      <w:r w:rsidR="00531814">
        <w:rPr>
          <w:rFonts w:ascii="Times New Roman" w:hAnsi="Times New Roman" w:cs="Times New Roman"/>
          <w:sz w:val="28"/>
          <w:szCs w:val="28"/>
        </w:rPr>
        <w:t>5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39,</w:t>
      </w:r>
      <w:r w:rsidR="00531814">
        <w:rPr>
          <w:rFonts w:ascii="Times New Roman" w:hAnsi="Times New Roman" w:cs="Times New Roman"/>
          <w:sz w:val="28"/>
          <w:szCs w:val="28"/>
        </w:rPr>
        <w:t>1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38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>,</w:t>
      </w:r>
      <w:r w:rsidR="00531814">
        <w:rPr>
          <w:rFonts w:ascii="Times New Roman" w:hAnsi="Times New Roman" w:cs="Times New Roman"/>
          <w:sz w:val="28"/>
          <w:szCs w:val="28"/>
        </w:rPr>
        <w:t>2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203,6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.2021г.-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1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1427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9,6</w:t>
      </w:r>
      <w:r w:rsidR="0090725E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53EB2">
        <w:t xml:space="preserve"> 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DF4B0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C1427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="001E15F2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115,5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155C9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427F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lastRenderedPageBreak/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67">
        <w:rPr>
          <w:rFonts w:ascii="Times New Roman" w:hAnsi="Times New Roman" w:cs="Times New Roman"/>
          <w:sz w:val="28"/>
          <w:szCs w:val="28"/>
        </w:rPr>
        <w:t>4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1B1667">
        <w:rPr>
          <w:rFonts w:ascii="Times New Roman" w:hAnsi="Times New Roman" w:cs="Times New Roman"/>
          <w:sz w:val="28"/>
          <w:szCs w:val="28"/>
        </w:rPr>
        <w:t>0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1B1667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1B1667">
        <w:rPr>
          <w:rFonts w:ascii="Times New Roman" w:hAnsi="Times New Roman" w:cs="Times New Roman"/>
          <w:sz w:val="28"/>
          <w:szCs w:val="28"/>
        </w:rPr>
        <w:t>8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1B1667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</w:t>
      </w:r>
      <w:r w:rsidR="00001D97" w:rsidRPr="00153EB2">
        <w:rPr>
          <w:rFonts w:ascii="Times New Roman" w:hAnsi="Times New Roman" w:cs="Times New Roman"/>
          <w:sz w:val="28"/>
          <w:szCs w:val="28"/>
        </w:rPr>
        <w:t>(87,5%)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 xml:space="preserve">. </w:t>
      </w:r>
      <w:r w:rsidR="00001D97" w:rsidRPr="00153EB2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0,5 </w:t>
      </w:r>
      <w:proofErr w:type="spellStart"/>
      <w:r w:rsidR="00001D97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1D97" w:rsidRPr="00153EB2">
        <w:rPr>
          <w:rFonts w:ascii="Times New Roman" w:hAnsi="Times New Roman" w:cs="Times New Roman"/>
          <w:sz w:val="28"/>
          <w:szCs w:val="28"/>
        </w:rPr>
        <w:t xml:space="preserve">.,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2,8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D313C" w:rsidRPr="00153E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313C" w:rsidRPr="00153EB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001D97" w:rsidRPr="00153EB2">
        <w:rPr>
          <w:rFonts w:ascii="Times New Roman" w:hAnsi="Times New Roman" w:cs="Times New Roman"/>
          <w:sz w:val="28"/>
          <w:szCs w:val="28"/>
        </w:rPr>
        <w:t>2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5AE0" w:rsidRPr="00153EB2">
        <w:rPr>
          <w:rFonts w:ascii="Times New Roman" w:hAnsi="Times New Roman" w:cs="Times New Roman"/>
          <w:sz w:val="28"/>
          <w:szCs w:val="28"/>
        </w:rPr>
        <w:t>.</w:t>
      </w:r>
      <w:r w:rsidR="00426CD3" w:rsidRPr="00153EB2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157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9,9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за счет средств бюджета Тульской области – </w:t>
      </w:r>
      <w:r w:rsidR="00382115">
        <w:rPr>
          <w:rFonts w:ascii="Times New Roman" w:hAnsi="Times New Roman" w:cs="Times New Roman"/>
          <w:color w:val="000000" w:themeColor="text1"/>
          <w:sz w:val="28"/>
          <w:szCs w:val="28"/>
        </w:rPr>
        <w:t>3,7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2115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. (оказание услуг по проверке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сметной документации ГУ ТО РХЦСС).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Венева: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№2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№1 по ул. Красноармейская, №14-б по ул. Белова,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842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3B5086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382115">
        <w:rPr>
          <w:rFonts w:ascii="Times New Roman" w:hAnsi="Times New Roman" w:cs="Times New Roman"/>
          <w:sz w:val="28"/>
          <w:szCs w:val="28"/>
        </w:rPr>
        <w:t>8</w:t>
      </w:r>
      <w:r w:rsidR="003B5086">
        <w:rPr>
          <w:rFonts w:ascii="Times New Roman" w:hAnsi="Times New Roman" w:cs="Times New Roman"/>
          <w:sz w:val="28"/>
          <w:szCs w:val="28"/>
        </w:rPr>
        <w:t xml:space="preserve">.2021 </w:t>
      </w:r>
      <w:r w:rsidR="00382115">
        <w:rPr>
          <w:rFonts w:ascii="Times New Roman" w:hAnsi="Times New Roman" w:cs="Times New Roman"/>
          <w:sz w:val="28"/>
          <w:szCs w:val="28"/>
        </w:rPr>
        <w:lastRenderedPageBreak/>
        <w:t>2799,5</w:t>
      </w:r>
      <w:r w:rsidR="003B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50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>
        <w:rPr>
          <w:rFonts w:ascii="Times New Roman" w:hAnsi="Times New Roman" w:cs="Times New Roman"/>
          <w:sz w:val="28"/>
          <w:szCs w:val="28"/>
        </w:rPr>
        <w:t>.</w:t>
      </w:r>
      <w:r w:rsidR="00024D97">
        <w:rPr>
          <w:rFonts w:ascii="Times New Roman" w:hAnsi="Times New Roman" w:cs="Times New Roman"/>
          <w:sz w:val="28"/>
          <w:szCs w:val="28"/>
        </w:rPr>
        <w:t xml:space="preserve"> (оплата за </w:t>
      </w:r>
      <w:r w:rsidR="00371178">
        <w:rPr>
          <w:rFonts w:ascii="Times New Roman" w:hAnsi="Times New Roman" w:cs="Times New Roman"/>
          <w:sz w:val="28"/>
          <w:szCs w:val="28"/>
        </w:rPr>
        <w:t xml:space="preserve">поставку информационных табличек, за </w:t>
      </w:r>
      <w:r w:rsidR="00024D97">
        <w:rPr>
          <w:rFonts w:ascii="Times New Roman" w:hAnsi="Times New Roman" w:cs="Times New Roman"/>
          <w:sz w:val="28"/>
          <w:szCs w:val="28"/>
        </w:rPr>
        <w:t>выполненные работы по валке аварийных деревьев, содержани</w:t>
      </w:r>
      <w:r w:rsidR="00371178">
        <w:rPr>
          <w:rFonts w:ascii="Times New Roman" w:hAnsi="Times New Roman" w:cs="Times New Roman"/>
          <w:sz w:val="28"/>
          <w:szCs w:val="28"/>
        </w:rPr>
        <w:t>ю</w:t>
      </w:r>
      <w:r w:rsidR="00024D97">
        <w:rPr>
          <w:rFonts w:ascii="Times New Roman" w:hAnsi="Times New Roman" w:cs="Times New Roman"/>
          <w:sz w:val="28"/>
          <w:szCs w:val="28"/>
        </w:rPr>
        <w:t xml:space="preserve"> дорожно-уличной сети</w:t>
      </w:r>
      <w:r w:rsidR="0037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178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371178">
        <w:rPr>
          <w:rFonts w:ascii="Times New Roman" w:hAnsi="Times New Roman" w:cs="Times New Roman"/>
          <w:sz w:val="28"/>
          <w:szCs w:val="28"/>
        </w:rPr>
        <w:t xml:space="preserve"> сорной растительности</w:t>
      </w:r>
      <w:r w:rsidR="00024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D1EA4">
        <w:rPr>
          <w:rFonts w:ascii="Times New Roman" w:hAnsi="Times New Roman" w:cs="Times New Roman"/>
          <w:sz w:val="28"/>
          <w:szCs w:val="28"/>
        </w:rPr>
        <w:t>70,2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</w:t>
      </w:r>
      <w:r w:rsidR="006D1EA4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21523D">
        <w:rPr>
          <w:rFonts w:ascii="Times New Roman" w:hAnsi="Times New Roman" w:cs="Times New Roman"/>
          <w:sz w:val="28"/>
          <w:szCs w:val="28"/>
        </w:rPr>
        <w:t>2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-0,</w:t>
      </w:r>
      <w:r w:rsidR="006D1EA4">
        <w:rPr>
          <w:rFonts w:ascii="Times New Roman" w:hAnsi="Times New Roman" w:cs="Times New Roman"/>
          <w:sz w:val="28"/>
          <w:szCs w:val="28"/>
        </w:rPr>
        <w:t>6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71178">
        <w:rPr>
          <w:rFonts w:ascii="Times New Roman" w:hAnsi="Times New Roman" w:cs="Times New Roman"/>
          <w:sz w:val="28"/>
          <w:szCs w:val="28"/>
        </w:rPr>
        <w:t>4</w:t>
      </w:r>
      <w:r w:rsidR="00382115">
        <w:rPr>
          <w:rFonts w:ascii="Times New Roman" w:hAnsi="Times New Roman" w:cs="Times New Roman"/>
          <w:sz w:val="28"/>
          <w:szCs w:val="28"/>
        </w:rPr>
        <w:t>5</w:t>
      </w:r>
      <w:r w:rsidR="00371178">
        <w:rPr>
          <w:rFonts w:ascii="Times New Roman" w:hAnsi="Times New Roman" w:cs="Times New Roman"/>
          <w:sz w:val="28"/>
          <w:szCs w:val="28"/>
        </w:rPr>
        <w:t>,</w:t>
      </w:r>
      <w:r w:rsidR="00371178" w:rsidRPr="00A26C6A">
        <w:rPr>
          <w:rFonts w:ascii="Times New Roman" w:hAnsi="Times New Roman" w:cs="Times New Roman"/>
          <w:sz w:val="28"/>
          <w:szCs w:val="28"/>
        </w:rPr>
        <w:t>0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.(</w:t>
      </w:r>
      <w:r w:rsidR="00371178" w:rsidRPr="00A26C6A">
        <w:rPr>
          <w:rFonts w:ascii="Times New Roman" w:hAnsi="Times New Roman" w:cs="Times New Roman"/>
          <w:sz w:val="28"/>
          <w:szCs w:val="28"/>
        </w:rPr>
        <w:t>6</w:t>
      </w:r>
      <w:r w:rsidR="00382115">
        <w:rPr>
          <w:rFonts w:ascii="Times New Roman" w:hAnsi="Times New Roman" w:cs="Times New Roman"/>
          <w:sz w:val="28"/>
          <w:szCs w:val="28"/>
        </w:rPr>
        <w:t>4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26C6A">
        <w:rPr>
          <w:rFonts w:ascii="Times New Roman" w:hAnsi="Times New Roman" w:cs="Times New Roman"/>
          <w:sz w:val="28"/>
          <w:szCs w:val="28"/>
        </w:rPr>
        <w:t>б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371178" w:rsidRPr="00A26C6A">
        <w:rPr>
          <w:rFonts w:ascii="Times New Roman" w:hAnsi="Times New Roman" w:cs="Times New Roman"/>
          <w:sz w:val="28"/>
          <w:szCs w:val="28"/>
        </w:rPr>
        <w:t>41,3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26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26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71178" w:rsidRPr="00A26C6A">
        <w:rPr>
          <w:rFonts w:ascii="Times New Roman" w:hAnsi="Times New Roman" w:cs="Times New Roman"/>
          <w:sz w:val="28"/>
          <w:szCs w:val="28"/>
        </w:rPr>
        <w:t>1</w:t>
      </w:r>
      <w:r w:rsidR="008B0392" w:rsidRPr="00A26C6A">
        <w:rPr>
          <w:rFonts w:ascii="Times New Roman" w:hAnsi="Times New Roman" w:cs="Times New Roman"/>
          <w:sz w:val="28"/>
          <w:szCs w:val="28"/>
        </w:rPr>
        <w:t>,</w:t>
      </w:r>
      <w:r w:rsidR="00371178" w:rsidRPr="00A26C6A">
        <w:rPr>
          <w:rFonts w:ascii="Times New Roman" w:hAnsi="Times New Roman" w:cs="Times New Roman"/>
          <w:sz w:val="28"/>
          <w:szCs w:val="28"/>
        </w:rPr>
        <w:t>5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382115">
        <w:rPr>
          <w:rFonts w:ascii="Times New Roman" w:hAnsi="Times New Roman" w:cs="Times New Roman"/>
          <w:sz w:val="28"/>
          <w:szCs w:val="28"/>
        </w:rPr>
        <w:t>1</w:t>
      </w:r>
      <w:r w:rsidR="008B0392" w:rsidRPr="00A26C6A">
        <w:rPr>
          <w:rFonts w:ascii="Times New Roman" w:hAnsi="Times New Roman" w:cs="Times New Roman"/>
          <w:sz w:val="28"/>
          <w:szCs w:val="28"/>
        </w:rPr>
        <w:t>,</w:t>
      </w:r>
      <w:r w:rsidR="00371178" w:rsidRPr="00A26C6A">
        <w:rPr>
          <w:rFonts w:ascii="Times New Roman" w:hAnsi="Times New Roman" w:cs="Times New Roman"/>
          <w:sz w:val="28"/>
          <w:szCs w:val="28"/>
        </w:rPr>
        <w:t>9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</w:t>
      </w:r>
      <w:r w:rsidR="00201254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Венев – 0,</w:t>
      </w:r>
      <w:r w:rsidR="005C0F30" w:rsidRPr="00A26C6A">
        <w:rPr>
          <w:rFonts w:ascii="Times New Roman" w:hAnsi="Times New Roman" w:cs="Times New Roman"/>
          <w:sz w:val="28"/>
          <w:szCs w:val="28"/>
        </w:rPr>
        <w:t>3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</w:t>
      </w:r>
      <w:r w:rsidR="00A26C6A">
        <w:rPr>
          <w:rFonts w:ascii="Times New Roman" w:hAnsi="Times New Roman" w:cs="Times New Roman"/>
          <w:sz w:val="28"/>
          <w:szCs w:val="28"/>
        </w:rPr>
        <w:t xml:space="preserve">, аварийно-диспетчерское  обслуживание </w:t>
      </w:r>
      <w:r w:rsidR="00C94EC4">
        <w:rPr>
          <w:rFonts w:ascii="Times New Roman" w:hAnsi="Times New Roman" w:cs="Times New Roman"/>
          <w:sz w:val="28"/>
          <w:szCs w:val="28"/>
        </w:rPr>
        <w:t xml:space="preserve">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</w:t>
      </w:r>
      <w:r w:rsidR="00A26C6A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</w:t>
      </w:r>
      <w:proofErr w:type="spellStart"/>
      <w:r w:rsidR="00A26C6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A26C6A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РФ</w:t>
      </w:r>
      <w:r w:rsidR="00705329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</w:t>
      </w:r>
      <w:r w:rsidR="00890D8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EB5430">
        <w:rPr>
          <w:rFonts w:ascii="Times New Roman" w:hAnsi="Times New Roman" w:cs="Times New Roman"/>
          <w:sz w:val="28"/>
          <w:szCs w:val="28"/>
        </w:rPr>
        <w:t>6</w:t>
      </w:r>
      <w:r w:rsidR="0021523D">
        <w:rPr>
          <w:rFonts w:ascii="Times New Roman" w:hAnsi="Times New Roman" w:cs="Times New Roman"/>
          <w:sz w:val="28"/>
          <w:szCs w:val="28"/>
        </w:rPr>
        <w:t>5</w:t>
      </w:r>
      <w:r w:rsidR="00EB5430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3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-12,1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за 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53,2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>на 01.0</w:t>
      </w:r>
      <w:r w:rsidR="00382115">
        <w:rPr>
          <w:rFonts w:ascii="Times New Roman" w:hAnsi="Times New Roman" w:cs="Times New Roman"/>
          <w:sz w:val="28"/>
          <w:szCs w:val="28"/>
        </w:rPr>
        <w:t>8</w:t>
      </w:r>
      <w:r w:rsidR="00705329">
        <w:rPr>
          <w:rFonts w:ascii="Times New Roman" w:hAnsi="Times New Roman" w:cs="Times New Roman"/>
          <w:sz w:val="28"/>
          <w:szCs w:val="28"/>
        </w:rPr>
        <w:t xml:space="preserve">.2021 – </w:t>
      </w:r>
      <w:r w:rsidR="00AE7B6F" w:rsidRPr="009B70BA">
        <w:rPr>
          <w:rFonts w:ascii="Times New Roman" w:hAnsi="Times New Roman" w:cs="Times New Roman"/>
          <w:sz w:val="28"/>
          <w:szCs w:val="28"/>
        </w:rPr>
        <w:t>2</w:t>
      </w:r>
      <w:r w:rsidR="00382115">
        <w:rPr>
          <w:rFonts w:ascii="Times New Roman" w:hAnsi="Times New Roman" w:cs="Times New Roman"/>
          <w:sz w:val="28"/>
          <w:szCs w:val="28"/>
        </w:rPr>
        <w:t>4</w:t>
      </w:r>
      <w:r w:rsidR="00AE7B6F" w:rsidRPr="009B70BA">
        <w:rPr>
          <w:rFonts w:ascii="Times New Roman" w:hAnsi="Times New Roman" w:cs="Times New Roman"/>
          <w:sz w:val="28"/>
          <w:szCs w:val="28"/>
        </w:rPr>
        <w:t>,</w:t>
      </w:r>
      <w:r w:rsidR="00382115">
        <w:rPr>
          <w:rFonts w:ascii="Times New Roman" w:hAnsi="Times New Roman" w:cs="Times New Roman"/>
          <w:sz w:val="28"/>
          <w:szCs w:val="28"/>
        </w:rPr>
        <w:t>4</w:t>
      </w:r>
      <w:r w:rsidR="00AD56C0" w:rsidRPr="009B7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9B70B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9B70BA">
        <w:rPr>
          <w:rFonts w:ascii="Times New Roman" w:hAnsi="Times New Roman" w:cs="Times New Roman"/>
          <w:sz w:val="28"/>
          <w:szCs w:val="28"/>
        </w:rPr>
        <w:t xml:space="preserve">. </w:t>
      </w:r>
      <w:r w:rsidR="00EB5430" w:rsidRPr="009B70BA">
        <w:rPr>
          <w:rFonts w:ascii="Times New Roman" w:hAnsi="Times New Roman" w:cs="Times New Roman"/>
          <w:sz w:val="28"/>
          <w:szCs w:val="28"/>
        </w:rPr>
        <w:t>(</w:t>
      </w:r>
      <w:r w:rsidR="00AE7B6F" w:rsidRPr="009B70BA">
        <w:rPr>
          <w:rFonts w:ascii="Times New Roman" w:hAnsi="Times New Roman" w:cs="Times New Roman"/>
          <w:sz w:val="28"/>
          <w:szCs w:val="28"/>
        </w:rPr>
        <w:t>3</w:t>
      </w:r>
      <w:r w:rsidR="00382115">
        <w:rPr>
          <w:rFonts w:ascii="Times New Roman" w:hAnsi="Times New Roman" w:cs="Times New Roman"/>
          <w:sz w:val="28"/>
          <w:szCs w:val="28"/>
        </w:rPr>
        <w:t>7</w:t>
      </w:r>
      <w:r w:rsidR="00AE7B6F" w:rsidRPr="009B70BA">
        <w:rPr>
          <w:rFonts w:ascii="Times New Roman" w:hAnsi="Times New Roman" w:cs="Times New Roman"/>
          <w:sz w:val="28"/>
          <w:szCs w:val="28"/>
        </w:rPr>
        <w:t>,</w:t>
      </w:r>
      <w:r w:rsidR="00382115">
        <w:rPr>
          <w:rFonts w:ascii="Times New Roman" w:hAnsi="Times New Roman" w:cs="Times New Roman"/>
          <w:sz w:val="28"/>
          <w:szCs w:val="28"/>
        </w:rPr>
        <w:t>4</w:t>
      </w:r>
      <w:r w:rsidR="00EB5430" w:rsidRPr="009B70BA">
        <w:rPr>
          <w:rFonts w:ascii="Times New Roman" w:hAnsi="Times New Roman" w:cs="Times New Roman"/>
          <w:sz w:val="28"/>
          <w:szCs w:val="28"/>
        </w:rPr>
        <w:t xml:space="preserve">%) </w:t>
      </w:r>
      <w:r w:rsidR="00AD56C0" w:rsidRPr="009B70BA">
        <w:rPr>
          <w:rFonts w:ascii="Times New Roman" w:hAnsi="Times New Roman" w:cs="Times New Roman"/>
          <w:sz w:val="28"/>
          <w:szCs w:val="28"/>
        </w:rPr>
        <w:t>(</w:t>
      </w:r>
      <w:r w:rsidR="00705329" w:rsidRPr="009B70BA">
        <w:rPr>
          <w:rFonts w:ascii="Times New Roman" w:hAnsi="Times New Roman" w:cs="Times New Roman"/>
          <w:sz w:val="28"/>
          <w:szCs w:val="28"/>
        </w:rPr>
        <w:t>о</w:t>
      </w:r>
      <w:r w:rsidR="00705329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</w:t>
      </w:r>
      <w:r w:rsidR="009B70BA">
        <w:rPr>
          <w:rFonts w:ascii="Times New Roman" w:hAnsi="Times New Roman" w:cs="Times New Roman"/>
          <w:sz w:val="28"/>
          <w:szCs w:val="28"/>
        </w:rPr>
        <w:t xml:space="preserve">, ремонт уличного освещения вблизи остановочных павильонов в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B70B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B70BA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д.Б.Заломы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, установка дорожных знаков и искусственных дорожных неровностей на автодорогах МО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район, ямочный ремонт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>-бетонного покрытия проездов и дворовых территорий  г. Венева</w:t>
      </w:r>
      <w:r w:rsidR="00515C90">
        <w:rPr>
          <w:rFonts w:ascii="Times New Roman" w:hAnsi="Times New Roman" w:cs="Times New Roman"/>
          <w:sz w:val="28"/>
          <w:szCs w:val="28"/>
        </w:rPr>
        <w:t>, установка ограничения высоты проезда автомобильного транспорта на автодороге в сл. Стрелецкая</w:t>
      </w:r>
      <w:r w:rsidR="00E70373">
        <w:rPr>
          <w:rFonts w:ascii="Times New Roman" w:hAnsi="Times New Roman" w:cs="Times New Roman"/>
          <w:sz w:val="28"/>
          <w:szCs w:val="28"/>
        </w:rPr>
        <w:t>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F20A6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618F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38B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</w:t>
      </w:r>
      <w:r w:rsidR="00AF20A6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 расходных материалов и оргтехники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838B4" w:rsidRDefault="006838B4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38B4" w:rsidRDefault="006838B4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Тульской области –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36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– 5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E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0,06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48,5</w:t>
      </w:r>
      <w:r w:rsidR="0061017B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32A4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,за счет федерального бюджета – 0,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0B7C">
        <w:rPr>
          <w:rFonts w:ascii="Times New Roman" w:hAnsi="Times New Roman" w:cs="Times New Roman"/>
          <w:color w:val="000000" w:themeColor="text1"/>
          <w:sz w:val="28"/>
          <w:szCs w:val="28"/>
        </w:rPr>
        <w:t>84,2</w:t>
      </w:r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EC1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торжественного мероприятия  «День российского предпринимательства»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</w:t>
      </w:r>
      <w:r w:rsidRPr="00200B0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2388">
        <w:rPr>
          <w:rFonts w:ascii="Times New Roman" w:hAnsi="Times New Roman" w:cs="Times New Roman"/>
          <w:color w:val="000000" w:themeColor="text1"/>
          <w:sz w:val="28"/>
          <w:szCs w:val="28"/>
        </w:rPr>
        <w:t>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6D24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3A1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август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A1624">
        <w:rPr>
          <w:rFonts w:ascii="Times New Roman" w:hAnsi="Times New Roman" w:cs="Times New Roman"/>
          <w:color w:val="000000" w:themeColor="text1"/>
          <w:sz w:val="28"/>
          <w:szCs w:val="28"/>
        </w:rPr>
        <w:t>55145,81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0CBC">
        <w:rPr>
          <w:rFonts w:ascii="Times New Roman" w:hAnsi="Times New Roman" w:cs="Times New Roman"/>
          <w:color w:val="000000" w:themeColor="text1"/>
          <w:sz w:val="28"/>
          <w:szCs w:val="28"/>
        </w:rPr>
        <w:t>1805,06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1166,5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835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0871,8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3835,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 2021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B3BE2">
        <w:rPr>
          <w:rFonts w:ascii="Times New Roman" w:hAnsi="Times New Roman" w:cs="Times New Roman"/>
          <w:color w:val="000000" w:themeColor="text1"/>
          <w:sz w:val="28"/>
          <w:szCs w:val="28"/>
        </w:rPr>
        <w:t>35,42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</w:t>
      </w:r>
      <w:bookmarkStart w:id="0" w:name="_GoBack"/>
      <w:bookmarkEnd w:id="0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1756A"/>
    <w:rsid w:val="00024D97"/>
    <w:rsid w:val="00031607"/>
    <w:rsid w:val="00037D91"/>
    <w:rsid w:val="00041F08"/>
    <w:rsid w:val="00044E97"/>
    <w:rsid w:val="0005539B"/>
    <w:rsid w:val="00056D1D"/>
    <w:rsid w:val="000618F8"/>
    <w:rsid w:val="000639A3"/>
    <w:rsid w:val="00080E66"/>
    <w:rsid w:val="000975A7"/>
    <w:rsid w:val="000A2C34"/>
    <w:rsid w:val="000A64CA"/>
    <w:rsid w:val="000B44DF"/>
    <w:rsid w:val="000D34C6"/>
    <w:rsid w:val="001131CC"/>
    <w:rsid w:val="0012319A"/>
    <w:rsid w:val="00136234"/>
    <w:rsid w:val="00143318"/>
    <w:rsid w:val="00147A95"/>
    <w:rsid w:val="001501F1"/>
    <w:rsid w:val="00153EB2"/>
    <w:rsid w:val="00157192"/>
    <w:rsid w:val="00183426"/>
    <w:rsid w:val="001836BF"/>
    <w:rsid w:val="001844EE"/>
    <w:rsid w:val="001A1FB5"/>
    <w:rsid w:val="001A5AD4"/>
    <w:rsid w:val="001B03E9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1523D"/>
    <w:rsid w:val="00216BBB"/>
    <w:rsid w:val="00224EED"/>
    <w:rsid w:val="00226C6D"/>
    <w:rsid w:val="00231041"/>
    <w:rsid w:val="00241229"/>
    <w:rsid w:val="00241F7A"/>
    <w:rsid w:val="00252EB4"/>
    <w:rsid w:val="00255B5D"/>
    <w:rsid w:val="002661A3"/>
    <w:rsid w:val="00280567"/>
    <w:rsid w:val="00282C94"/>
    <w:rsid w:val="00284902"/>
    <w:rsid w:val="002A0CBC"/>
    <w:rsid w:val="002A3FEB"/>
    <w:rsid w:val="002B1902"/>
    <w:rsid w:val="002C0C83"/>
    <w:rsid w:val="002D0197"/>
    <w:rsid w:val="002D55F4"/>
    <w:rsid w:val="002D7E4B"/>
    <w:rsid w:val="002F720D"/>
    <w:rsid w:val="002F77D1"/>
    <w:rsid w:val="0030071B"/>
    <w:rsid w:val="003012F6"/>
    <w:rsid w:val="00312A6C"/>
    <w:rsid w:val="003155C9"/>
    <w:rsid w:val="00330D7A"/>
    <w:rsid w:val="00333210"/>
    <w:rsid w:val="0034404D"/>
    <w:rsid w:val="00347E98"/>
    <w:rsid w:val="0035522B"/>
    <w:rsid w:val="003651A2"/>
    <w:rsid w:val="00371178"/>
    <w:rsid w:val="00381D43"/>
    <w:rsid w:val="00382115"/>
    <w:rsid w:val="003A1624"/>
    <w:rsid w:val="003A2D61"/>
    <w:rsid w:val="003B1943"/>
    <w:rsid w:val="003B1B79"/>
    <w:rsid w:val="003B366E"/>
    <w:rsid w:val="003B5086"/>
    <w:rsid w:val="003B572F"/>
    <w:rsid w:val="003C6E73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D207F"/>
    <w:rsid w:val="004D28E6"/>
    <w:rsid w:val="004F3DDC"/>
    <w:rsid w:val="005024A3"/>
    <w:rsid w:val="00511648"/>
    <w:rsid w:val="0051227F"/>
    <w:rsid w:val="00515C90"/>
    <w:rsid w:val="00531814"/>
    <w:rsid w:val="005345B7"/>
    <w:rsid w:val="005532B7"/>
    <w:rsid w:val="00553D15"/>
    <w:rsid w:val="005620C9"/>
    <w:rsid w:val="00564EC1"/>
    <w:rsid w:val="0057254A"/>
    <w:rsid w:val="005861D5"/>
    <w:rsid w:val="00590DBB"/>
    <w:rsid w:val="005B30C7"/>
    <w:rsid w:val="005C0F30"/>
    <w:rsid w:val="005C5B44"/>
    <w:rsid w:val="005E1914"/>
    <w:rsid w:val="005E30B5"/>
    <w:rsid w:val="005F2D54"/>
    <w:rsid w:val="005F66F1"/>
    <w:rsid w:val="0061017B"/>
    <w:rsid w:val="00613570"/>
    <w:rsid w:val="00614E4B"/>
    <w:rsid w:val="00620E9E"/>
    <w:rsid w:val="0062315A"/>
    <w:rsid w:val="00633213"/>
    <w:rsid w:val="006346F6"/>
    <w:rsid w:val="00646FEC"/>
    <w:rsid w:val="00651BEA"/>
    <w:rsid w:val="00657CEB"/>
    <w:rsid w:val="006703A1"/>
    <w:rsid w:val="006718C1"/>
    <w:rsid w:val="006838B4"/>
    <w:rsid w:val="00687762"/>
    <w:rsid w:val="0069438D"/>
    <w:rsid w:val="006A788C"/>
    <w:rsid w:val="006A7C06"/>
    <w:rsid w:val="006B0D40"/>
    <w:rsid w:val="006B47A1"/>
    <w:rsid w:val="006D1EA4"/>
    <w:rsid w:val="006D248F"/>
    <w:rsid w:val="006D4A1A"/>
    <w:rsid w:val="0070069D"/>
    <w:rsid w:val="00703E18"/>
    <w:rsid w:val="00705329"/>
    <w:rsid w:val="00714049"/>
    <w:rsid w:val="0071457D"/>
    <w:rsid w:val="007248D0"/>
    <w:rsid w:val="00740DC6"/>
    <w:rsid w:val="007423D3"/>
    <w:rsid w:val="00753ABA"/>
    <w:rsid w:val="00760293"/>
    <w:rsid w:val="007657F4"/>
    <w:rsid w:val="00765C56"/>
    <w:rsid w:val="007827D7"/>
    <w:rsid w:val="00783FA8"/>
    <w:rsid w:val="007908E2"/>
    <w:rsid w:val="00792480"/>
    <w:rsid w:val="007A20A3"/>
    <w:rsid w:val="007A796D"/>
    <w:rsid w:val="007E4782"/>
    <w:rsid w:val="00803633"/>
    <w:rsid w:val="0081422C"/>
    <w:rsid w:val="008143AF"/>
    <w:rsid w:val="00815386"/>
    <w:rsid w:val="00841E58"/>
    <w:rsid w:val="00842C70"/>
    <w:rsid w:val="0084584D"/>
    <w:rsid w:val="00890D84"/>
    <w:rsid w:val="008A41D5"/>
    <w:rsid w:val="008A46A6"/>
    <w:rsid w:val="008A7C8A"/>
    <w:rsid w:val="008B0392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7605D"/>
    <w:rsid w:val="00977994"/>
    <w:rsid w:val="00987DC9"/>
    <w:rsid w:val="00990DF6"/>
    <w:rsid w:val="00994D88"/>
    <w:rsid w:val="009A5C2F"/>
    <w:rsid w:val="009B0D51"/>
    <w:rsid w:val="009B70BA"/>
    <w:rsid w:val="009C172B"/>
    <w:rsid w:val="009C3ED7"/>
    <w:rsid w:val="009D1B9B"/>
    <w:rsid w:val="009D313C"/>
    <w:rsid w:val="009D49AA"/>
    <w:rsid w:val="00A05AE0"/>
    <w:rsid w:val="00A12A3B"/>
    <w:rsid w:val="00A26C6A"/>
    <w:rsid w:val="00A670B9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AF20A6"/>
    <w:rsid w:val="00B17EB2"/>
    <w:rsid w:val="00B27D8D"/>
    <w:rsid w:val="00B65B87"/>
    <w:rsid w:val="00B74EAA"/>
    <w:rsid w:val="00B926FD"/>
    <w:rsid w:val="00B928BE"/>
    <w:rsid w:val="00B936CF"/>
    <w:rsid w:val="00B96CD3"/>
    <w:rsid w:val="00BB0101"/>
    <w:rsid w:val="00BF16AD"/>
    <w:rsid w:val="00BF6E1A"/>
    <w:rsid w:val="00C0349E"/>
    <w:rsid w:val="00C1427F"/>
    <w:rsid w:val="00C30B7C"/>
    <w:rsid w:val="00C57B1A"/>
    <w:rsid w:val="00C616A4"/>
    <w:rsid w:val="00C6266E"/>
    <w:rsid w:val="00C64C49"/>
    <w:rsid w:val="00C72FA7"/>
    <w:rsid w:val="00C76C9A"/>
    <w:rsid w:val="00C811BB"/>
    <w:rsid w:val="00C82A7E"/>
    <w:rsid w:val="00C87E42"/>
    <w:rsid w:val="00C94EC4"/>
    <w:rsid w:val="00CB3121"/>
    <w:rsid w:val="00CD74CF"/>
    <w:rsid w:val="00CE2BA7"/>
    <w:rsid w:val="00D0423D"/>
    <w:rsid w:val="00D16FA6"/>
    <w:rsid w:val="00D17B46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B3BE2"/>
    <w:rsid w:val="00DC2621"/>
    <w:rsid w:val="00DC4AB0"/>
    <w:rsid w:val="00DC7667"/>
    <w:rsid w:val="00DE1926"/>
    <w:rsid w:val="00DF4B06"/>
    <w:rsid w:val="00E0171B"/>
    <w:rsid w:val="00E142F1"/>
    <w:rsid w:val="00E23AA4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70373"/>
    <w:rsid w:val="00E86AB4"/>
    <w:rsid w:val="00E930C5"/>
    <w:rsid w:val="00EB27BC"/>
    <w:rsid w:val="00EB5430"/>
    <w:rsid w:val="00ED232A"/>
    <w:rsid w:val="00EE27F6"/>
    <w:rsid w:val="00EF0591"/>
    <w:rsid w:val="00EF1B31"/>
    <w:rsid w:val="00EF3B8D"/>
    <w:rsid w:val="00EF75A6"/>
    <w:rsid w:val="00F02193"/>
    <w:rsid w:val="00F11025"/>
    <w:rsid w:val="00F350D2"/>
    <w:rsid w:val="00F3744E"/>
    <w:rsid w:val="00F51F0C"/>
    <w:rsid w:val="00FA1C71"/>
    <w:rsid w:val="00FA7457"/>
    <w:rsid w:val="00FB3186"/>
    <w:rsid w:val="00FB6B0A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1E40-238F-4DC7-8D8B-ACCCC2EA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8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2019-02-07T14:01:00Z</cp:lastPrinted>
  <dcterms:created xsi:type="dcterms:W3CDTF">2018-12-17T07:22:00Z</dcterms:created>
  <dcterms:modified xsi:type="dcterms:W3CDTF">2021-08-05T11:44:00Z</dcterms:modified>
</cp:coreProperties>
</file>