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Указов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01.0</w:t>
      </w:r>
      <w:r w:rsidR="00CD34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</w:t>
      </w:r>
      <w:r w:rsidR="004E7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2016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Pr="0079728A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4E7818" w:rsidRPr="0058362E" w:rsidRDefault="00FE50E7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01.06.16г., с</w:t>
      </w:r>
      <w:r w:rsidR="004E7818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заработной платы (среднемесячного дохода от трудовой деятельности) в Тульской области на 2016 год</w:t>
      </w:r>
      <w:r w:rsidR="00FA2318" w:rsidRPr="00FA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18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18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5105,41</w:t>
      </w:r>
      <w:r w:rsidR="004E7818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руб., заработная  плата  педагогических работников учреждений общего  образования  должна быть доведена в 2016 году до 26400,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4E7818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</w:t>
      </w:r>
      <w:proofErr w:type="gramEnd"/>
      <w:r w:rsidR="004E7818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данной категории работников </w:t>
      </w:r>
      <w:r w:rsidR="009C19F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7818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9C19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422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E7818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года составила </w:t>
      </w:r>
      <w:r w:rsidR="004E7818" w:rsidRPr="00FE50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BFD">
        <w:rPr>
          <w:rFonts w:ascii="Times New Roman" w:hAnsi="Times New Roman" w:cs="Times New Roman"/>
          <w:color w:val="000000" w:themeColor="text1"/>
          <w:sz w:val="28"/>
          <w:szCs w:val="28"/>
        </w:rPr>
        <w:t>29950,21</w:t>
      </w:r>
      <w:r w:rsidR="004E7818" w:rsidRPr="00E14BFD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E14BFD">
        <w:rPr>
          <w:rFonts w:ascii="Times New Roman" w:hAnsi="Times New Roman" w:cs="Times New Roman"/>
          <w:sz w:val="28"/>
          <w:szCs w:val="28"/>
        </w:rPr>
        <w:t>113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Заработная плата работников дошкольного образования должна быть доведена  в 2016 году до средней заработной платы в сфере общего  образования в Тульской области – до  23840,00 руб. Фактическая заработная плата данной категории работников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1422E2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="00B378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422E2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92887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567EF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4E7818" w:rsidRPr="00B378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BFD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25904,59</w:t>
      </w:r>
      <w:r w:rsidR="004E7818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или  </w:t>
      </w:r>
      <w:r w:rsidR="00265158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14BF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8362E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4BF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</w:t>
      </w:r>
      <w:proofErr w:type="gramStart"/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педагогических работников дополнительного образования детей должна быть доведена в 2016 году до 22968,</w:t>
      </w:r>
      <w:r w:rsidR="00B3784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B37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3784A">
        <w:rPr>
          <w:rFonts w:ascii="Times New Roman" w:hAnsi="Times New Roman" w:cs="Times New Roman"/>
          <w:color w:val="000000" w:themeColor="text1"/>
          <w:sz w:val="28"/>
          <w:szCs w:val="28"/>
        </w:rPr>
        <w:t>85,32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26</w:t>
      </w:r>
      <w:r w:rsidR="00B3784A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0,00руб.).</w:t>
      </w:r>
      <w:proofErr w:type="gramEnd"/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1422E2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="00B378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422E2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92887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567EF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265158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362E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4BFD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208</w:t>
      </w:r>
      <w:r w:rsidR="0058362E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4BFD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E7818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 </w:t>
      </w:r>
      <w:r w:rsidR="00265158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14BF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</w:t>
      </w:r>
      <w:proofErr w:type="gramStart"/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учреждений культуры в 2016 году должна быть доведена до </w:t>
      </w:r>
      <w:r w:rsidR="004E7818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17714,40 руб</w:t>
      </w:r>
      <w:r w:rsidR="004E7818" w:rsidRPr="00FA2318">
        <w:rPr>
          <w:rFonts w:ascii="Times New Roman" w:hAnsi="Times New Roman" w:cs="Times New Roman"/>
          <w:sz w:val="28"/>
          <w:szCs w:val="28"/>
        </w:rPr>
        <w:t>.(</w:t>
      </w:r>
      <w:r w:rsidR="00FA2318" w:rsidRPr="00FA2318">
        <w:rPr>
          <w:rFonts w:ascii="Times New Roman" w:hAnsi="Times New Roman" w:cs="Times New Roman"/>
          <w:sz w:val="28"/>
          <w:szCs w:val="28"/>
        </w:rPr>
        <w:t>70,56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 в Тульской области (от 2</w:t>
      </w:r>
      <w:r w:rsidR="00B3784A">
        <w:rPr>
          <w:rFonts w:ascii="Times New Roman" w:hAnsi="Times New Roman" w:cs="Times New Roman"/>
          <w:color w:val="000000" w:themeColor="text1"/>
          <w:sz w:val="28"/>
          <w:szCs w:val="28"/>
        </w:rPr>
        <w:t>5105,41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1422E2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="00B378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422E2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27CD7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года составила </w:t>
      </w:r>
      <w:r w:rsidR="00265158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362E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4BFD">
        <w:rPr>
          <w:rFonts w:ascii="Times New Roman" w:hAnsi="Times New Roman" w:cs="Times New Roman"/>
          <w:color w:val="000000" w:themeColor="text1"/>
          <w:sz w:val="28"/>
          <w:szCs w:val="28"/>
        </w:rPr>
        <w:t>898,27</w:t>
      </w:r>
      <w:r w:rsidR="004E7818" w:rsidRPr="00E14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</w:t>
      </w:r>
      <w:r w:rsidR="00E14BFD">
        <w:rPr>
          <w:rFonts w:ascii="Times New Roman" w:hAnsi="Times New Roman" w:cs="Times New Roman"/>
          <w:color w:val="000000" w:themeColor="text1"/>
          <w:sz w:val="28"/>
          <w:szCs w:val="28"/>
        </w:rPr>
        <w:t>101%</w:t>
      </w:r>
      <w:r w:rsidR="004E781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годовому плану.</w:t>
      </w:r>
      <w:proofErr w:type="gramEnd"/>
    </w:p>
    <w:p w:rsidR="004E7818" w:rsidRPr="00E5655A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7B1750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Указа 597 на 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B3784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813285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29AD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29AD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74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 В бюджете  муниципального образования </w:t>
      </w:r>
      <w:proofErr w:type="spellStart"/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Указа 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Президента № 597 в сумме 32</w:t>
      </w:r>
      <w:r w:rsidR="00813285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715E74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. руб. Объем недостающих средств – 1,</w:t>
      </w:r>
      <w:r w:rsidR="008C29AD"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74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B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достижение к 2016 году 100% доступности дошкольного образования для детей в возрасте от 3-х до 7 лет,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</w:t>
      </w:r>
      <w:proofErr w:type="gramEnd"/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 на обеспечение доступности, повышения качества дошкольного образования,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центр»), развитие их материально-технической оснащенности, инфраструктуры  осуществляется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подпрограмм  «Развитие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(план – 13</w:t>
      </w:r>
      <w:r w:rsidR="005859B6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6390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59B6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92256D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F333A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53969</w:t>
      </w:r>
      <w:r w:rsidR="006F33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333A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E1B38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1B38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E1B38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6F333A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) и «Развитие дополнительного образования детей» (план – 1</w:t>
      </w:r>
      <w:r w:rsidR="005859B6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4813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59B6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– 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6F33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F7F02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F333A">
        <w:rPr>
          <w:rFonts w:ascii="Times New Roman" w:hAnsi="Times New Roman" w:cs="Times New Roman"/>
          <w:color w:val="000000" w:themeColor="text1"/>
          <w:sz w:val="28"/>
          <w:szCs w:val="28"/>
        </w:rPr>
        <w:t>7364,8</w:t>
      </w:r>
      <w:r w:rsidR="007E1B38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1B38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E1B38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6F333A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bookmarkStart w:id="0" w:name="_GoBack"/>
      <w:bookmarkEnd w:id="0"/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1430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DCC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073C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sz w:val="28"/>
          <w:szCs w:val="28"/>
        </w:rPr>
        <w:t>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8084,2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E18BC" w:rsidRPr="00AE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районного бюджета – 6500,0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950,7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федерального бюджета – 633,5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92256D" w:rsidRPr="005F11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11FF" w:rsidRPr="005F11F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14,8</w:t>
      </w:r>
      <w:r w:rsidR="00A01541" w:rsidRPr="003929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01541" w:rsidRPr="00435D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1541" w:rsidRPr="00435DCC">
        <w:rPr>
          <w:rFonts w:ascii="Times New Roman" w:hAnsi="Times New Roman" w:cs="Times New Roman"/>
          <w:sz w:val="28"/>
          <w:szCs w:val="28"/>
        </w:rPr>
        <w:t>.</w:t>
      </w:r>
      <w:r w:rsidR="00CD7E93" w:rsidRPr="00435DCC">
        <w:rPr>
          <w:rFonts w:ascii="Times New Roman" w:hAnsi="Times New Roman" w:cs="Times New Roman"/>
          <w:sz w:val="28"/>
          <w:szCs w:val="28"/>
        </w:rPr>
        <w:t xml:space="preserve"> </w:t>
      </w:r>
      <w:r w:rsidR="002F3997" w:rsidRPr="00435DCC">
        <w:rPr>
          <w:rFonts w:ascii="Times New Roman" w:hAnsi="Times New Roman" w:cs="Times New Roman"/>
          <w:sz w:val="28"/>
          <w:szCs w:val="28"/>
        </w:rPr>
        <w:t>(</w:t>
      </w:r>
      <w:r w:rsidR="00435DCC">
        <w:rPr>
          <w:rFonts w:ascii="Times New Roman" w:hAnsi="Times New Roman" w:cs="Times New Roman"/>
          <w:sz w:val="28"/>
          <w:szCs w:val="28"/>
        </w:rPr>
        <w:t>3</w:t>
      </w:r>
      <w:r w:rsidR="005F11FF" w:rsidRPr="005F11FF">
        <w:rPr>
          <w:rFonts w:ascii="Times New Roman" w:hAnsi="Times New Roman" w:cs="Times New Roman"/>
          <w:sz w:val="28"/>
          <w:szCs w:val="28"/>
        </w:rPr>
        <w:t>6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районного бюджета – </w:t>
      </w:r>
      <w:r w:rsidR="00E017ED" w:rsidRPr="00435DCC">
        <w:rPr>
          <w:rFonts w:ascii="Times New Roman" w:hAnsi="Times New Roman" w:cs="Times New Roman"/>
          <w:sz w:val="28"/>
          <w:szCs w:val="28"/>
        </w:rPr>
        <w:t>1</w:t>
      </w:r>
      <w:r w:rsidR="00435DCC">
        <w:rPr>
          <w:rFonts w:ascii="Times New Roman" w:hAnsi="Times New Roman" w:cs="Times New Roman"/>
          <w:sz w:val="28"/>
          <w:szCs w:val="28"/>
        </w:rPr>
        <w:t>3</w:t>
      </w:r>
      <w:r w:rsidR="005F11FF" w:rsidRPr="005F11FF">
        <w:rPr>
          <w:rFonts w:ascii="Times New Roman" w:hAnsi="Times New Roman" w:cs="Times New Roman"/>
          <w:sz w:val="28"/>
          <w:szCs w:val="28"/>
        </w:rPr>
        <w:t>3</w:t>
      </w:r>
      <w:r w:rsidR="00435DCC">
        <w:rPr>
          <w:rFonts w:ascii="Times New Roman" w:hAnsi="Times New Roman" w:cs="Times New Roman"/>
          <w:sz w:val="28"/>
          <w:szCs w:val="28"/>
        </w:rPr>
        <w:t>1,1</w:t>
      </w:r>
      <w:r w:rsidR="00E017ED" w:rsidRPr="0043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плата за экспертизу ПД по об</w:t>
      </w:r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ъекту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ификация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технадзору за качеством строительства объектов «Газификация с.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Щучье»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сл.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Стрелецкая»,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реконструкцию водопроводных сетей пос. </w:t>
      </w:r>
      <w:proofErr w:type="spellStart"/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Оленьковский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согласование проектной документации по объекту «Газификация с. </w:t>
      </w:r>
      <w:proofErr w:type="spellStart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очередь)»</w:t>
      </w:r>
      <w:r w:rsidR="00740D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достоверности сметной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стоимости, экспертиза ПД 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об. «Газификация с. Венев-Монастырь»,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сметной документации на реконструкцию водопроводных сетей пос. Мордвес и пос.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замена насоса на КНС №1 в пос. </w:t>
      </w:r>
      <w:proofErr w:type="spellStart"/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Исполнено за счет средств бюджета 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– 950,4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633,3 </w:t>
      </w:r>
      <w:proofErr w:type="spellStart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. (газификация   сл. Стрелецкая)</w:t>
      </w:r>
      <w:r w:rsidR="009F7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64A" w:rsidRPr="00537974" w:rsidRDefault="00537974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- предусмотрено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07436">
        <w:rPr>
          <w:rFonts w:ascii="Times New Roman" w:hAnsi="Times New Roman" w:cs="Times New Roman"/>
          <w:sz w:val="28"/>
          <w:szCs w:val="28"/>
        </w:rPr>
        <w:t>на 01.0</w:t>
      </w:r>
      <w:r w:rsidR="004E036A">
        <w:rPr>
          <w:rFonts w:ascii="Times New Roman" w:hAnsi="Times New Roman" w:cs="Times New Roman"/>
          <w:sz w:val="28"/>
          <w:szCs w:val="28"/>
        </w:rPr>
        <w:t>7</w:t>
      </w:r>
      <w:r w:rsidR="00607436">
        <w:rPr>
          <w:rFonts w:ascii="Times New Roman" w:hAnsi="Times New Roman" w:cs="Times New Roman"/>
          <w:sz w:val="28"/>
          <w:szCs w:val="28"/>
        </w:rPr>
        <w:t>.2016г. -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607436">
        <w:rPr>
          <w:rFonts w:ascii="Times New Roman" w:hAnsi="Times New Roman" w:cs="Times New Roman"/>
          <w:sz w:val="28"/>
          <w:szCs w:val="28"/>
        </w:rPr>
        <w:t>21758</w:t>
      </w:r>
      <w:r w:rsidR="00A01541">
        <w:rPr>
          <w:rFonts w:ascii="Times New Roman" w:hAnsi="Times New Roman" w:cs="Times New Roman"/>
          <w:sz w:val="28"/>
          <w:szCs w:val="28"/>
        </w:rPr>
        <w:t>,8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01.0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912,5тыс.руб.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от плана</w:t>
      </w:r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поселениях района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АМО Центральное,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замена</w:t>
      </w:r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регулятора давления 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на распределительном пункте (</w:t>
      </w:r>
      <w:proofErr w:type="spell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укуй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газового оборудования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находящегося в собственности МО </w:t>
      </w:r>
      <w:proofErr w:type="spellStart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022" w:rsidRP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модернизация котлового оборудования котельной «Южная» </w:t>
      </w:r>
      <w:proofErr w:type="spellStart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237EBD" w:rsidRDefault="00EE2BE9" w:rsidP="0023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- 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82973">
        <w:rPr>
          <w:rFonts w:ascii="Times New Roman" w:hAnsi="Times New Roman" w:cs="Times New Roman"/>
          <w:sz w:val="28"/>
          <w:szCs w:val="28"/>
        </w:rPr>
        <w:t>744</w:t>
      </w:r>
      <w:r w:rsidR="00A01541">
        <w:rPr>
          <w:rFonts w:ascii="Times New Roman" w:hAnsi="Times New Roman" w:cs="Times New Roman"/>
          <w:sz w:val="28"/>
          <w:szCs w:val="28"/>
        </w:rPr>
        <w:t>,</w:t>
      </w:r>
      <w:r w:rsidR="00A82973">
        <w:rPr>
          <w:rFonts w:ascii="Times New Roman" w:hAnsi="Times New Roman" w:cs="Times New Roman"/>
          <w:sz w:val="28"/>
          <w:szCs w:val="28"/>
        </w:rPr>
        <w:t>3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районного бюджета – 215,2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381,3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973">
        <w:rPr>
          <w:rFonts w:ascii="Times New Roman" w:hAnsi="Times New Roman" w:cs="Times New Roman"/>
          <w:sz w:val="28"/>
          <w:szCs w:val="28"/>
        </w:rPr>
        <w:t xml:space="preserve">- 147,8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gramStart"/>
      <w:r w:rsidR="00A829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на 01.09.2015г. 16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условий. В 2016 году запланировано улучшение жил</w:t>
      </w:r>
      <w:r w:rsidR="00C27E98">
        <w:rPr>
          <w:rFonts w:ascii="Times New Roman" w:hAnsi="Times New Roman" w:cs="Times New Roman"/>
          <w:sz w:val="28"/>
          <w:szCs w:val="28"/>
        </w:rPr>
        <w:t>ищных условий 7-ми семей.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1A31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  <w:r w:rsidR="003669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связи МУК «ВКМ»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МУК «МКДЦ»,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«МЦБС», 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разработке нового сайта МУК «МЦБС»</w:t>
      </w:r>
      <w:r w:rsidR="00625AE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информационное обслуживание СПС Консультант Плюс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техобследование</w:t>
      </w:r>
      <w:proofErr w:type="spellEnd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 офисных машин,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сертификата ключа ЭП для </w:t>
      </w:r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6E7AC3">
        <w:rPr>
          <w:rFonts w:ascii="Times New Roman" w:hAnsi="Times New Roman" w:cs="Times New Roman"/>
          <w:sz w:val="28"/>
          <w:szCs w:val="28"/>
        </w:rPr>
        <w:t>3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6E7AC3">
        <w:rPr>
          <w:rFonts w:ascii="Times New Roman" w:hAnsi="Times New Roman" w:cs="Times New Roman"/>
          <w:sz w:val="28"/>
          <w:szCs w:val="28"/>
        </w:rPr>
        <w:t>5</w:t>
      </w:r>
      <w:r w:rsidR="00B03299">
        <w:rPr>
          <w:rFonts w:ascii="Times New Roman" w:hAnsi="Times New Roman" w:cs="Times New Roman"/>
          <w:sz w:val="28"/>
          <w:szCs w:val="28"/>
        </w:rPr>
        <w:t>г. №14</w:t>
      </w:r>
      <w:r w:rsidR="006E7AC3">
        <w:rPr>
          <w:rFonts w:ascii="Times New Roman" w:hAnsi="Times New Roman" w:cs="Times New Roman"/>
          <w:sz w:val="28"/>
          <w:szCs w:val="28"/>
        </w:rPr>
        <w:t xml:space="preserve">47.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03299">
        <w:rPr>
          <w:rFonts w:ascii="Times New Roman" w:hAnsi="Times New Roman" w:cs="Times New Roman"/>
          <w:sz w:val="28"/>
          <w:szCs w:val="28"/>
        </w:rPr>
        <w:t>1</w:t>
      </w:r>
      <w:r w:rsidR="00F712EF">
        <w:rPr>
          <w:rFonts w:ascii="Times New Roman" w:hAnsi="Times New Roman" w:cs="Times New Roman"/>
          <w:sz w:val="28"/>
          <w:szCs w:val="28"/>
        </w:rPr>
        <w:t>8</w:t>
      </w:r>
      <w:r w:rsidR="000C5CFB">
        <w:rPr>
          <w:rFonts w:ascii="Times New Roman" w:hAnsi="Times New Roman" w:cs="Times New Roman"/>
          <w:sz w:val="28"/>
          <w:szCs w:val="28"/>
        </w:rPr>
        <w:t>4</w:t>
      </w:r>
      <w:r w:rsidR="00F712EF">
        <w:rPr>
          <w:rFonts w:ascii="Times New Roman" w:hAnsi="Times New Roman" w:cs="Times New Roman"/>
          <w:sz w:val="28"/>
          <w:szCs w:val="28"/>
        </w:rPr>
        <w:t>0</w:t>
      </w:r>
      <w:r w:rsidR="00B03299">
        <w:rPr>
          <w:rFonts w:ascii="Times New Roman" w:hAnsi="Times New Roman" w:cs="Times New Roman"/>
          <w:sz w:val="28"/>
          <w:szCs w:val="28"/>
        </w:rPr>
        <w:t>,</w:t>
      </w:r>
      <w:r w:rsidR="006E7AC3"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9017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9017D7">
        <w:rPr>
          <w:rFonts w:ascii="Times New Roman" w:hAnsi="Times New Roman" w:cs="Times New Roman"/>
          <w:color w:val="000000" w:themeColor="text1"/>
          <w:sz w:val="28"/>
          <w:szCs w:val="28"/>
        </w:rPr>
        <w:t>697,3</w:t>
      </w:r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 (3</w:t>
      </w:r>
      <w:r w:rsidR="009017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F5D0B" w:rsidRPr="00401154" w:rsidRDefault="00CB49E5" w:rsidP="006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субсиди</w:t>
      </w:r>
      <w:r w:rsidR="007052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A04B1" w:rsidRPr="001847CB">
        <w:rPr>
          <w:rFonts w:ascii="Times New Roman" w:hAnsi="Times New Roman" w:cs="Times New Roman"/>
          <w:sz w:val="28"/>
          <w:szCs w:val="28"/>
        </w:rPr>
        <w:t>3020,9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F466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B05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двум вдовам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умерш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войны  1941-1945г.г.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 инвалиду</w:t>
      </w:r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выделена в полном объеме.</w:t>
      </w:r>
    </w:p>
    <w:p w:rsidR="00AD7F3D" w:rsidRPr="00401154" w:rsidRDefault="00AD7F3D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F3D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49B8"/>
    <w:rsid w:val="00007926"/>
    <w:rsid w:val="00007DF4"/>
    <w:rsid w:val="00015AD4"/>
    <w:rsid w:val="00016446"/>
    <w:rsid w:val="00017426"/>
    <w:rsid w:val="00021E2A"/>
    <w:rsid w:val="0002210C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7E54"/>
    <w:rsid w:val="00051421"/>
    <w:rsid w:val="000553AF"/>
    <w:rsid w:val="00055477"/>
    <w:rsid w:val="00055BE0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6397"/>
    <w:rsid w:val="00086F96"/>
    <w:rsid w:val="00087CC1"/>
    <w:rsid w:val="00087D45"/>
    <w:rsid w:val="00091ED4"/>
    <w:rsid w:val="00092AD1"/>
    <w:rsid w:val="00096B3B"/>
    <w:rsid w:val="00097541"/>
    <w:rsid w:val="000A5EC5"/>
    <w:rsid w:val="000A71D2"/>
    <w:rsid w:val="000B0B84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632F"/>
    <w:rsid w:val="000C6AD0"/>
    <w:rsid w:val="000C6B39"/>
    <w:rsid w:val="000D1C30"/>
    <w:rsid w:val="000D71C1"/>
    <w:rsid w:val="000E3584"/>
    <w:rsid w:val="000E64FC"/>
    <w:rsid w:val="000F096C"/>
    <w:rsid w:val="000F1C77"/>
    <w:rsid w:val="000F705A"/>
    <w:rsid w:val="00102C7A"/>
    <w:rsid w:val="001051C8"/>
    <w:rsid w:val="001100B4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BA3"/>
    <w:rsid w:val="00134BAA"/>
    <w:rsid w:val="001356E4"/>
    <w:rsid w:val="00135E72"/>
    <w:rsid w:val="001422E2"/>
    <w:rsid w:val="00144AE9"/>
    <w:rsid w:val="00144D6A"/>
    <w:rsid w:val="0014577B"/>
    <w:rsid w:val="001463CB"/>
    <w:rsid w:val="0014675D"/>
    <w:rsid w:val="00146EFB"/>
    <w:rsid w:val="00147530"/>
    <w:rsid w:val="00150622"/>
    <w:rsid w:val="00151950"/>
    <w:rsid w:val="001525AB"/>
    <w:rsid w:val="00157CF4"/>
    <w:rsid w:val="00160D15"/>
    <w:rsid w:val="0016126E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81"/>
    <w:rsid w:val="00196824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8F7"/>
    <w:rsid w:val="001F4A7E"/>
    <w:rsid w:val="001F6567"/>
    <w:rsid w:val="001F73A2"/>
    <w:rsid w:val="00200B04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790C"/>
    <w:rsid w:val="00227E0F"/>
    <w:rsid w:val="00230D8A"/>
    <w:rsid w:val="00235723"/>
    <w:rsid w:val="00237EBD"/>
    <w:rsid w:val="00240E0C"/>
    <w:rsid w:val="00244B76"/>
    <w:rsid w:val="002450E2"/>
    <w:rsid w:val="00246521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D2EEE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1067B"/>
    <w:rsid w:val="00311146"/>
    <w:rsid w:val="00313161"/>
    <w:rsid w:val="00313CA9"/>
    <w:rsid w:val="00321CA5"/>
    <w:rsid w:val="0032251A"/>
    <w:rsid w:val="0032310E"/>
    <w:rsid w:val="003257C3"/>
    <w:rsid w:val="00327E67"/>
    <w:rsid w:val="00330A55"/>
    <w:rsid w:val="00331435"/>
    <w:rsid w:val="0033447B"/>
    <w:rsid w:val="00334490"/>
    <w:rsid w:val="00334CE1"/>
    <w:rsid w:val="003354EF"/>
    <w:rsid w:val="0033680B"/>
    <w:rsid w:val="00337A39"/>
    <w:rsid w:val="00337C62"/>
    <w:rsid w:val="003400EA"/>
    <w:rsid w:val="00341BF1"/>
    <w:rsid w:val="00341CD8"/>
    <w:rsid w:val="00341FE8"/>
    <w:rsid w:val="00343126"/>
    <w:rsid w:val="00347529"/>
    <w:rsid w:val="00352308"/>
    <w:rsid w:val="00357309"/>
    <w:rsid w:val="0035770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73F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641"/>
    <w:rsid w:val="003C6F94"/>
    <w:rsid w:val="003D1925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5DCC"/>
    <w:rsid w:val="00451E25"/>
    <w:rsid w:val="004523E4"/>
    <w:rsid w:val="00452521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E9A"/>
    <w:rsid w:val="004944D2"/>
    <w:rsid w:val="004A071A"/>
    <w:rsid w:val="004A07AA"/>
    <w:rsid w:val="004A0B4D"/>
    <w:rsid w:val="004A3EFA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7818"/>
    <w:rsid w:val="004F0AC1"/>
    <w:rsid w:val="004F3032"/>
    <w:rsid w:val="004F4012"/>
    <w:rsid w:val="004F4FF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DA2"/>
    <w:rsid w:val="00525CD4"/>
    <w:rsid w:val="005278BA"/>
    <w:rsid w:val="005279D5"/>
    <w:rsid w:val="005327A8"/>
    <w:rsid w:val="00533375"/>
    <w:rsid w:val="00534186"/>
    <w:rsid w:val="00534401"/>
    <w:rsid w:val="00534D85"/>
    <w:rsid w:val="00535071"/>
    <w:rsid w:val="00535F1B"/>
    <w:rsid w:val="00537974"/>
    <w:rsid w:val="0055338E"/>
    <w:rsid w:val="005557DB"/>
    <w:rsid w:val="00555BC5"/>
    <w:rsid w:val="00556351"/>
    <w:rsid w:val="00560946"/>
    <w:rsid w:val="00560C48"/>
    <w:rsid w:val="0056544E"/>
    <w:rsid w:val="00567EFD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B73"/>
    <w:rsid w:val="005B2FAE"/>
    <w:rsid w:val="005B3107"/>
    <w:rsid w:val="005B41BC"/>
    <w:rsid w:val="005B55DA"/>
    <w:rsid w:val="005C036F"/>
    <w:rsid w:val="005C2DD8"/>
    <w:rsid w:val="005C5A9D"/>
    <w:rsid w:val="005D4C86"/>
    <w:rsid w:val="005D4EE4"/>
    <w:rsid w:val="005D75C0"/>
    <w:rsid w:val="005D7898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DB2"/>
    <w:rsid w:val="006364F3"/>
    <w:rsid w:val="00637048"/>
    <w:rsid w:val="0063796A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70E04"/>
    <w:rsid w:val="00670F2B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B0869"/>
    <w:rsid w:val="006B15DF"/>
    <w:rsid w:val="006B22B7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E25"/>
    <w:rsid w:val="007024E3"/>
    <w:rsid w:val="0070255F"/>
    <w:rsid w:val="00704934"/>
    <w:rsid w:val="007052BA"/>
    <w:rsid w:val="00706575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40026"/>
    <w:rsid w:val="008415FC"/>
    <w:rsid w:val="008417A1"/>
    <w:rsid w:val="00844FD9"/>
    <w:rsid w:val="00845DC8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631A"/>
    <w:rsid w:val="009168E8"/>
    <w:rsid w:val="00917D3D"/>
    <w:rsid w:val="00920B36"/>
    <w:rsid w:val="00920B55"/>
    <w:rsid w:val="0092256D"/>
    <w:rsid w:val="00925916"/>
    <w:rsid w:val="0093074E"/>
    <w:rsid w:val="00932F3D"/>
    <w:rsid w:val="0093335F"/>
    <w:rsid w:val="00934585"/>
    <w:rsid w:val="009355FF"/>
    <w:rsid w:val="0093776D"/>
    <w:rsid w:val="00941CFA"/>
    <w:rsid w:val="00943A90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E"/>
    <w:rsid w:val="009B2110"/>
    <w:rsid w:val="009B2D7D"/>
    <w:rsid w:val="009B2E59"/>
    <w:rsid w:val="009B3241"/>
    <w:rsid w:val="009B3BE8"/>
    <w:rsid w:val="009C19FB"/>
    <w:rsid w:val="009C1E33"/>
    <w:rsid w:val="009D2D61"/>
    <w:rsid w:val="009D4524"/>
    <w:rsid w:val="009D4B66"/>
    <w:rsid w:val="009E013A"/>
    <w:rsid w:val="009E2369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436F"/>
    <w:rsid w:val="00A047F6"/>
    <w:rsid w:val="00A0779D"/>
    <w:rsid w:val="00A10370"/>
    <w:rsid w:val="00A11377"/>
    <w:rsid w:val="00A11D8D"/>
    <w:rsid w:val="00A12CE7"/>
    <w:rsid w:val="00A15E25"/>
    <w:rsid w:val="00A160C5"/>
    <w:rsid w:val="00A16CD9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E59"/>
    <w:rsid w:val="00A6025E"/>
    <w:rsid w:val="00A603F6"/>
    <w:rsid w:val="00A60D74"/>
    <w:rsid w:val="00A6163B"/>
    <w:rsid w:val="00A6276C"/>
    <w:rsid w:val="00A638CC"/>
    <w:rsid w:val="00A67940"/>
    <w:rsid w:val="00A724DA"/>
    <w:rsid w:val="00A75559"/>
    <w:rsid w:val="00A76B67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22B2"/>
    <w:rsid w:val="00AA5971"/>
    <w:rsid w:val="00AA65E0"/>
    <w:rsid w:val="00AA6B08"/>
    <w:rsid w:val="00AB1EAF"/>
    <w:rsid w:val="00AB59ED"/>
    <w:rsid w:val="00AB62DD"/>
    <w:rsid w:val="00AB722A"/>
    <w:rsid w:val="00AC21AA"/>
    <w:rsid w:val="00AC643B"/>
    <w:rsid w:val="00AD10A7"/>
    <w:rsid w:val="00AD31B7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F6BE9"/>
    <w:rsid w:val="00AF77EC"/>
    <w:rsid w:val="00B0271E"/>
    <w:rsid w:val="00B03299"/>
    <w:rsid w:val="00B0624F"/>
    <w:rsid w:val="00B069BB"/>
    <w:rsid w:val="00B06E60"/>
    <w:rsid w:val="00B07966"/>
    <w:rsid w:val="00B121E3"/>
    <w:rsid w:val="00B126D2"/>
    <w:rsid w:val="00B136DF"/>
    <w:rsid w:val="00B15E17"/>
    <w:rsid w:val="00B17A1A"/>
    <w:rsid w:val="00B229E7"/>
    <w:rsid w:val="00B22FED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5BC7"/>
    <w:rsid w:val="00B6051F"/>
    <w:rsid w:val="00B60F26"/>
    <w:rsid w:val="00B66715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3904"/>
    <w:rsid w:val="00BA43A3"/>
    <w:rsid w:val="00BA5162"/>
    <w:rsid w:val="00BA6D13"/>
    <w:rsid w:val="00BB1591"/>
    <w:rsid w:val="00BB4190"/>
    <w:rsid w:val="00BB4F51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54B2"/>
    <w:rsid w:val="00C079D3"/>
    <w:rsid w:val="00C11480"/>
    <w:rsid w:val="00C13304"/>
    <w:rsid w:val="00C16965"/>
    <w:rsid w:val="00C1784C"/>
    <w:rsid w:val="00C17B20"/>
    <w:rsid w:val="00C22808"/>
    <w:rsid w:val="00C24A8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6EE6"/>
    <w:rsid w:val="00C600B5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4A5"/>
    <w:rsid w:val="00C938A4"/>
    <w:rsid w:val="00C9394E"/>
    <w:rsid w:val="00C942D8"/>
    <w:rsid w:val="00C944EB"/>
    <w:rsid w:val="00C9615C"/>
    <w:rsid w:val="00CA2420"/>
    <w:rsid w:val="00CA4FEC"/>
    <w:rsid w:val="00CA526C"/>
    <w:rsid w:val="00CA5F40"/>
    <w:rsid w:val="00CB42A3"/>
    <w:rsid w:val="00CB49E5"/>
    <w:rsid w:val="00CB5C0C"/>
    <w:rsid w:val="00CC18C6"/>
    <w:rsid w:val="00CC3320"/>
    <w:rsid w:val="00CC431C"/>
    <w:rsid w:val="00CC5B5F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71633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2DD7"/>
    <w:rsid w:val="00DC4361"/>
    <w:rsid w:val="00DC496C"/>
    <w:rsid w:val="00DC4A2C"/>
    <w:rsid w:val="00DC5431"/>
    <w:rsid w:val="00DD0F22"/>
    <w:rsid w:val="00DD23D0"/>
    <w:rsid w:val="00DD6254"/>
    <w:rsid w:val="00DE01C8"/>
    <w:rsid w:val="00DE1FAD"/>
    <w:rsid w:val="00DE3AFC"/>
    <w:rsid w:val="00DE4E71"/>
    <w:rsid w:val="00DE64F2"/>
    <w:rsid w:val="00DE718B"/>
    <w:rsid w:val="00DF095B"/>
    <w:rsid w:val="00DF2ECD"/>
    <w:rsid w:val="00E017ED"/>
    <w:rsid w:val="00E02805"/>
    <w:rsid w:val="00E02C79"/>
    <w:rsid w:val="00E03870"/>
    <w:rsid w:val="00E07665"/>
    <w:rsid w:val="00E13114"/>
    <w:rsid w:val="00E14BFD"/>
    <w:rsid w:val="00E21876"/>
    <w:rsid w:val="00E218B6"/>
    <w:rsid w:val="00E25CAF"/>
    <w:rsid w:val="00E264C3"/>
    <w:rsid w:val="00E27CD7"/>
    <w:rsid w:val="00E3183C"/>
    <w:rsid w:val="00E3244C"/>
    <w:rsid w:val="00E50763"/>
    <w:rsid w:val="00E5079B"/>
    <w:rsid w:val="00E519AB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44C3"/>
    <w:rsid w:val="00E86BA0"/>
    <w:rsid w:val="00E90656"/>
    <w:rsid w:val="00E90B01"/>
    <w:rsid w:val="00E90DB5"/>
    <w:rsid w:val="00E9660B"/>
    <w:rsid w:val="00EA0EFB"/>
    <w:rsid w:val="00EA4534"/>
    <w:rsid w:val="00EA7DA1"/>
    <w:rsid w:val="00EB262A"/>
    <w:rsid w:val="00EC1E0E"/>
    <w:rsid w:val="00EC23D1"/>
    <w:rsid w:val="00EC7792"/>
    <w:rsid w:val="00ED1DD5"/>
    <w:rsid w:val="00ED5B99"/>
    <w:rsid w:val="00ED6690"/>
    <w:rsid w:val="00EE1F53"/>
    <w:rsid w:val="00EE2BE9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31424"/>
    <w:rsid w:val="00F31D9E"/>
    <w:rsid w:val="00F32466"/>
    <w:rsid w:val="00F36CC0"/>
    <w:rsid w:val="00F37BF8"/>
    <w:rsid w:val="00F421C9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C07F6"/>
    <w:rsid w:val="00FC19B1"/>
    <w:rsid w:val="00FC1F52"/>
    <w:rsid w:val="00FC714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F115C"/>
    <w:rsid w:val="00FF1B8B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FE42-08B9-42DF-885E-1E3A45F6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9471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468</cp:revision>
  <cp:lastPrinted>2016-06-01T07:55:00Z</cp:lastPrinted>
  <dcterms:created xsi:type="dcterms:W3CDTF">2013-12-23T06:54:00Z</dcterms:created>
  <dcterms:modified xsi:type="dcterms:W3CDTF">2016-07-01T12:49:00Z</dcterms:modified>
</cp:coreProperties>
</file>